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386142552"/>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tblPr>
          <w:tblGrid>
            <w:gridCol w:w="9288"/>
          </w:tblGrid>
          <w:tr w:rsidR="0033760E">
            <w:trPr>
              <w:trHeight w:val="2880"/>
              <w:jc w:val="center"/>
            </w:trPr>
            <w:sdt>
              <w:sdtPr>
                <w:rPr>
                  <w:rFonts w:asciiTheme="majorHAnsi" w:eastAsiaTheme="majorEastAsia" w:hAnsiTheme="majorHAnsi" w:cstheme="majorBidi"/>
                  <w:caps/>
                </w:rPr>
                <w:alias w:val="Bedrijf"/>
                <w:id w:val="15524243"/>
                <w:placeholder>
                  <w:docPart w:val="04A4D15C23604424B68DEDDB1B40BAAA"/>
                </w:placeholder>
                <w:dataBinding w:prefixMappings="xmlns:ns0='http://schemas.openxmlformats.org/officeDocument/2006/extended-properties'" w:xpath="/ns0:Properties[1]/ns0:Company[1]" w:storeItemID="{6668398D-A668-4E3E-A5EB-62B293D839F1}"/>
                <w:text/>
              </w:sdtPr>
              <w:sdtContent>
                <w:tc>
                  <w:tcPr>
                    <w:tcW w:w="5000" w:type="pct"/>
                  </w:tcPr>
                  <w:p w:rsidR="0033760E" w:rsidRDefault="0033760E" w:rsidP="0033760E">
                    <w:pPr>
                      <w:pStyle w:val="Geenafstand"/>
                      <w:jc w:val="center"/>
                      <w:rPr>
                        <w:rFonts w:asciiTheme="majorHAnsi" w:eastAsiaTheme="majorEastAsia" w:hAnsiTheme="majorHAnsi" w:cstheme="majorBidi"/>
                        <w:caps/>
                      </w:rPr>
                    </w:pPr>
                    <w:r>
                      <w:rPr>
                        <w:rFonts w:asciiTheme="majorHAnsi" w:eastAsiaTheme="majorEastAsia" w:hAnsiTheme="majorHAnsi" w:cstheme="majorBidi"/>
                        <w:caps/>
                      </w:rPr>
                      <w:t>Stichting De Groene Rekenkamer</w:t>
                    </w:r>
                  </w:p>
                </w:tc>
              </w:sdtContent>
            </w:sdt>
          </w:tr>
          <w:tr w:rsidR="0033760E">
            <w:trPr>
              <w:trHeight w:val="1440"/>
              <w:jc w:val="center"/>
            </w:trPr>
            <w:sdt>
              <w:sdtPr>
                <w:rPr>
                  <w:rFonts w:asciiTheme="majorHAnsi" w:eastAsiaTheme="majorEastAsia" w:hAnsiTheme="majorHAnsi" w:cstheme="majorBidi"/>
                  <w:sz w:val="80"/>
                  <w:szCs w:val="80"/>
                </w:rPr>
                <w:alias w:val="Titel"/>
                <w:id w:val="15524250"/>
                <w:placeholder>
                  <w:docPart w:val="11B816B1C33A43E784043E205BAAA536"/>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33760E" w:rsidRDefault="0033760E" w:rsidP="0033760E">
                    <w:pPr>
                      <w:pStyle w:val="Geenafstand"/>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Energieverkenning 2015</w:t>
                    </w:r>
                  </w:p>
                </w:tc>
              </w:sdtContent>
            </w:sdt>
          </w:tr>
          <w:tr w:rsidR="0033760E">
            <w:trPr>
              <w:trHeight w:val="720"/>
              <w:jc w:val="center"/>
            </w:trPr>
            <w:tc>
              <w:tcPr>
                <w:tcW w:w="5000" w:type="pct"/>
                <w:tcBorders>
                  <w:top w:val="single" w:sz="4" w:space="0" w:color="4F81BD" w:themeColor="accent1"/>
                </w:tcBorders>
                <w:vAlign w:val="center"/>
              </w:tcPr>
              <w:p w:rsidR="0033760E" w:rsidRDefault="0033760E" w:rsidP="0033760E">
                <w:pPr>
                  <w:pStyle w:val="Geenafstand"/>
                  <w:jc w:val="center"/>
                  <w:rPr>
                    <w:rFonts w:asciiTheme="majorHAnsi" w:eastAsiaTheme="majorEastAsia" w:hAnsiTheme="majorHAnsi" w:cstheme="majorBidi"/>
                    <w:sz w:val="44"/>
                    <w:szCs w:val="44"/>
                  </w:rPr>
                </w:pPr>
              </w:p>
            </w:tc>
          </w:tr>
          <w:tr w:rsidR="0033760E">
            <w:trPr>
              <w:trHeight w:val="360"/>
              <w:jc w:val="center"/>
            </w:trPr>
            <w:tc>
              <w:tcPr>
                <w:tcW w:w="5000" w:type="pct"/>
                <w:vAlign w:val="center"/>
              </w:tcPr>
              <w:p w:rsidR="0033760E" w:rsidRDefault="0033760E">
                <w:pPr>
                  <w:pStyle w:val="Geenafstand"/>
                  <w:jc w:val="center"/>
                </w:pPr>
              </w:p>
            </w:tc>
          </w:tr>
          <w:tr w:rsidR="0033760E">
            <w:trPr>
              <w:trHeight w:val="360"/>
              <w:jc w:val="center"/>
            </w:trPr>
            <w:tc>
              <w:tcPr>
                <w:tcW w:w="5000" w:type="pct"/>
                <w:vAlign w:val="center"/>
              </w:tcPr>
              <w:p w:rsidR="0033760E" w:rsidRDefault="0033760E">
                <w:pPr>
                  <w:pStyle w:val="Geenafstand"/>
                  <w:jc w:val="center"/>
                  <w:rPr>
                    <w:b/>
                    <w:bCs/>
                  </w:rPr>
                </w:pPr>
                <w:r>
                  <w:rPr>
                    <w:b/>
                    <w:sz w:val="28"/>
                    <w:szCs w:val="28"/>
                  </w:rPr>
                  <w:t xml:space="preserve">Auteur </w:t>
                </w:r>
                <w:r w:rsidRPr="00F34EBA">
                  <w:rPr>
                    <w:b/>
                    <w:sz w:val="28"/>
                    <w:szCs w:val="28"/>
                  </w:rPr>
                  <w:t>ir. Jeroen R.F. Hetzler</w:t>
                </w:r>
                <w:r>
                  <w:rPr>
                    <w:b/>
                    <w:sz w:val="28"/>
                    <w:szCs w:val="28"/>
                  </w:rPr>
                  <w:br/>
                </w:r>
                <w:r w:rsidRPr="00F34EBA">
                  <w:rPr>
                    <w:b/>
                    <w:sz w:val="28"/>
                    <w:szCs w:val="28"/>
                  </w:rPr>
                  <w:t>Gecontroleerd door Prof. ir. Rob Kouffeld, ir. Kees van Loon, Robert N. Walter MSc E.E.</w:t>
                </w:r>
                <w:r>
                  <w:rPr>
                    <w:b/>
                    <w:sz w:val="28"/>
                    <w:szCs w:val="28"/>
                  </w:rPr>
                  <w:br/>
                </w:r>
              </w:p>
            </w:tc>
          </w:tr>
          <w:tr w:rsidR="0033760E">
            <w:trPr>
              <w:trHeight w:val="360"/>
              <w:jc w:val="center"/>
            </w:trPr>
            <w:sdt>
              <w:sdtPr>
                <w:rPr>
                  <w:b/>
                  <w:bCs/>
                </w:rPr>
                <w:alias w:val="Datum"/>
                <w:id w:val="516659546"/>
                <w:placeholder>
                  <w:docPart w:val="D12D7B30159C4300B6557A712D90DC8F"/>
                </w:placeholder>
                <w:dataBinding w:prefixMappings="xmlns:ns0='http://schemas.microsoft.com/office/2006/coverPageProps'" w:xpath="/ns0:CoverPageProperties[1]/ns0:PublishDate[1]" w:storeItemID="{55AF091B-3C7A-41E3-B477-F2FDAA23CFDA}"/>
                <w:date w:fullDate="2015-10-17T00:00:00Z">
                  <w:dateFormat w:val="d-M-yyyy"/>
                  <w:lid w:val="nl-NL"/>
                  <w:storeMappedDataAs w:val="dateTime"/>
                  <w:calendar w:val="gregorian"/>
                </w:date>
              </w:sdtPr>
              <w:sdtContent>
                <w:tc>
                  <w:tcPr>
                    <w:tcW w:w="5000" w:type="pct"/>
                    <w:vAlign w:val="center"/>
                  </w:tcPr>
                  <w:p w:rsidR="0033760E" w:rsidRDefault="0033760E">
                    <w:pPr>
                      <w:pStyle w:val="Geenafstand"/>
                      <w:jc w:val="center"/>
                      <w:rPr>
                        <w:b/>
                        <w:bCs/>
                      </w:rPr>
                    </w:pPr>
                    <w:r>
                      <w:rPr>
                        <w:b/>
                        <w:bCs/>
                      </w:rPr>
                      <w:t>17-10-2015</w:t>
                    </w:r>
                  </w:p>
                </w:tc>
              </w:sdtContent>
            </w:sdt>
          </w:tr>
        </w:tbl>
        <w:p w:rsidR="0033760E" w:rsidRDefault="0033760E"/>
        <w:p w:rsidR="0033760E" w:rsidRDefault="0033760E"/>
        <w:tbl>
          <w:tblPr>
            <w:tblpPr w:leftFromText="187" w:rightFromText="187" w:horzAnchor="margin" w:tblpXSpec="center" w:tblpYSpec="bottom"/>
            <w:tblW w:w="5000" w:type="pct"/>
            <w:tblLook w:val="04A0"/>
          </w:tblPr>
          <w:tblGrid>
            <w:gridCol w:w="9288"/>
          </w:tblGrid>
          <w:tr w:rsidR="0033760E">
            <w:sdt>
              <w:sdtPr>
                <w:alias w:val="Samenvatting"/>
                <w:id w:val="8276291"/>
                <w:placeholder>
                  <w:docPart w:val="300DE56FA8FE4D7B93EDB2A8C609737F"/>
                </w:placeholder>
                <w:dataBinding w:prefixMappings="xmlns:ns0='http://schemas.microsoft.com/office/2006/coverPageProps'" w:xpath="/ns0:CoverPageProperties[1]/ns0:Abstract[1]" w:storeItemID="{55AF091B-3C7A-41E3-B477-F2FDAA23CFDA}"/>
                <w:text/>
              </w:sdtPr>
              <w:sdtContent>
                <w:tc>
                  <w:tcPr>
                    <w:tcW w:w="5000" w:type="pct"/>
                  </w:tcPr>
                  <w:p w:rsidR="0033760E" w:rsidRDefault="0033760E">
                    <w:pPr>
                      <w:pStyle w:val="Geenafstand"/>
                    </w:pPr>
                    <w:r>
                      <w:t>In dit rapport worden de ontwikkelingen gepresenteerd op het gebied van de mondiale energieproductie, -voorraden, –consumptie en -innovatie over de afgelopen decennia. Tevens wordt in dit rapport stilgestaan bij het cruciale belang van betaalbare en betrouwbare energieleverantie voor onze welvaart, gezondheid en ontwikkeling en welke de voorwaarden hiervoor zijn. Dit laatste zal vermoedelijk voor velen een onthutsend ontnuchterend beeld geven.</w:t>
                    </w:r>
                  </w:p>
                </w:tc>
              </w:sdtContent>
            </w:sdt>
          </w:tr>
        </w:tbl>
        <w:p w:rsidR="0033760E" w:rsidRDefault="0033760E"/>
        <w:p w:rsidR="0033760E" w:rsidRDefault="0033760E">
          <w:r>
            <w:br w:type="page"/>
          </w:r>
        </w:p>
      </w:sdtContent>
    </w:sdt>
    <w:sdt>
      <w:sdtPr>
        <w:rPr>
          <w:rFonts w:asciiTheme="minorHAnsi" w:eastAsiaTheme="minorHAnsi" w:hAnsiTheme="minorHAnsi" w:cstheme="minorBidi"/>
          <w:color w:val="auto"/>
          <w:sz w:val="22"/>
          <w:szCs w:val="22"/>
          <w:lang w:eastAsia="en-US"/>
        </w:rPr>
        <w:id w:val="12068743"/>
        <w:docPartObj>
          <w:docPartGallery w:val="Table of Contents"/>
          <w:docPartUnique/>
        </w:docPartObj>
      </w:sdtPr>
      <w:sdtContent>
        <w:p w:rsidR="00D8171B" w:rsidRDefault="00D8171B">
          <w:pPr>
            <w:pStyle w:val="Kopvaninhoudsopgave"/>
          </w:pPr>
          <w:r>
            <w:t>Inhoudsopgave</w:t>
          </w:r>
          <w:r w:rsidR="00D6053E">
            <w:br/>
          </w:r>
        </w:p>
        <w:p w:rsidR="00DC619E" w:rsidRDefault="008718FB">
          <w:pPr>
            <w:pStyle w:val="Inhopg2"/>
            <w:tabs>
              <w:tab w:val="right" w:leader="dot" w:pos="9062"/>
            </w:tabs>
            <w:rPr>
              <w:rFonts w:asciiTheme="minorHAnsi" w:eastAsiaTheme="minorEastAsia" w:hAnsiTheme="minorHAnsi" w:cstheme="minorBidi"/>
              <w:noProof/>
              <w:sz w:val="22"/>
              <w:szCs w:val="22"/>
            </w:rPr>
          </w:pPr>
          <w:r w:rsidRPr="008718FB">
            <w:fldChar w:fldCharType="begin"/>
          </w:r>
          <w:r w:rsidR="00D8171B">
            <w:instrText xml:space="preserve"> TOC \o "1-3" \h \z \u </w:instrText>
          </w:r>
          <w:r w:rsidRPr="008718FB">
            <w:fldChar w:fldCharType="separate"/>
          </w:r>
          <w:hyperlink w:anchor="_Toc432691490" w:history="1">
            <w:r w:rsidR="00DC619E" w:rsidRPr="00793F0D">
              <w:rPr>
                <w:rStyle w:val="Hyperlink"/>
                <w:noProof/>
              </w:rPr>
              <w:t>Samenvatting</w:t>
            </w:r>
            <w:r w:rsidR="00DC619E">
              <w:rPr>
                <w:noProof/>
                <w:webHidden/>
              </w:rPr>
              <w:tab/>
            </w:r>
            <w:r>
              <w:rPr>
                <w:noProof/>
                <w:webHidden/>
              </w:rPr>
              <w:fldChar w:fldCharType="begin"/>
            </w:r>
            <w:r w:rsidR="00DC619E">
              <w:rPr>
                <w:noProof/>
                <w:webHidden/>
              </w:rPr>
              <w:instrText xml:space="preserve"> PAGEREF _Toc432691490 \h </w:instrText>
            </w:r>
            <w:r>
              <w:rPr>
                <w:noProof/>
                <w:webHidden/>
              </w:rPr>
            </w:r>
            <w:r>
              <w:rPr>
                <w:noProof/>
                <w:webHidden/>
              </w:rPr>
              <w:fldChar w:fldCharType="separate"/>
            </w:r>
            <w:r w:rsidR="00A42A34">
              <w:rPr>
                <w:noProof/>
                <w:webHidden/>
              </w:rPr>
              <w:t>1</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491" w:history="1">
            <w:r w:rsidR="00DC619E" w:rsidRPr="00793F0D">
              <w:rPr>
                <w:rStyle w:val="Hyperlink"/>
                <w:noProof/>
              </w:rPr>
              <w:t>Inleiding</w:t>
            </w:r>
            <w:r w:rsidR="00DC619E">
              <w:rPr>
                <w:noProof/>
                <w:webHidden/>
              </w:rPr>
              <w:tab/>
            </w:r>
            <w:r>
              <w:rPr>
                <w:noProof/>
                <w:webHidden/>
              </w:rPr>
              <w:fldChar w:fldCharType="begin"/>
            </w:r>
            <w:r w:rsidR="00DC619E">
              <w:rPr>
                <w:noProof/>
                <w:webHidden/>
              </w:rPr>
              <w:instrText xml:space="preserve"> PAGEREF _Toc432691491 \h </w:instrText>
            </w:r>
            <w:r>
              <w:rPr>
                <w:noProof/>
                <w:webHidden/>
              </w:rPr>
            </w:r>
            <w:r>
              <w:rPr>
                <w:noProof/>
                <w:webHidden/>
              </w:rPr>
              <w:fldChar w:fldCharType="separate"/>
            </w:r>
            <w:r w:rsidR="00A42A34">
              <w:rPr>
                <w:noProof/>
                <w:webHidden/>
              </w:rPr>
              <w:t>8</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492" w:history="1">
            <w:r w:rsidR="00DC619E" w:rsidRPr="00793F0D">
              <w:rPr>
                <w:rStyle w:val="Hyperlink"/>
                <w:noProof/>
              </w:rPr>
              <w:t>Vermogen en energie</w:t>
            </w:r>
            <w:r w:rsidR="00DC619E">
              <w:rPr>
                <w:noProof/>
                <w:webHidden/>
              </w:rPr>
              <w:tab/>
            </w:r>
            <w:r>
              <w:rPr>
                <w:noProof/>
                <w:webHidden/>
              </w:rPr>
              <w:fldChar w:fldCharType="begin"/>
            </w:r>
            <w:r w:rsidR="00DC619E">
              <w:rPr>
                <w:noProof/>
                <w:webHidden/>
              </w:rPr>
              <w:instrText xml:space="preserve"> PAGEREF _Toc432691492 \h </w:instrText>
            </w:r>
            <w:r>
              <w:rPr>
                <w:noProof/>
                <w:webHidden/>
              </w:rPr>
            </w:r>
            <w:r>
              <w:rPr>
                <w:noProof/>
                <w:webHidden/>
              </w:rPr>
              <w:fldChar w:fldCharType="separate"/>
            </w:r>
            <w:r w:rsidR="00A42A34">
              <w:rPr>
                <w:noProof/>
                <w:webHidden/>
              </w:rPr>
              <w:t>9</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493" w:history="1">
            <w:r w:rsidR="00DC619E" w:rsidRPr="00793F0D">
              <w:rPr>
                <w:rStyle w:val="Hyperlink"/>
                <w:noProof/>
              </w:rPr>
              <w:t>Energievoorraad en energieopslag</w:t>
            </w:r>
            <w:r w:rsidR="00DC619E">
              <w:rPr>
                <w:noProof/>
                <w:webHidden/>
              </w:rPr>
              <w:tab/>
            </w:r>
            <w:r>
              <w:rPr>
                <w:noProof/>
                <w:webHidden/>
              </w:rPr>
              <w:fldChar w:fldCharType="begin"/>
            </w:r>
            <w:r w:rsidR="00DC619E">
              <w:rPr>
                <w:noProof/>
                <w:webHidden/>
              </w:rPr>
              <w:instrText xml:space="preserve"> PAGEREF _Toc432691493 \h </w:instrText>
            </w:r>
            <w:r>
              <w:rPr>
                <w:noProof/>
                <w:webHidden/>
              </w:rPr>
            </w:r>
            <w:r>
              <w:rPr>
                <w:noProof/>
                <w:webHidden/>
              </w:rPr>
              <w:fldChar w:fldCharType="separate"/>
            </w:r>
            <w:r w:rsidR="00A42A34">
              <w:rPr>
                <w:noProof/>
                <w:webHidden/>
              </w:rPr>
              <w:t>9</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494" w:history="1">
            <w:r w:rsidR="00DC619E" w:rsidRPr="00793F0D">
              <w:rPr>
                <w:rStyle w:val="Hyperlink"/>
                <w:noProof/>
              </w:rPr>
              <w:t>Vermogensdichtheid</w:t>
            </w:r>
            <w:r w:rsidR="00DC619E">
              <w:rPr>
                <w:noProof/>
                <w:webHidden/>
              </w:rPr>
              <w:tab/>
            </w:r>
            <w:r>
              <w:rPr>
                <w:noProof/>
                <w:webHidden/>
              </w:rPr>
              <w:fldChar w:fldCharType="begin"/>
            </w:r>
            <w:r w:rsidR="00DC619E">
              <w:rPr>
                <w:noProof/>
                <w:webHidden/>
              </w:rPr>
              <w:instrText xml:space="preserve"> PAGEREF _Toc432691494 \h </w:instrText>
            </w:r>
            <w:r>
              <w:rPr>
                <w:noProof/>
                <w:webHidden/>
              </w:rPr>
            </w:r>
            <w:r>
              <w:rPr>
                <w:noProof/>
                <w:webHidden/>
              </w:rPr>
              <w:fldChar w:fldCharType="separate"/>
            </w:r>
            <w:r w:rsidR="00A42A34">
              <w:rPr>
                <w:noProof/>
                <w:webHidden/>
              </w:rPr>
              <w:t>10</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495" w:history="1">
            <w:r w:rsidR="00DC619E" w:rsidRPr="00793F0D">
              <w:rPr>
                <w:rStyle w:val="Hyperlink"/>
                <w:noProof/>
              </w:rPr>
              <w:t>EROI</w:t>
            </w:r>
            <w:r w:rsidR="00DC619E">
              <w:rPr>
                <w:noProof/>
                <w:webHidden/>
              </w:rPr>
              <w:tab/>
            </w:r>
            <w:r>
              <w:rPr>
                <w:noProof/>
                <w:webHidden/>
              </w:rPr>
              <w:fldChar w:fldCharType="begin"/>
            </w:r>
            <w:r w:rsidR="00DC619E">
              <w:rPr>
                <w:noProof/>
                <w:webHidden/>
              </w:rPr>
              <w:instrText xml:space="preserve"> PAGEREF _Toc432691495 \h </w:instrText>
            </w:r>
            <w:r>
              <w:rPr>
                <w:noProof/>
                <w:webHidden/>
              </w:rPr>
            </w:r>
            <w:r>
              <w:rPr>
                <w:noProof/>
                <w:webHidden/>
              </w:rPr>
              <w:fldChar w:fldCharType="separate"/>
            </w:r>
            <w:r w:rsidR="00A42A34">
              <w:rPr>
                <w:noProof/>
                <w:webHidden/>
              </w:rPr>
              <w:t>11</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496" w:history="1">
            <w:r w:rsidR="00DC619E" w:rsidRPr="00793F0D">
              <w:rPr>
                <w:rStyle w:val="Hyperlink"/>
                <w:noProof/>
              </w:rPr>
              <w:t>Reserves</w:t>
            </w:r>
            <w:r w:rsidR="00DC619E">
              <w:rPr>
                <w:noProof/>
                <w:webHidden/>
              </w:rPr>
              <w:tab/>
            </w:r>
            <w:r>
              <w:rPr>
                <w:noProof/>
                <w:webHidden/>
              </w:rPr>
              <w:fldChar w:fldCharType="begin"/>
            </w:r>
            <w:r w:rsidR="00DC619E">
              <w:rPr>
                <w:noProof/>
                <w:webHidden/>
              </w:rPr>
              <w:instrText xml:space="preserve"> PAGEREF _Toc432691496 \h </w:instrText>
            </w:r>
            <w:r>
              <w:rPr>
                <w:noProof/>
                <w:webHidden/>
              </w:rPr>
            </w:r>
            <w:r>
              <w:rPr>
                <w:noProof/>
                <w:webHidden/>
              </w:rPr>
              <w:fldChar w:fldCharType="separate"/>
            </w:r>
            <w:r w:rsidR="00A42A34">
              <w:rPr>
                <w:noProof/>
                <w:webHidden/>
              </w:rPr>
              <w:t>12</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497" w:history="1">
            <w:r w:rsidR="00DC619E" w:rsidRPr="00793F0D">
              <w:rPr>
                <w:rStyle w:val="Hyperlink"/>
                <w:rFonts w:eastAsia="Times New Roman"/>
                <w:noProof/>
                <w:lang w:eastAsia="nl-NL"/>
              </w:rPr>
              <w:t>Wereld</w:t>
            </w:r>
            <w:r w:rsidR="00DC619E">
              <w:rPr>
                <w:noProof/>
                <w:webHidden/>
              </w:rPr>
              <w:tab/>
            </w:r>
            <w:r>
              <w:rPr>
                <w:noProof/>
                <w:webHidden/>
              </w:rPr>
              <w:fldChar w:fldCharType="begin"/>
            </w:r>
            <w:r w:rsidR="00DC619E">
              <w:rPr>
                <w:noProof/>
                <w:webHidden/>
              </w:rPr>
              <w:instrText xml:space="preserve"> PAGEREF _Toc432691497 \h </w:instrText>
            </w:r>
            <w:r>
              <w:rPr>
                <w:noProof/>
                <w:webHidden/>
              </w:rPr>
            </w:r>
            <w:r>
              <w:rPr>
                <w:noProof/>
                <w:webHidden/>
              </w:rPr>
              <w:fldChar w:fldCharType="separate"/>
            </w:r>
            <w:r w:rsidR="00A42A34">
              <w:rPr>
                <w:noProof/>
                <w:webHidden/>
              </w:rPr>
              <w:t>12</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498" w:history="1">
            <w:r w:rsidR="00DC619E" w:rsidRPr="00793F0D">
              <w:rPr>
                <w:rStyle w:val="Hyperlink"/>
                <w:noProof/>
              </w:rPr>
              <w:t>Energieconsumptie en productie</w:t>
            </w:r>
            <w:r w:rsidR="00DC619E">
              <w:rPr>
                <w:noProof/>
                <w:webHidden/>
              </w:rPr>
              <w:tab/>
            </w:r>
            <w:r>
              <w:rPr>
                <w:noProof/>
                <w:webHidden/>
              </w:rPr>
              <w:fldChar w:fldCharType="begin"/>
            </w:r>
            <w:r w:rsidR="00DC619E">
              <w:rPr>
                <w:noProof/>
                <w:webHidden/>
              </w:rPr>
              <w:instrText xml:space="preserve"> PAGEREF _Toc432691498 \h </w:instrText>
            </w:r>
            <w:r>
              <w:rPr>
                <w:noProof/>
                <w:webHidden/>
              </w:rPr>
            </w:r>
            <w:r>
              <w:rPr>
                <w:noProof/>
                <w:webHidden/>
              </w:rPr>
              <w:fldChar w:fldCharType="separate"/>
            </w:r>
            <w:r w:rsidR="00A42A34">
              <w:rPr>
                <w:noProof/>
                <w:webHidden/>
              </w:rPr>
              <w:t>17</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499" w:history="1">
            <w:r w:rsidR="00DC619E" w:rsidRPr="00793F0D">
              <w:rPr>
                <w:rStyle w:val="Hyperlink"/>
                <w:rFonts w:eastAsia="Times New Roman"/>
                <w:noProof/>
                <w:lang w:eastAsia="nl-NL"/>
              </w:rPr>
              <w:t>Economische ontwikkelingen en energievraag</w:t>
            </w:r>
            <w:r w:rsidR="00DC619E">
              <w:rPr>
                <w:noProof/>
                <w:webHidden/>
              </w:rPr>
              <w:tab/>
            </w:r>
            <w:r>
              <w:rPr>
                <w:noProof/>
                <w:webHidden/>
              </w:rPr>
              <w:fldChar w:fldCharType="begin"/>
            </w:r>
            <w:r w:rsidR="00DC619E">
              <w:rPr>
                <w:noProof/>
                <w:webHidden/>
              </w:rPr>
              <w:instrText xml:space="preserve"> PAGEREF _Toc432691499 \h </w:instrText>
            </w:r>
            <w:r>
              <w:rPr>
                <w:noProof/>
                <w:webHidden/>
              </w:rPr>
            </w:r>
            <w:r>
              <w:rPr>
                <w:noProof/>
                <w:webHidden/>
              </w:rPr>
              <w:fldChar w:fldCharType="separate"/>
            </w:r>
            <w:r w:rsidR="00A42A34">
              <w:rPr>
                <w:noProof/>
                <w:webHidden/>
              </w:rPr>
              <w:t>17</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00" w:history="1">
            <w:r w:rsidR="00DC619E" w:rsidRPr="00793F0D">
              <w:rPr>
                <w:rStyle w:val="Hyperlink"/>
                <w:rFonts w:eastAsia="Times New Roman"/>
                <w:noProof/>
                <w:lang w:eastAsia="nl-NL"/>
              </w:rPr>
              <w:t>Consumptie en productie</w:t>
            </w:r>
            <w:r w:rsidR="00DC619E">
              <w:rPr>
                <w:noProof/>
                <w:webHidden/>
              </w:rPr>
              <w:tab/>
            </w:r>
            <w:r>
              <w:rPr>
                <w:noProof/>
                <w:webHidden/>
              </w:rPr>
              <w:fldChar w:fldCharType="begin"/>
            </w:r>
            <w:r w:rsidR="00DC619E">
              <w:rPr>
                <w:noProof/>
                <w:webHidden/>
              </w:rPr>
              <w:instrText xml:space="preserve"> PAGEREF _Toc432691500 \h </w:instrText>
            </w:r>
            <w:r>
              <w:rPr>
                <w:noProof/>
                <w:webHidden/>
              </w:rPr>
            </w:r>
            <w:r>
              <w:rPr>
                <w:noProof/>
                <w:webHidden/>
              </w:rPr>
              <w:fldChar w:fldCharType="separate"/>
            </w:r>
            <w:r w:rsidR="00A42A34">
              <w:rPr>
                <w:noProof/>
                <w:webHidden/>
              </w:rPr>
              <w:t>17</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01" w:history="1">
            <w:r w:rsidR="00DC619E" w:rsidRPr="00793F0D">
              <w:rPr>
                <w:rStyle w:val="Hyperlink"/>
                <w:rFonts w:eastAsia="Times New Roman"/>
                <w:noProof/>
                <w:lang w:eastAsia="nl-NL"/>
              </w:rPr>
              <w:t>Olie</w:t>
            </w:r>
            <w:r w:rsidR="00DC619E">
              <w:rPr>
                <w:noProof/>
                <w:webHidden/>
              </w:rPr>
              <w:tab/>
            </w:r>
            <w:r>
              <w:rPr>
                <w:noProof/>
                <w:webHidden/>
              </w:rPr>
              <w:fldChar w:fldCharType="begin"/>
            </w:r>
            <w:r w:rsidR="00DC619E">
              <w:rPr>
                <w:noProof/>
                <w:webHidden/>
              </w:rPr>
              <w:instrText xml:space="preserve"> PAGEREF _Toc432691501 \h </w:instrText>
            </w:r>
            <w:r>
              <w:rPr>
                <w:noProof/>
                <w:webHidden/>
              </w:rPr>
            </w:r>
            <w:r>
              <w:rPr>
                <w:noProof/>
                <w:webHidden/>
              </w:rPr>
              <w:fldChar w:fldCharType="separate"/>
            </w:r>
            <w:r w:rsidR="00A42A34">
              <w:rPr>
                <w:noProof/>
                <w:webHidden/>
              </w:rPr>
              <w:t>20</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02" w:history="1">
            <w:r w:rsidR="00DC619E" w:rsidRPr="00793F0D">
              <w:rPr>
                <w:rStyle w:val="Hyperlink"/>
                <w:rFonts w:eastAsia="Times New Roman"/>
                <w:noProof/>
                <w:lang w:eastAsia="nl-NL"/>
              </w:rPr>
              <w:t>Gas</w:t>
            </w:r>
            <w:r w:rsidR="00DC619E">
              <w:rPr>
                <w:noProof/>
                <w:webHidden/>
              </w:rPr>
              <w:tab/>
            </w:r>
            <w:r>
              <w:rPr>
                <w:noProof/>
                <w:webHidden/>
              </w:rPr>
              <w:fldChar w:fldCharType="begin"/>
            </w:r>
            <w:r w:rsidR="00DC619E">
              <w:rPr>
                <w:noProof/>
                <w:webHidden/>
              </w:rPr>
              <w:instrText xml:space="preserve"> PAGEREF _Toc432691502 \h </w:instrText>
            </w:r>
            <w:r>
              <w:rPr>
                <w:noProof/>
                <w:webHidden/>
              </w:rPr>
            </w:r>
            <w:r>
              <w:rPr>
                <w:noProof/>
                <w:webHidden/>
              </w:rPr>
              <w:fldChar w:fldCharType="separate"/>
            </w:r>
            <w:r w:rsidR="00A42A34">
              <w:rPr>
                <w:noProof/>
                <w:webHidden/>
              </w:rPr>
              <w:t>21</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03" w:history="1">
            <w:r w:rsidR="00DC619E" w:rsidRPr="00793F0D">
              <w:rPr>
                <w:rStyle w:val="Hyperlink"/>
                <w:rFonts w:eastAsia="Times New Roman"/>
                <w:noProof/>
                <w:lang w:eastAsia="nl-NL"/>
              </w:rPr>
              <w:t>Kolen</w:t>
            </w:r>
            <w:r w:rsidR="00DC619E">
              <w:rPr>
                <w:noProof/>
                <w:webHidden/>
              </w:rPr>
              <w:tab/>
            </w:r>
            <w:r>
              <w:rPr>
                <w:noProof/>
                <w:webHidden/>
              </w:rPr>
              <w:fldChar w:fldCharType="begin"/>
            </w:r>
            <w:r w:rsidR="00DC619E">
              <w:rPr>
                <w:noProof/>
                <w:webHidden/>
              </w:rPr>
              <w:instrText xml:space="preserve"> PAGEREF _Toc432691503 \h </w:instrText>
            </w:r>
            <w:r>
              <w:rPr>
                <w:noProof/>
                <w:webHidden/>
              </w:rPr>
            </w:r>
            <w:r>
              <w:rPr>
                <w:noProof/>
                <w:webHidden/>
              </w:rPr>
              <w:fldChar w:fldCharType="separate"/>
            </w:r>
            <w:r w:rsidR="00A42A34">
              <w:rPr>
                <w:noProof/>
                <w:webHidden/>
              </w:rPr>
              <w:t>22</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04" w:history="1">
            <w:r w:rsidR="00DC619E" w:rsidRPr="00793F0D">
              <w:rPr>
                <w:rStyle w:val="Hyperlink"/>
                <w:noProof/>
                <w:lang w:eastAsia="nl-NL"/>
              </w:rPr>
              <w:t>Kernenergie</w:t>
            </w:r>
            <w:r w:rsidR="00DC619E">
              <w:rPr>
                <w:noProof/>
                <w:webHidden/>
              </w:rPr>
              <w:tab/>
            </w:r>
            <w:r>
              <w:rPr>
                <w:noProof/>
                <w:webHidden/>
              </w:rPr>
              <w:fldChar w:fldCharType="begin"/>
            </w:r>
            <w:r w:rsidR="00DC619E">
              <w:rPr>
                <w:noProof/>
                <w:webHidden/>
              </w:rPr>
              <w:instrText xml:space="preserve"> PAGEREF _Toc432691504 \h </w:instrText>
            </w:r>
            <w:r>
              <w:rPr>
                <w:noProof/>
                <w:webHidden/>
              </w:rPr>
            </w:r>
            <w:r>
              <w:rPr>
                <w:noProof/>
                <w:webHidden/>
              </w:rPr>
              <w:fldChar w:fldCharType="separate"/>
            </w:r>
            <w:r w:rsidR="00A42A34">
              <w:rPr>
                <w:noProof/>
                <w:webHidden/>
              </w:rPr>
              <w:t>23</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05" w:history="1">
            <w:r w:rsidR="00DC619E" w:rsidRPr="00793F0D">
              <w:rPr>
                <w:rStyle w:val="Hyperlink"/>
                <w:noProof/>
                <w:lang w:eastAsia="nl-NL"/>
              </w:rPr>
              <w:t>Waterkracht</w:t>
            </w:r>
            <w:r w:rsidR="00DC619E">
              <w:rPr>
                <w:noProof/>
                <w:webHidden/>
              </w:rPr>
              <w:tab/>
            </w:r>
            <w:r>
              <w:rPr>
                <w:noProof/>
                <w:webHidden/>
              </w:rPr>
              <w:fldChar w:fldCharType="begin"/>
            </w:r>
            <w:r w:rsidR="00DC619E">
              <w:rPr>
                <w:noProof/>
                <w:webHidden/>
              </w:rPr>
              <w:instrText xml:space="preserve"> PAGEREF _Toc432691505 \h </w:instrText>
            </w:r>
            <w:r>
              <w:rPr>
                <w:noProof/>
                <w:webHidden/>
              </w:rPr>
            </w:r>
            <w:r>
              <w:rPr>
                <w:noProof/>
                <w:webHidden/>
              </w:rPr>
              <w:fldChar w:fldCharType="separate"/>
            </w:r>
            <w:r w:rsidR="00A42A34">
              <w:rPr>
                <w:noProof/>
                <w:webHidden/>
              </w:rPr>
              <w:t>24</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06" w:history="1">
            <w:r w:rsidR="00DC619E" w:rsidRPr="00793F0D">
              <w:rPr>
                <w:rStyle w:val="Hyperlink"/>
                <w:noProof/>
                <w:lang w:eastAsia="nl-NL"/>
              </w:rPr>
              <w:t>Hernieuwbare energie</w:t>
            </w:r>
            <w:r w:rsidR="00DC619E">
              <w:rPr>
                <w:noProof/>
                <w:webHidden/>
              </w:rPr>
              <w:tab/>
            </w:r>
            <w:r>
              <w:rPr>
                <w:noProof/>
                <w:webHidden/>
              </w:rPr>
              <w:fldChar w:fldCharType="begin"/>
            </w:r>
            <w:r w:rsidR="00DC619E">
              <w:rPr>
                <w:noProof/>
                <w:webHidden/>
              </w:rPr>
              <w:instrText xml:space="preserve"> PAGEREF _Toc432691506 \h </w:instrText>
            </w:r>
            <w:r>
              <w:rPr>
                <w:noProof/>
                <w:webHidden/>
              </w:rPr>
            </w:r>
            <w:r>
              <w:rPr>
                <w:noProof/>
                <w:webHidden/>
              </w:rPr>
              <w:fldChar w:fldCharType="separate"/>
            </w:r>
            <w:r w:rsidR="00A42A34">
              <w:rPr>
                <w:noProof/>
                <w:webHidden/>
              </w:rPr>
              <w:t>24</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507" w:history="1">
            <w:r w:rsidR="00DC619E" w:rsidRPr="00793F0D">
              <w:rPr>
                <w:rStyle w:val="Hyperlink"/>
                <w:noProof/>
              </w:rPr>
              <w:t>Verdeling energiemix</w:t>
            </w:r>
            <w:r w:rsidR="00DC619E">
              <w:rPr>
                <w:noProof/>
                <w:webHidden/>
              </w:rPr>
              <w:tab/>
            </w:r>
            <w:r>
              <w:rPr>
                <w:noProof/>
                <w:webHidden/>
              </w:rPr>
              <w:fldChar w:fldCharType="begin"/>
            </w:r>
            <w:r w:rsidR="00DC619E">
              <w:rPr>
                <w:noProof/>
                <w:webHidden/>
              </w:rPr>
              <w:instrText xml:space="preserve"> PAGEREF _Toc432691507 \h </w:instrText>
            </w:r>
            <w:r>
              <w:rPr>
                <w:noProof/>
                <w:webHidden/>
              </w:rPr>
            </w:r>
            <w:r>
              <w:rPr>
                <w:noProof/>
                <w:webHidden/>
              </w:rPr>
              <w:fldChar w:fldCharType="separate"/>
            </w:r>
            <w:r w:rsidR="00A42A34">
              <w:rPr>
                <w:noProof/>
                <w:webHidden/>
              </w:rPr>
              <w:t>28</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08" w:history="1">
            <w:r w:rsidR="00DC619E" w:rsidRPr="00793F0D">
              <w:rPr>
                <w:rStyle w:val="Hyperlink"/>
                <w:rFonts w:eastAsia="Times New Roman"/>
                <w:noProof/>
              </w:rPr>
              <w:t>Ontwikkelingen sinds 2006</w:t>
            </w:r>
            <w:r w:rsidR="00DC619E">
              <w:rPr>
                <w:noProof/>
                <w:webHidden/>
              </w:rPr>
              <w:tab/>
            </w:r>
            <w:r>
              <w:rPr>
                <w:noProof/>
                <w:webHidden/>
              </w:rPr>
              <w:fldChar w:fldCharType="begin"/>
            </w:r>
            <w:r w:rsidR="00DC619E">
              <w:rPr>
                <w:noProof/>
                <w:webHidden/>
              </w:rPr>
              <w:instrText xml:space="preserve"> PAGEREF _Toc432691508 \h </w:instrText>
            </w:r>
            <w:r>
              <w:rPr>
                <w:noProof/>
                <w:webHidden/>
              </w:rPr>
            </w:r>
            <w:r>
              <w:rPr>
                <w:noProof/>
                <w:webHidden/>
              </w:rPr>
              <w:fldChar w:fldCharType="separate"/>
            </w:r>
            <w:r w:rsidR="00A42A34">
              <w:rPr>
                <w:noProof/>
                <w:webHidden/>
              </w:rPr>
              <w:t>29</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509" w:history="1">
            <w:r w:rsidR="00DC619E" w:rsidRPr="00793F0D">
              <w:rPr>
                <w:rStyle w:val="Hyperlink"/>
                <w:noProof/>
              </w:rPr>
              <w:t>Elektriciteitopwekking</w:t>
            </w:r>
            <w:r w:rsidR="00DC619E">
              <w:rPr>
                <w:noProof/>
                <w:webHidden/>
              </w:rPr>
              <w:tab/>
            </w:r>
            <w:r>
              <w:rPr>
                <w:noProof/>
                <w:webHidden/>
              </w:rPr>
              <w:fldChar w:fldCharType="begin"/>
            </w:r>
            <w:r w:rsidR="00DC619E">
              <w:rPr>
                <w:noProof/>
                <w:webHidden/>
              </w:rPr>
              <w:instrText xml:space="preserve"> PAGEREF _Toc432691509 \h </w:instrText>
            </w:r>
            <w:r>
              <w:rPr>
                <w:noProof/>
                <w:webHidden/>
              </w:rPr>
            </w:r>
            <w:r>
              <w:rPr>
                <w:noProof/>
                <w:webHidden/>
              </w:rPr>
              <w:fldChar w:fldCharType="separate"/>
            </w:r>
            <w:r w:rsidR="00A42A34">
              <w:rPr>
                <w:noProof/>
                <w:webHidden/>
              </w:rPr>
              <w:t>29</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10" w:history="1">
            <w:r w:rsidR="00DC619E" w:rsidRPr="00793F0D">
              <w:rPr>
                <w:rStyle w:val="Hyperlink"/>
                <w:noProof/>
                <w:lang w:eastAsia="nl-NL"/>
              </w:rPr>
              <w:t>Projectie voor 2040 elektriciteitsproductie</w:t>
            </w:r>
            <w:r w:rsidR="00DC619E">
              <w:rPr>
                <w:noProof/>
                <w:webHidden/>
              </w:rPr>
              <w:tab/>
            </w:r>
            <w:r>
              <w:rPr>
                <w:noProof/>
                <w:webHidden/>
              </w:rPr>
              <w:fldChar w:fldCharType="begin"/>
            </w:r>
            <w:r w:rsidR="00DC619E">
              <w:rPr>
                <w:noProof/>
                <w:webHidden/>
              </w:rPr>
              <w:instrText xml:space="preserve"> PAGEREF _Toc432691510 \h </w:instrText>
            </w:r>
            <w:r>
              <w:rPr>
                <w:noProof/>
                <w:webHidden/>
              </w:rPr>
            </w:r>
            <w:r>
              <w:rPr>
                <w:noProof/>
                <w:webHidden/>
              </w:rPr>
              <w:fldChar w:fldCharType="separate"/>
            </w:r>
            <w:r w:rsidR="00A42A34">
              <w:rPr>
                <w:noProof/>
                <w:webHidden/>
              </w:rPr>
              <w:t>31</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511" w:history="1">
            <w:r w:rsidR="00DC619E" w:rsidRPr="00793F0D">
              <w:rPr>
                <w:rStyle w:val="Hyperlink"/>
                <w:noProof/>
              </w:rPr>
              <w:t>CO</w:t>
            </w:r>
            <w:r w:rsidR="00DC619E" w:rsidRPr="00793F0D">
              <w:rPr>
                <w:rStyle w:val="Hyperlink"/>
                <w:noProof/>
                <w:vertAlign w:val="subscript"/>
              </w:rPr>
              <w:t>2</w:t>
            </w:r>
            <w:r w:rsidR="00DC619E" w:rsidRPr="00793F0D">
              <w:rPr>
                <w:rStyle w:val="Hyperlink"/>
                <w:noProof/>
              </w:rPr>
              <w:t xml:space="preserve"> - emissie</w:t>
            </w:r>
            <w:r w:rsidR="00DC619E">
              <w:rPr>
                <w:noProof/>
                <w:webHidden/>
              </w:rPr>
              <w:tab/>
            </w:r>
            <w:r>
              <w:rPr>
                <w:noProof/>
                <w:webHidden/>
              </w:rPr>
              <w:fldChar w:fldCharType="begin"/>
            </w:r>
            <w:r w:rsidR="00DC619E">
              <w:rPr>
                <w:noProof/>
                <w:webHidden/>
              </w:rPr>
              <w:instrText xml:space="preserve"> PAGEREF _Toc432691511 \h </w:instrText>
            </w:r>
            <w:r>
              <w:rPr>
                <w:noProof/>
                <w:webHidden/>
              </w:rPr>
            </w:r>
            <w:r>
              <w:rPr>
                <w:noProof/>
                <w:webHidden/>
              </w:rPr>
              <w:fldChar w:fldCharType="separate"/>
            </w:r>
            <w:r w:rsidR="00A42A34">
              <w:rPr>
                <w:noProof/>
                <w:webHidden/>
              </w:rPr>
              <w:t>31</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512" w:history="1">
            <w:r w:rsidR="00DC619E" w:rsidRPr="00793F0D">
              <w:rPr>
                <w:rStyle w:val="Hyperlink"/>
                <w:noProof/>
              </w:rPr>
              <w:t>Projectie tot 2035</w:t>
            </w:r>
            <w:r w:rsidR="00DC619E">
              <w:rPr>
                <w:noProof/>
                <w:webHidden/>
              </w:rPr>
              <w:tab/>
            </w:r>
            <w:r>
              <w:rPr>
                <w:noProof/>
                <w:webHidden/>
              </w:rPr>
              <w:fldChar w:fldCharType="begin"/>
            </w:r>
            <w:r w:rsidR="00DC619E">
              <w:rPr>
                <w:noProof/>
                <w:webHidden/>
              </w:rPr>
              <w:instrText xml:space="preserve"> PAGEREF _Toc432691512 \h </w:instrText>
            </w:r>
            <w:r>
              <w:rPr>
                <w:noProof/>
                <w:webHidden/>
              </w:rPr>
            </w:r>
            <w:r>
              <w:rPr>
                <w:noProof/>
                <w:webHidden/>
              </w:rPr>
              <w:fldChar w:fldCharType="separate"/>
            </w:r>
            <w:r w:rsidR="00A42A34">
              <w:rPr>
                <w:noProof/>
                <w:webHidden/>
              </w:rPr>
              <w:t>33</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513" w:history="1">
            <w:r w:rsidR="00DC619E" w:rsidRPr="00793F0D">
              <w:rPr>
                <w:rStyle w:val="Hyperlink"/>
                <w:noProof/>
              </w:rPr>
              <w:t>Een genuanceerd beeld</w:t>
            </w:r>
            <w:r w:rsidR="00DC619E">
              <w:rPr>
                <w:noProof/>
                <w:webHidden/>
              </w:rPr>
              <w:tab/>
            </w:r>
            <w:r>
              <w:rPr>
                <w:noProof/>
                <w:webHidden/>
              </w:rPr>
              <w:fldChar w:fldCharType="begin"/>
            </w:r>
            <w:r w:rsidR="00DC619E">
              <w:rPr>
                <w:noProof/>
                <w:webHidden/>
              </w:rPr>
              <w:instrText xml:space="preserve"> PAGEREF _Toc432691513 \h </w:instrText>
            </w:r>
            <w:r>
              <w:rPr>
                <w:noProof/>
                <w:webHidden/>
              </w:rPr>
            </w:r>
            <w:r>
              <w:rPr>
                <w:noProof/>
                <w:webHidden/>
              </w:rPr>
              <w:fldChar w:fldCharType="separate"/>
            </w:r>
            <w:r w:rsidR="00A42A34">
              <w:rPr>
                <w:noProof/>
                <w:webHidden/>
              </w:rPr>
              <w:t>37</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14" w:history="1">
            <w:r w:rsidR="00DC619E" w:rsidRPr="00793F0D">
              <w:rPr>
                <w:rStyle w:val="Hyperlink"/>
                <w:rFonts w:eastAsia="Times New Roman"/>
                <w:noProof/>
                <w:lang w:eastAsia="nl-NL"/>
              </w:rPr>
              <w:t>Luchtvervuiling</w:t>
            </w:r>
            <w:r w:rsidR="00DC619E">
              <w:rPr>
                <w:noProof/>
                <w:webHidden/>
              </w:rPr>
              <w:tab/>
            </w:r>
            <w:r>
              <w:rPr>
                <w:noProof/>
                <w:webHidden/>
              </w:rPr>
              <w:fldChar w:fldCharType="begin"/>
            </w:r>
            <w:r w:rsidR="00DC619E">
              <w:rPr>
                <w:noProof/>
                <w:webHidden/>
              </w:rPr>
              <w:instrText xml:space="preserve"> PAGEREF _Toc432691514 \h </w:instrText>
            </w:r>
            <w:r>
              <w:rPr>
                <w:noProof/>
                <w:webHidden/>
              </w:rPr>
            </w:r>
            <w:r>
              <w:rPr>
                <w:noProof/>
                <w:webHidden/>
              </w:rPr>
              <w:fldChar w:fldCharType="separate"/>
            </w:r>
            <w:r w:rsidR="00A42A34">
              <w:rPr>
                <w:noProof/>
                <w:webHidden/>
              </w:rPr>
              <w:t>38</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15" w:history="1">
            <w:r w:rsidR="00DC619E" w:rsidRPr="00793F0D">
              <w:rPr>
                <w:rStyle w:val="Hyperlink"/>
                <w:noProof/>
              </w:rPr>
              <w:t>Levensverwachting</w:t>
            </w:r>
            <w:r w:rsidR="00DC619E">
              <w:rPr>
                <w:noProof/>
                <w:webHidden/>
              </w:rPr>
              <w:tab/>
            </w:r>
            <w:r>
              <w:rPr>
                <w:noProof/>
                <w:webHidden/>
              </w:rPr>
              <w:fldChar w:fldCharType="begin"/>
            </w:r>
            <w:r w:rsidR="00DC619E">
              <w:rPr>
                <w:noProof/>
                <w:webHidden/>
              </w:rPr>
              <w:instrText xml:space="preserve"> PAGEREF _Toc432691515 \h </w:instrText>
            </w:r>
            <w:r>
              <w:rPr>
                <w:noProof/>
                <w:webHidden/>
              </w:rPr>
            </w:r>
            <w:r>
              <w:rPr>
                <w:noProof/>
                <w:webHidden/>
              </w:rPr>
              <w:fldChar w:fldCharType="separate"/>
            </w:r>
            <w:r w:rsidR="00A42A34">
              <w:rPr>
                <w:noProof/>
                <w:webHidden/>
              </w:rPr>
              <w:t>39</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16" w:history="1">
            <w:r w:rsidR="00DC619E" w:rsidRPr="00793F0D">
              <w:rPr>
                <w:rStyle w:val="Hyperlink"/>
                <w:rFonts w:eastAsia="Times New Roman"/>
                <w:noProof/>
                <w:lang w:eastAsia="nl-NL"/>
              </w:rPr>
              <w:t>Thorium</w:t>
            </w:r>
            <w:r w:rsidR="00DC619E">
              <w:rPr>
                <w:noProof/>
                <w:webHidden/>
              </w:rPr>
              <w:tab/>
            </w:r>
            <w:r>
              <w:rPr>
                <w:noProof/>
                <w:webHidden/>
              </w:rPr>
              <w:fldChar w:fldCharType="begin"/>
            </w:r>
            <w:r w:rsidR="00DC619E">
              <w:rPr>
                <w:noProof/>
                <w:webHidden/>
              </w:rPr>
              <w:instrText xml:space="preserve"> PAGEREF _Toc432691516 \h </w:instrText>
            </w:r>
            <w:r>
              <w:rPr>
                <w:noProof/>
                <w:webHidden/>
              </w:rPr>
            </w:r>
            <w:r>
              <w:rPr>
                <w:noProof/>
                <w:webHidden/>
              </w:rPr>
              <w:fldChar w:fldCharType="separate"/>
            </w:r>
            <w:r w:rsidR="00A42A34">
              <w:rPr>
                <w:noProof/>
                <w:webHidden/>
              </w:rPr>
              <w:t>42</w:t>
            </w:r>
            <w:r>
              <w:rPr>
                <w:noProof/>
                <w:webHidden/>
              </w:rPr>
              <w:fldChar w:fldCharType="end"/>
            </w:r>
          </w:hyperlink>
        </w:p>
        <w:p w:rsidR="00DC619E" w:rsidRDefault="008718FB">
          <w:pPr>
            <w:pStyle w:val="Inhopg3"/>
            <w:tabs>
              <w:tab w:val="right" w:leader="dot" w:pos="9062"/>
            </w:tabs>
            <w:rPr>
              <w:rFonts w:eastAsiaTheme="minorEastAsia"/>
              <w:noProof/>
              <w:lang w:eastAsia="nl-NL"/>
            </w:rPr>
          </w:pPr>
          <w:hyperlink w:anchor="_Toc432691517" w:history="1">
            <w:r w:rsidR="00DC619E" w:rsidRPr="00793F0D">
              <w:rPr>
                <w:rStyle w:val="Hyperlink"/>
                <w:rFonts w:ascii="Times New Roman" w:eastAsia="Times New Roman" w:hAnsi="Times New Roman" w:cs="Times New Roman"/>
                <w:noProof/>
                <w:lang w:eastAsia="nl-NL"/>
              </w:rPr>
              <w:t>Kernfusie</w:t>
            </w:r>
            <w:r w:rsidR="00DC619E">
              <w:rPr>
                <w:noProof/>
                <w:webHidden/>
              </w:rPr>
              <w:tab/>
            </w:r>
            <w:r>
              <w:rPr>
                <w:noProof/>
                <w:webHidden/>
              </w:rPr>
              <w:fldChar w:fldCharType="begin"/>
            </w:r>
            <w:r w:rsidR="00DC619E">
              <w:rPr>
                <w:noProof/>
                <w:webHidden/>
              </w:rPr>
              <w:instrText xml:space="preserve"> PAGEREF _Toc432691517 \h </w:instrText>
            </w:r>
            <w:r>
              <w:rPr>
                <w:noProof/>
                <w:webHidden/>
              </w:rPr>
            </w:r>
            <w:r>
              <w:rPr>
                <w:noProof/>
                <w:webHidden/>
              </w:rPr>
              <w:fldChar w:fldCharType="separate"/>
            </w:r>
            <w:r w:rsidR="00A42A34">
              <w:rPr>
                <w:noProof/>
                <w:webHidden/>
              </w:rPr>
              <w:t>44</w:t>
            </w:r>
            <w:r>
              <w:rPr>
                <w:noProof/>
                <w:webHidden/>
              </w:rPr>
              <w:fldChar w:fldCharType="end"/>
            </w:r>
          </w:hyperlink>
        </w:p>
        <w:p w:rsidR="00DC619E" w:rsidRDefault="008718FB">
          <w:pPr>
            <w:pStyle w:val="Inhopg2"/>
            <w:tabs>
              <w:tab w:val="right" w:leader="dot" w:pos="9062"/>
            </w:tabs>
            <w:rPr>
              <w:rFonts w:asciiTheme="minorHAnsi" w:eastAsiaTheme="minorEastAsia" w:hAnsiTheme="minorHAnsi" w:cstheme="minorBidi"/>
              <w:noProof/>
              <w:sz w:val="22"/>
              <w:szCs w:val="22"/>
            </w:rPr>
          </w:pPr>
          <w:hyperlink w:anchor="_Toc432691518" w:history="1">
            <w:r w:rsidR="00DC619E" w:rsidRPr="00793F0D">
              <w:rPr>
                <w:rStyle w:val="Hyperlink"/>
                <w:noProof/>
              </w:rPr>
              <w:t>Conclusies</w:t>
            </w:r>
            <w:r w:rsidR="00DC619E">
              <w:rPr>
                <w:noProof/>
                <w:webHidden/>
              </w:rPr>
              <w:tab/>
            </w:r>
            <w:r>
              <w:rPr>
                <w:noProof/>
                <w:webHidden/>
              </w:rPr>
              <w:fldChar w:fldCharType="begin"/>
            </w:r>
            <w:r w:rsidR="00DC619E">
              <w:rPr>
                <w:noProof/>
                <w:webHidden/>
              </w:rPr>
              <w:instrText xml:space="preserve"> PAGEREF _Toc432691518 \h </w:instrText>
            </w:r>
            <w:r>
              <w:rPr>
                <w:noProof/>
                <w:webHidden/>
              </w:rPr>
            </w:r>
            <w:r>
              <w:rPr>
                <w:noProof/>
                <w:webHidden/>
              </w:rPr>
              <w:fldChar w:fldCharType="separate"/>
            </w:r>
            <w:r w:rsidR="00A42A34">
              <w:rPr>
                <w:noProof/>
                <w:webHidden/>
              </w:rPr>
              <w:t>44</w:t>
            </w:r>
            <w:r>
              <w:rPr>
                <w:noProof/>
                <w:webHidden/>
              </w:rPr>
              <w:fldChar w:fldCharType="end"/>
            </w:r>
          </w:hyperlink>
        </w:p>
        <w:p w:rsidR="00D8171B" w:rsidRDefault="008718FB">
          <w:r>
            <w:fldChar w:fldCharType="end"/>
          </w:r>
        </w:p>
      </w:sdtContent>
    </w:sdt>
    <w:p w:rsidR="00FB149C" w:rsidRDefault="00FB149C" w:rsidP="00D8171B"/>
    <w:p w:rsidR="00D31205" w:rsidRDefault="00FB149C">
      <w:pPr>
        <w:rPr>
          <w:sz w:val="32"/>
          <w:szCs w:val="32"/>
        </w:rPr>
        <w:sectPr w:rsidR="00D31205" w:rsidSect="0033760E">
          <w:pgSz w:w="11906" w:h="16838"/>
          <w:pgMar w:top="1417" w:right="1417" w:bottom="1417" w:left="1417" w:header="708" w:footer="708" w:gutter="0"/>
          <w:pgNumType w:start="0"/>
          <w:cols w:space="708"/>
          <w:titlePg/>
          <w:docGrid w:linePitch="360"/>
        </w:sectPr>
      </w:pPr>
      <w:r>
        <w:rPr>
          <w:sz w:val="32"/>
          <w:szCs w:val="32"/>
        </w:rPr>
        <w:br w:type="page"/>
      </w:r>
    </w:p>
    <w:p w:rsidR="00ED10F5" w:rsidRPr="004C1419" w:rsidRDefault="006058D4" w:rsidP="00ED10F5">
      <w:pPr>
        <w:jc w:val="center"/>
        <w:rPr>
          <w:rStyle w:val="comment-body"/>
          <w:rFonts w:ascii="Verdana" w:hAnsi="Verdana"/>
          <w:b/>
          <w:color w:val="00B050"/>
          <w:sz w:val="32"/>
          <w:szCs w:val="32"/>
        </w:rPr>
      </w:pPr>
      <w:r>
        <w:rPr>
          <w:rStyle w:val="comment-body"/>
          <w:rFonts w:ascii="Verdana" w:hAnsi="Verdana"/>
          <w:b/>
          <w:color w:val="00B050"/>
          <w:sz w:val="32"/>
          <w:szCs w:val="32"/>
        </w:rPr>
        <w:lastRenderedPageBreak/>
        <w:t>Energie nu</w:t>
      </w:r>
    </w:p>
    <w:p w:rsidR="00ED10F5" w:rsidRDefault="00ED10F5" w:rsidP="00ED10F5">
      <w:pPr>
        <w:jc w:val="center"/>
        <w:rPr>
          <w:rStyle w:val="comment-body"/>
          <w:rFonts w:ascii="Verdana" w:hAnsi="Verdana"/>
          <w:b/>
        </w:rPr>
      </w:pPr>
    </w:p>
    <w:p w:rsidR="00ED10F5" w:rsidRDefault="007C0171" w:rsidP="00ED10F5">
      <w:pPr>
        <w:jc w:val="center"/>
        <w:rPr>
          <w:rStyle w:val="comment-body"/>
          <w:rFonts w:ascii="Verdana" w:hAnsi="Verdana"/>
          <w:b/>
        </w:rPr>
      </w:pPr>
      <w:r>
        <w:rPr>
          <w:rStyle w:val="comment-body"/>
          <w:rFonts w:ascii="Verdana" w:hAnsi="Verdana"/>
          <w:b/>
        </w:rPr>
        <w:t>Feiten, cijfers en nuances</w:t>
      </w:r>
    </w:p>
    <w:p w:rsidR="00ED10F5" w:rsidRDefault="00ED10F5" w:rsidP="00ED10F5">
      <w:pPr>
        <w:rPr>
          <w:rStyle w:val="comment-body"/>
          <w:rFonts w:ascii="Verdana" w:hAnsi="Verdana"/>
          <w:b/>
        </w:rPr>
      </w:pPr>
    </w:p>
    <w:p w:rsidR="00ED10F5" w:rsidRDefault="00706689" w:rsidP="00304206">
      <w:pPr>
        <w:pStyle w:val="Kop2"/>
        <w:rPr>
          <w:rStyle w:val="comment-body"/>
          <w:szCs w:val="22"/>
        </w:rPr>
      </w:pPr>
      <w:bookmarkStart w:id="0" w:name="_Toc432691490"/>
      <w:r>
        <w:rPr>
          <w:rStyle w:val="comment-body"/>
          <w:szCs w:val="22"/>
        </w:rPr>
        <w:t>Samenvatting</w:t>
      </w:r>
      <w:bookmarkEnd w:id="0"/>
    </w:p>
    <w:p w:rsidR="00067EB8" w:rsidRDefault="00067EB8" w:rsidP="00680B6E">
      <w:pPr>
        <w:rPr>
          <w:rFonts w:ascii="Times New Roman" w:eastAsia="Times New Roman" w:hAnsi="Times New Roman" w:cs="Times New Roman"/>
          <w:sz w:val="24"/>
          <w:szCs w:val="24"/>
          <w:lang w:eastAsia="nl-NL"/>
        </w:rPr>
      </w:pPr>
    </w:p>
    <w:p w:rsidR="00D33641" w:rsidRDefault="00D33641"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Het doel van dit rapport is een beeld </w:t>
      </w:r>
      <w:r w:rsidR="007C332B">
        <w:rPr>
          <w:rFonts w:ascii="Times New Roman" w:eastAsia="Times New Roman" w:hAnsi="Times New Roman" w:cs="Times New Roman"/>
          <w:sz w:val="24"/>
          <w:szCs w:val="24"/>
          <w:lang w:eastAsia="nl-NL"/>
        </w:rPr>
        <w:t xml:space="preserve">te </w:t>
      </w:r>
      <w:r>
        <w:rPr>
          <w:rFonts w:ascii="Times New Roman" w:eastAsia="Times New Roman" w:hAnsi="Times New Roman" w:cs="Times New Roman"/>
          <w:sz w:val="24"/>
          <w:szCs w:val="24"/>
          <w:lang w:eastAsia="nl-NL"/>
        </w:rPr>
        <w:t xml:space="preserve">geven van het huidige energiegebruik en in welke richting </w:t>
      </w:r>
      <w:r w:rsidR="009842DC">
        <w:rPr>
          <w:rFonts w:ascii="Times New Roman" w:eastAsia="Times New Roman" w:hAnsi="Times New Roman" w:cs="Times New Roman"/>
          <w:sz w:val="24"/>
          <w:szCs w:val="24"/>
          <w:lang w:eastAsia="nl-NL"/>
        </w:rPr>
        <w:t xml:space="preserve">zich </w:t>
      </w:r>
      <w:r>
        <w:rPr>
          <w:rFonts w:ascii="Times New Roman" w:eastAsia="Times New Roman" w:hAnsi="Times New Roman" w:cs="Times New Roman"/>
          <w:sz w:val="24"/>
          <w:szCs w:val="24"/>
          <w:lang w:eastAsia="nl-NL"/>
        </w:rPr>
        <w:t xml:space="preserve">dit naar verwachting in de komende 15 tot 20 jaar zal </w:t>
      </w:r>
      <w:r w:rsidR="009842DC">
        <w:rPr>
          <w:rFonts w:ascii="Times New Roman" w:eastAsia="Times New Roman" w:hAnsi="Times New Roman" w:cs="Times New Roman"/>
          <w:sz w:val="24"/>
          <w:szCs w:val="24"/>
          <w:lang w:eastAsia="nl-NL"/>
        </w:rPr>
        <w:t>ontwikkelen</w:t>
      </w:r>
      <w:r>
        <w:rPr>
          <w:rFonts w:ascii="Times New Roman" w:eastAsia="Times New Roman" w:hAnsi="Times New Roman" w:cs="Times New Roman"/>
          <w:sz w:val="24"/>
          <w:szCs w:val="24"/>
          <w:lang w:eastAsia="nl-NL"/>
        </w:rPr>
        <w:t>. Door alle discussies en berichtgeving over</w:t>
      </w:r>
      <w:r w:rsidR="00174A53">
        <w:rPr>
          <w:rFonts w:ascii="Times New Roman" w:eastAsia="Times New Roman" w:hAnsi="Times New Roman" w:cs="Times New Roman"/>
          <w:sz w:val="24"/>
          <w:szCs w:val="24"/>
          <w:lang w:eastAsia="nl-NL"/>
        </w:rPr>
        <w:t xml:space="preserve"> de reserves</w:t>
      </w:r>
      <w:r w:rsidR="00522DDD">
        <w:rPr>
          <w:rFonts w:ascii="Times New Roman" w:eastAsia="Times New Roman" w:hAnsi="Times New Roman" w:cs="Times New Roman"/>
          <w:sz w:val="24"/>
          <w:szCs w:val="24"/>
          <w:lang w:eastAsia="nl-NL"/>
        </w:rPr>
        <w:t xml:space="preserve"> van</w:t>
      </w:r>
      <w:r w:rsidR="00174A53">
        <w:rPr>
          <w:rFonts w:ascii="Times New Roman" w:eastAsia="Times New Roman" w:hAnsi="Times New Roman" w:cs="Times New Roman"/>
          <w:sz w:val="24"/>
          <w:szCs w:val="24"/>
          <w:lang w:eastAsia="nl-NL"/>
        </w:rPr>
        <w:t xml:space="preserve"> fossiele en kernbrandstoffen</w:t>
      </w:r>
      <w:r>
        <w:rPr>
          <w:rFonts w:ascii="Times New Roman" w:eastAsia="Times New Roman" w:hAnsi="Times New Roman" w:cs="Times New Roman"/>
          <w:sz w:val="24"/>
          <w:szCs w:val="24"/>
          <w:lang w:eastAsia="nl-NL"/>
        </w:rPr>
        <w:t xml:space="preserve"> </w:t>
      </w:r>
      <w:r w:rsidR="00174A53">
        <w:rPr>
          <w:rFonts w:ascii="Times New Roman" w:eastAsia="Times New Roman" w:hAnsi="Times New Roman" w:cs="Times New Roman"/>
          <w:sz w:val="24"/>
          <w:szCs w:val="24"/>
          <w:lang w:eastAsia="nl-NL"/>
        </w:rPr>
        <w:t xml:space="preserve">en over </w:t>
      </w:r>
      <w:r>
        <w:rPr>
          <w:rFonts w:ascii="Times New Roman" w:eastAsia="Times New Roman" w:hAnsi="Times New Roman" w:cs="Times New Roman"/>
          <w:sz w:val="24"/>
          <w:szCs w:val="24"/>
          <w:lang w:eastAsia="nl-NL"/>
        </w:rPr>
        <w:t xml:space="preserve">hernieuwbare energie alsmede de </w:t>
      </w:r>
      <w:r w:rsidR="009842DC">
        <w:rPr>
          <w:rFonts w:ascii="Times New Roman" w:eastAsia="Times New Roman" w:hAnsi="Times New Roman" w:cs="Times New Roman"/>
          <w:sz w:val="24"/>
          <w:szCs w:val="24"/>
          <w:lang w:eastAsia="nl-NL"/>
        </w:rPr>
        <w:t>niet altijd even realistische</w:t>
      </w:r>
      <w:r>
        <w:rPr>
          <w:rFonts w:ascii="Times New Roman" w:eastAsia="Times New Roman" w:hAnsi="Times New Roman" w:cs="Times New Roman"/>
          <w:sz w:val="24"/>
          <w:szCs w:val="24"/>
          <w:lang w:eastAsia="nl-NL"/>
        </w:rPr>
        <w:t xml:space="preserve"> verwachtingen hiervan, kan immers een </w:t>
      </w:r>
      <w:r w:rsidR="00174A53">
        <w:rPr>
          <w:rFonts w:ascii="Times New Roman" w:eastAsia="Times New Roman" w:hAnsi="Times New Roman" w:cs="Times New Roman"/>
          <w:sz w:val="24"/>
          <w:szCs w:val="24"/>
          <w:lang w:eastAsia="nl-NL"/>
        </w:rPr>
        <w:t>onjuist</w:t>
      </w:r>
      <w:r>
        <w:rPr>
          <w:rFonts w:ascii="Times New Roman" w:eastAsia="Times New Roman" w:hAnsi="Times New Roman" w:cs="Times New Roman"/>
          <w:sz w:val="24"/>
          <w:szCs w:val="24"/>
          <w:lang w:eastAsia="nl-NL"/>
        </w:rPr>
        <w:t xml:space="preserve"> beeld ontstaan.</w:t>
      </w:r>
      <w:r w:rsidR="002F44FF">
        <w:rPr>
          <w:rFonts w:ascii="Times New Roman" w:eastAsia="Times New Roman" w:hAnsi="Times New Roman" w:cs="Times New Roman"/>
          <w:sz w:val="24"/>
          <w:szCs w:val="24"/>
          <w:lang w:eastAsia="nl-NL"/>
        </w:rPr>
        <w:t xml:space="preserve"> Deze </w:t>
      </w:r>
      <w:r w:rsidR="007C332B">
        <w:rPr>
          <w:rFonts w:ascii="Times New Roman" w:eastAsia="Times New Roman" w:hAnsi="Times New Roman" w:cs="Times New Roman"/>
          <w:sz w:val="24"/>
          <w:szCs w:val="24"/>
          <w:lang w:eastAsia="nl-NL"/>
        </w:rPr>
        <w:t xml:space="preserve">uitgebreide </w:t>
      </w:r>
      <w:r w:rsidR="00706689">
        <w:rPr>
          <w:rFonts w:ascii="Times New Roman" w:eastAsia="Times New Roman" w:hAnsi="Times New Roman" w:cs="Times New Roman"/>
          <w:sz w:val="24"/>
          <w:szCs w:val="24"/>
          <w:lang w:eastAsia="nl-NL"/>
        </w:rPr>
        <w:t>samenvatting</w:t>
      </w:r>
      <w:r w:rsidR="002F44FF">
        <w:rPr>
          <w:rFonts w:ascii="Times New Roman" w:eastAsia="Times New Roman" w:hAnsi="Times New Roman" w:cs="Times New Roman"/>
          <w:sz w:val="24"/>
          <w:szCs w:val="24"/>
          <w:lang w:eastAsia="nl-NL"/>
        </w:rPr>
        <w:t xml:space="preserve"> </w:t>
      </w:r>
      <w:r w:rsidR="007C332B">
        <w:rPr>
          <w:rFonts w:ascii="Times New Roman" w:eastAsia="Times New Roman" w:hAnsi="Times New Roman" w:cs="Times New Roman"/>
          <w:sz w:val="24"/>
          <w:szCs w:val="24"/>
          <w:lang w:eastAsia="nl-NL"/>
        </w:rPr>
        <w:t>geeft een</w:t>
      </w:r>
      <w:r w:rsidR="00706689">
        <w:rPr>
          <w:rFonts w:ascii="Times New Roman" w:eastAsia="Times New Roman" w:hAnsi="Times New Roman" w:cs="Times New Roman"/>
          <w:sz w:val="24"/>
          <w:szCs w:val="24"/>
          <w:lang w:eastAsia="nl-NL"/>
        </w:rPr>
        <w:t xml:space="preserve"> zo volledig mogelijk</w:t>
      </w:r>
      <w:r w:rsidR="002F44FF">
        <w:rPr>
          <w:rFonts w:ascii="Times New Roman" w:eastAsia="Times New Roman" w:hAnsi="Times New Roman" w:cs="Times New Roman"/>
          <w:sz w:val="24"/>
          <w:szCs w:val="24"/>
          <w:lang w:eastAsia="nl-NL"/>
        </w:rPr>
        <w:t xml:space="preserve"> </w:t>
      </w:r>
      <w:r w:rsidR="00174A53">
        <w:rPr>
          <w:rFonts w:ascii="Times New Roman" w:eastAsia="Times New Roman" w:hAnsi="Times New Roman" w:cs="Times New Roman"/>
          <w:sz w:val="24"/>
          <w:szCs w:val="24"/>
          <w:lang w:eastAsia="nl-NL"/>
        </w:rPr>
        <w:t>inzicht</w:t>
      </w:r>
      <w:r w:rsidR="00706689">
        <w:rPr>
          <w:rFonts w:ascii="Times New Roman" w:eastAsia="Times New Roman" w:hAnsi="Times New Roman" w:cs="Times New Roman"/>
          <w:sz w:val="24"/>
          <w:szCs w:val="24"/>
          <w:lang w:eastAsia="nl-NL"/>
        </w:rPr>
        <w:t xml:space="preserve"> </w:t>
      </w:r>
      <w:r w:rsidR="00174A53">
        <w:rPr>
          <w:rFonts w:ascii="Times New Roman" w:eastAsia="Times New Roman" w:hAnsi="Times New Roman" w:cs="Times New Roman"/>
          <w:sz w:val="24"/>
          <w:szCs w:val="24"/>
          <w:lang w:eastAsia="nl-NL"/>
        </w:rPr>
        <w:t xml:space="preserve">van de mondiale ontwikkelingen op het gebied van energie. In de verdere hoofdstukken volgt </w:t>
      </w:r>
      <w:r w:rsidR="002F44FF">
        <w:rPr>
          <w:rFonts w:ascii="Times New Roman" w:eastAsia="Times New Roman" w:hAnsi="Times New Roman" w:cs="Times New Roman"/>
          <w:sz w:val="24"/>
          <w:szCs w:val="24"/>
          <w:lang w:eastAsia="nl-NL"/>
        </w:rPr>
        <w:t>een gedetailleerd</w:t>
      </w:r>
      <w:r w:rsidR="00174A53">
        <w:rPr>
          <w:rFonts w:ascii="Times New Roman" w:eastAsia="Times New Roman" w:hAnsi="Times New Roman" w:cs="Times New Roman"/>
          <w:sz w:val="24"/>
          <w:szCs w:val="24"/>
          <w:lang w:eastAsia="nl-NL"/>
        </w:rPr>
        <w:t>er overzicht</w:t>
      </w:r>
      <w:r w:rsidR="002F44FF">
        <w:rPr>
          <w:rFonts w:ascii="Times New Roman" w:eastAsia="Times New Roman" w:hAnsi="Times New Roman" w:cs="Times New Roman"/>
          <w:sz w:val="24"/>
          <w:szCs w:val="24"/>
          <w:lang w:eastAsia="nl-NL"/>
        </w:rPr>
        <w:t>.</w:t>
      </w:r>
      <w:r w:rsidR="007C332B">
        <w:rPr>
          <w:rFonts w:ascii="Times New Roman" w:eastAsia="Times New Roman" w:hAnsi="Times New Roman" w:cs="Times New Roman"/>
          <w:sz w:val="24"/>
          <w:szCs w:val="24"/>
          <w:lang w:eastAsia="nl-NL"/>
        </w:rPr>
        <w:t xml:space="preserve"> </w:t>
      </w:r>
      <w:r w:rsidR="00522DDD">
        <w:rPr>
          <w:rFonts w:ascii="Times New Roman" w:eastAsia="Times New Roman" w:hAnsi="Times New Roman" w:cs="Times New Roman"/>
          <w:sz w:val="24"/>
          <w:szCs w:val="24"/>
          <w:lang w:eastAsia="nl-NL"/>
        </w:rPr>
        <w:t>Er</w:t>
      </w:r>
      <w:r w:rsidR="007C332B" w:rsidRPr="007C332B">
        <w:rPr>
          <w:rFonts w:ascii="Times New Roman" w:eastAsia="Times New Roman" w:hAnsi="Times New Roman" w:cs="Times New Roman"/>
          <w:sz w:val="24"/>
          <w:szCs w:val="24"/>
          <w:lang w:eastAsia="nl-NL"/>
        </w:rPr>
        <w:t xml:space="preserve"> is vooral geput uit het toonaangevende rapport Energy outlook 2035 van BP, dat in 2015 is verschenen</w:t>
      </w:r>
      <w:r w:rsidR="007C332B">
        <w:rPr>
          <w:rFonts w:ascii="Times New Roman" w:eastAsia="Times New Roman" w:hAnsi="Times New Roman" w:cs="Times New Roman"/>
          <w:sz w:val="24"/>
          <w:szCs w:val="24"/>
          <w:lang w:eastAsia="nl-NL"/>
        </w:rPr>
        <w:t>, alsmede de Statistical review 2015 van BP</w:t>
      </w:r>
      <w:r w:rsidR="007C332B">
        <w:rPr>
          <w:rStyle w:val="Voetnootmarkering"/>
          <w:rFonts w:ascii="Times New Roman" w:eastAsia="Times New Roman" w:hAnsi="Times New Roman" w:cs="Times New Roman"/>
          <w:sz w:val="24"/>
          <w:szCs w:val="24"/>
          <w:lang w:eastAsia="nl-NL"/>
        </w:rPr>
        <w:footnoteReference w:id="2"/>
      </w:r>
      <w:r w:rsidR="007C332B">
        <w:rPr>
          <w:rFonts w:ascii="Times New Roman" w:eastAsia="Times New Roman" w:hAnsi="Times New Roman" w:cs="Times New Roman"/>
          <w:sz w:val="24"/>
          <w:szCs w:val="24"/>
          <w:lang w:eastAsia="nl-NL"/>
        </w:rPr>
        <w:t>.</w:t>
      </w:r>
      <w:r w:rsidR="001A5A5A">
        <w:rPr>
          <w:rFonts w:ascii="Times New Roman" w:eastAsia="Times New Roman" w:hAnsi="Times New Roman" w:cs="Times New Roman"/>
          <w:sz w:val="24"/>
          <w:szCs w:val="24"/>
          <w:lang w:eastAsia="nl-NL"/>
        </w:rPr>
        <w:t xml:space="preserve"> Ook de International Energy Agency put uit deze bron.</w:t>
      </w:r>
    </w:p>
    <w:p w:rsidR="00D33641" w:rsidRDefault="00D33641"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Allereerst</w:t>
      </w:r>
      <w:r w:rsidR="00055F21">
        <w:rPr>
          <w:rFonts w:ascii="Times New Roman" w:eastAsia="Times New Roman" w:hAnsi="Times New Roman" w:cs="Times New Roman"/>
          <w:sz w:val="24"/>
          <w:szCs w:val="24"/>
          <w:lang w:eastAsia="nl-NL"/>
        </w:rPr>
        <w:t xml:space="preserve"> is hier een overzicht van de </w:t>
      </w:r>
      <w:r w:rsidR="009842DC">
        <w:rPr>
          <w:rFonts w:ascii="Times New Roman" w:eastAsia="Times New Roman" w:hAnsi="Times New Roman" w:cs="Times New Roman"/>
          <w:sz w:val="24"/>
          <w:szCs w:val="24"/>
          <w:lang w:eastAsia="nl-NL"/>
        </w:rPr>
        <w:t xml:space="preserve">huidige </w:t>
      </w:r>
      <w:r w:rsidR="00055F21">
        <w:rPr>
          <w:rFonts w:ascii="Times New Roman" w:eastAsia="Times New Roman" w:hAnsi="Times New Roman" w:cs="Times New Roman"/>
          <w:sz w:val="24"/>
          <w:szCs w:val="24"/>
          <w:lang w:eastAsia="nl-NL"/>
        </w:rPr>
        <w:t>energieconsumptie</w:t>
      </w:r>
      <w:r w:rsidR="007C332B">
        <w:rPr>
          <w:rFonts w:ascii="Times New Roman" w:eastAsia="Times New Roman" w:hAnsi="Times New Roman" w:cs="Times New Roman"/>
          <w:sz w:val="24"/>
          <w:szCs w:val="24"/>
          <w:lang w:eastAsia="nl-NL"/>
        </w:rPr>
        <w:t xml:space="preserve"> in miljoen ton olie-equivalent</w:t>
      </w:r>
      <w:r w:rsidR="00055F21">
        <w:rPr>
          <w:rFonts w:ascii="Times New Roman" w:eastAsia="Times New Roman" w:hAnsi="Times New Roman" w:cs="Times New Roman"/>
          <w:sz w:val="24"/>
          <w:szCs w:val="24"/>
          <w:lang w:eastAsia="nl-NL"/>
        </w:rPr>
        <w:t>.</w:t>
      </w:r>
    </w:p>
    <w:p w:rsidR="00055F21" w:rsidRDefault="00055F21" w:rsidP="00680B6E">
      <w:pPr>
        <w:rPr>
          <w:rFonts w:ascii="Times New Roman" w:eastAsia="Times New Roman" w:hAnsi="Times New Roman" w:cs="Times New Roman"/>
          <w:sz w:val="24"/>
          <w:szCs w:val="24"/>
          <w:lang w:eastAsia="nl-NL"/>
        </w:rPr>
      </w:pPr>
      <w:r w:rsidRPr="00055F21">
        <w:rPr>
          <w:rFonts w:ascii="Times New Roman" w:eastAsia="Times New Roman" w:hAnsi="Times New Roman" w:cs="Times New Roman"/>
          <w:noProof/>
          <w:sz w:val="24"/>
          <w:szCs w:val="24"/>
          <w:lang w:eastAsia="nl-NL"/>
        </w:rPr>
        <w:drawing>
          <wp:inline distT="0" distB="0" distL="0" distR="0">
            <wp:extent cx="5972810" cy="433070"/>
            <wp:effectExtent l="0" t="0" r="0" b="0"/>
            <wp:docPr id="15"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11187"/>
                      <a:chOff x="323528" y="620688"/>
                      <a:chExt cx="8423275" cy="611187"/>
                    </a:xfrm>
                  </a:grpSpPr>
                  <a:sp>
                    <a:nvSpPr>
                      <a:cNvPr id="5" name="Title 1"/>
                      <a:cNvSpPr txBox="1">
                        <a:spLocks/>
                      </a:cNvSpPr>
                    </a:nvSpPr>
                    <a:spPr bwMode="auto">
                      <a:xfrm>
                        <a:off x="323528" y="620688"/>
                        <a:ext cx="8423275" cy="611187"/>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693890"/>
                              </a:solidFill>
                            </a:rPr>
                            <a:t>Primary energy world consumption</a:t>
                          </a:r>
                        </a:p>
                        <a:p>
                          <a:pPr>
                            <a:lnSpc>
                              <a:spcPts val="2300"/>
                            </a:lnSpc>
                          </a:pPr>
                          <a:r>
                            <a:rPr lang="en-GB" altLang="en-US" sz="1800" dirty="0">
                              <a:solidFill>
                                <a:srgbClr val="693890"/>
                              </a:solidFill>
                            </a:rPr>
                            <a:t>Million tonnes oil equivalent</a:t>
                          </a:r>
                        </a:p>
                      </a:txBody>
                      <a:useSpRect/>
                    </a:txSp>
                  </a:sp>
                </lc:lockedCanvas>
              </a:graphicData>
            </a:graphic>
          </wp:inline>
        </w:drawing>
      </w:r>
    </w:p>
    <w:p w:rsidR="00D33641" w:rsidRDefault="00D33641" w:rsidP="00680B6E">
      <w:pPr>
        <w:rPr>
          <w:rFonts w:ascii="Times New Roman" w:eastAsia="Times New Roman" w:hAnsi="Times New Roman" w:cs="Times New Roman"/>
          <w:sz w:val="24"/>
          <w:szCs w:val="24"/>
          <w:lang w:eastAsia="nl-NL"/>
        </w:rPr>
      </w:pPr>
      <w:r w:rsidRPr="00D33641">
        <w:rPr>
          <w:rFonts w:ascii="Times New Roman" w:eastAsia="Times New Roman" w:hAnsi="Times New Roman" w:cs="Times New Roman"/>
          <w:noProof/>
          <w:sz w:val="24"/>
          <w:szCs w:val="24"/>
          <w:lang w:eastAsia="nl-NL"/>
        </w:rPr>
        <w:drawing>
          <wp:inline distT="0" distB="0" distL="0" distR="0">
            <wp:extent cx="5760720" cy="3174337"/>
            <wp:effectExtent l="19050" t="0" r="0" b="0"/>
            <wp:docPr id="12" name="Afbeelding 2" descr="P42_primary_energy_world.png"/>
            <wp:cNvGraphicFramePr/>
            <a:graphic xmlns:a="http://schemas.openxmlformats.org/drawingml/2006/main">
              <a:graphicData uri="http://schemas.openxmlformats.org/drawingml/2006/picture">
                <pic:pic xmlns:pic="http://schemas.openxmlformats.org/drawingml/2006/picture">
                  <pic:nvPicPr>
                    <pic:cNvPr id="37890" name="Picture 1" descr="P42_primary_energy_world.png"/>
                    <pic:cNvPicPr>
                      <a:picLocks noChangeAspect="1"/>
                    </pic:cNvPicPr>
                  </pic:nvPicPr>
                  <pic:blipFill>
                    <a:blip r:embed="rId9" cstate="print"/>
                    <a:srcRect/>
                    <a:stretch>
                      <a:fillRect/>
                    </a:stretch>
                  </pic:blipFill>
                  <pic:spPr bwMode="auto">
                    <a:xfrm>
                      <a:off x="0" y="0"/>
                      <a:ext cx="5760720" cy="3174337"/>
                    </a:xfrm>
                    <a:prstGeom prst="rect">
                      <a:avLst/>
                    </a:prstGeom>
                    <a:noFill/>
                    <a:ln w="9525">
                      <a:noFill/>
                      <a:miter lim="800000"/>
                      <a:headEnd/>
                      <a:tailEnd/>
                    </a:ln>
                  </pic:spPr>
                </pic:pic>
              </a:graphicData>
            </a:graphic>
          </wp:inline>
        </w:drawing>
      </w:r>
    </w:p>
    <w:p w:rsidR="007C332B" w:rsidRDefault="00B45AE7" w:rsidP="00706689">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Bron: zie voetnoot 1</w:t>
      </w:r>
    </w:p>
    <w:p w:rsidR="00706689" w:rsidRDefault="00706689" w:rsidP="00706689">
      <w:pPr>
        <w:pStyle w:val="Default"/>
        <w:rPr>
          <w:rFonts w:ascii="Times New Roman" w:eastAsia="Times New Roman" w:hAnsi="Times New Roman" w:cs="Times New Roman"/>
          <w:lang w:eastAsia="nl-NL"/>
        </w:rPr>
      </w:pPr>
      <w:r w:rsidRPr="006D5503">
        <w:rPr>
          <w:rFonts w:ascii="Times New Roman" w:eastAsia="Times New Roman" w:hAnsi="Times New Roman" w:cs="Times New Roman"/>
          <w:lang w:eastAsia="nl-NL"/>
        </w:rPr>
        <w:lastRenderedPageBreak/>
        <w:t>De wereld</w:t>
      </w:r>
      <w:r>
        <w:rPr>
          <w:rFonts w:ascii="Times New Roman" w:eastAsia="Times New Roman" w:hAnsi="Times New Roman" w:cs="Times New Roman"/>
          <w:lang w:eastAsia="nl-NL"/>
        </w:rPr>
        <w:t>energie</w:t>
      </w:r>
      <w:r w:rsidRPr="006D5503">
        <w:rPr>
          <w:rFonts w:ascii="Times New Roman" w:eastAsia="Times New Roman" w:hAnsi="Times New Roman" w:cs="Times New Roman"/>
          <w:lang w:eastAsia="nl-NL"/>
        </w:rPr>
        <w:t>consumptie nam met 0,9% t</w:t>
      </w:r>
      <w:r>
        <w:rPr>
          <w:rFonts w:ascii="Times New Roman" w:eastAsia="Times New Roman" w:hAnsi="Times New Roman" w:cs="Times New Roman"/>
          <w:lang w:eastAsia="nl-NL"/>
        </w:rPr>
        <w:t>oe in 2014 (het 10-jaarsgemiddelde</w:t>
      </w:r>
      <w:r w:rsidR="00174A53">
        <w:rPr>
          <w:rFonts w:ascii="Times New Roman" w:eastAsia="Times New Roman" w:hAnsi="Times New Roman" w:cs="Times New Roman"/>
          <w:lang w:eastAsia="nl-NL"/>
        </w:rPr>
        <w:t xml:space="preserve"> =</w:t>
      </w:r>
      <w:r>
        <w:rPr>
          <w:rFonts w:ascii="Times New Roman" w:eastAsia="Times New Roman" w:hAnsi="Times New Roman" w:cs="Times New Roman"/>
          <w:lang w:eastAsia="nl-NL"/>
        </w:rPr>
        <w:t xml:space="preserve"> 2,1%). Olie heeft het grootste aandeel van de consumptie (32,6%) maar verloor voor het 15</w:t>
      </w:r>
      <w:r w:rsidRPr="003750F6">
        <w:rPr>
          <w:rFonts w:ascii="Times New Roman" w:eastAsia="Times New Roman" w:hAnsi="Times New Roman" w:cs="Times New Roman"/>
          <w:vertAlign w:val="superscript"/>
          <w:lang w:eastAsia="nl-NL"/>
        </w:rPr>
        <w:t>e</w:t>
      </w:r>
      <w:r>
        <w:rPr>
          <w:rFonts w:ascii="Times New Roman" w:eastAsia="Times New Roman" w:hAnsi="Times New Roman" w:cs="Times New Roman"/>
          <w:lang w:eastAsia="nl-NL"/>
        </w:rPr>
        <w:t xml:space="preserve"> achtereenvolgende jaar marktaandeel. China en India hadden de sterkste toename met respectievelijk 2,6 en 7,1%.</w:t>
      </w:r>
    </w:p>
    <w:p w:rsidR="009842DC" w:rsidRPr="009842DC" w:rsidRDefault="00055F21"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Uit </w:t>
      </w:r>
      <w:r w:rsidR="009F2BF3">
        <w:rPr>
          <w:rFonts w:ascii="Times New Roman" w:eastAsia="Times New Roman" w:hAnsi="Times New Roman" w:cs="Times New Roman"/>
          <w:sz w:val="24"/>
          <w:szCs w:val="24"/>
          <w:lang w:eastAsia="nl-NL"/>
        </w:rPr>
        <w:t>deze figuur blijk</w:t>
      </w:r>
      <w:r w:rsidR="005E3427">
        <w:rPr>
          <w:rFonts w:ascii="Times New Roman" w:eastAsia="Times New Roman" w:hAnsi="Times New Roman" w:cs="Times New Roman"/>
          <w:sz w:val="24"/>
          <w:szCs w:val="24"/>
          <w:lang w:eastAsia="nl-NL"/>
        </w:rPr>
        <w:t>t</w:t>
      </w:r>
      <w:r w:rsidR="009F2BF3">
        <w:rPr>
          <w:rFonts w:ascii="Times New Roman" w:eastAsia="Times New Roman" w:hAnsi="Times New Roman" w:cs="Times New Roman"/>
          <w:sz w:val="24"/>
          <w:szCs w:val="24"/>
          <w:lang w:eastAsia="nl-NL"/>
        </w:rPr>
        <w:t xml:space="preserve"> dat fossiele brandstoffen, tezamen met kern- en hydro-energie het energiegebruik vrijwel geheel voor hun rekening nemen (98%).</w:t>
      </w:r>
      <w:r w:rsidR="00EC0E48">
        <w:rPr>
          <w:rFonts w:ascii="Times New Roman" w:eastAsia="Times New Roman" w:hAnsi="Times New Roman" w:cs="Times New Roman"/>
          <w:sz w:val="24"/>
          <w:szCs w:val="24"/>
          <w:lang w:eastAsia="nl-NL"/>
        </w:rPr>
        <w:t xml:space="preserve"> Tevens is te zien dat de toepassing van hernieuwbar</w:t>
      </w:r>
      <w:r w:rsidR="008825C0">
        <w:rPr>
          <w:rFonts w:ascii="Times New Roman" w:eastAsia="Times New Roman" w:hAnsi="Times New Roman" w:cs="Times New Roman"/>
          <w:sz w:val="24"/>
          <w:szCs w:val="24"/>
          <w:lang w:eastAsia="nl-NL"/>
        </w:rPr>
        <w:t>e energie</w:t>
      </w:r>
      <w:r w:rsidR="00EC0E48">
        <w:rPr>
          <w:rFonts w:ascii="Times New Roman" w:eastAsia="Times New Roman" w:hAnsi="Times New Roman" w:cs="Times New Roman"/>
          <w:sz w:val="24"/>
          <w:szCs w:val="24"/>
          <w:lang w:eastAsia="nl-NL"/>
        </w:rPr>
        <w:t xml:space="preserve"> nauwelijks </w:t>
      </w:r>
      <w:r w:rsidR="008825C0">
        <w:rPr>
          <w:rFonts w:ascii="Times New Roman" w:eastAsia="Times New Roman" w:hAnsi="Times New Roman" w:cs="Times New Roman"/>
          <w:sz w:val="24"/>
          <w:szCs w:val="24"/>
          <w:lang w:eastAsia="nl-NL"/>
        </w:rPr>
        <w:t>een rol speelt</w:t>
      </w:r>
      <w:r w:rsidR="00EC0E48">
        <w:rPr>
          <w:rFonts w:ascii="Times New Roman" w:eastAsia="Times New Roman" w:hAnsi="Times New Roman" w:cs="Times New Roman"/>
          <w:sz w:val="24"/>
          <w:szCs w:val="24"/>
          <w:lang w:eastAsia="nl-NL"/>
        </w:rPr>
        <w:t xml:space="preserve">. De oorzaak hiervan is de geringe hoeveelheid energie die deze bronnen leveren in verhouding tot de </w:t>
      </w:r>
      <w:r w:rsidR="00771BF1">
        <w:rPr>
          <w:rFonts w:ascii="Times New Roman" w:eastAsia="Times New Roman" w:hAnsi="Times New Roman" w:cs="Times New Roman"/>
          <w:sz w:val="24"/>
          <w:szCs w:val="24"/>
          <w:lang w:eastAsia="nl-NL"/>
        </w:rPr>
        <w:t>opwekkings</w:t>
      </w:r>
      <w:r w:rsidR="00EC0E48">
        <w:rPr>
          <w:rFonts w:ascii="Times New Roman" w:eastAsia="Times New Roman" w:hAnsi="Times New Roman" w:cs="Times New Roman"/>
          <w:sz w:val="24"/>
          <w:szCs w:val="24"/>
          <w:lang w:eastAsia="nl-NL"/>
        </w:rPr>
        <w:t xml:space="preserve">kosten. </w:t>
      </w:r>
      <w:r w:rsidR="00E81261">
        <w:rPr>
          <w:rFonts w:ascii="Times New Roman" w:eastAsia="Times New Roman" w:hAnsi="Times New Roman" w:cs="Times New Roman"/>
          <w:sz w:val="24"/>
          <w:szCs w:val="24"/>
          <w:lang w:eastAsia="nl-NL"/>
        </w:rPr>
        <w:t xml:space="preserve">Dit is een natuurkundige eigenschap, bekend als vermogensdichtheid. </w:t>
      </w:r>
      <w:r w:rsidR="00174A53">
        <w:rPr>
          <w:rFonts w:ascii="Times New Roman" w:eastAsia="Times New Roman" w:hAnsi="Times New Roman" w:cs="Times New Roman"/>
          <w:sz w:val="24"/>
          <w:szCs w:val="24"/>
          <w:lang w:eastAsia="nl-NL"/>
        </w:rPr>
        <w:t>Hiermee wordt bedoeld</w:t>
      </w:r>
      <w:r w:rsidR="00E81261">
        <w:rPr>
          <w:rFonts w:ascii="Times New Roman" w:eastAsia="Times New Roman" w:hAnsi="Times New Roman" w:cs="Times New Roman"/>
          <w:sz w:val="24"/>
          <w:szCs w:val="24"/>
          <w:lang w:eastAsia="nl-NL"/>
        </w:rPr>
        <w:t xml:space="preserve"> de hoeveelheid energie die bijvoorbeeld 1 kilo steenkool</w:t>
      </w:r>
      <w:r w:rsidR="009842DC">
        <w:rPr>
          <w:rFonts w:ascii="Times New Roman" w:eastAsia="Times New Roman" w:hAnsi="Times New Roman" w:cs="Times New Roman"/>
          <w:sz w:val="24"/>
          <w:szCs w:val="24"/>
          <w:lang w:eastAsia="nl-NL"/>
        </w:rPr>
        <w:t>,</w:t>
      </w:r>
      <w:r w:rsidR="00E81261">
        <w:rPr>
          <w:rFonts w:ascii="Times New Roman" w:eastAsia="Times New Roman" w:hAnsi="Times New Roman" w:cs="Times New Roman"/>
          <w:sz w:val="24"/>
          <w:szCs w:val="24"/>
          <w:lang w:eastAsia="nl-NL"/>
        </w:rPr>
        <w:t xml:space="preserve"> uranium</w:t>
      </w:r>
      <w:r w:rsidR="009842DC">
        <w:rPr>
          <w:rFonts w:ascii="Times New Roman" w:eastAsia="Times New Roman" w:hAnsi="Times New Roman" w:cs="Times New Roman"/>
          <w:sz w:val="24"/>
          <w:szCs w:val="24"/>
          <w:lang w:eastAsia="nl-NL"/>
        </w:rPr>
        <w:t xml:space="preserve"> of biomassa</w:t>
      </w:r>
      <w:r w:rsidR="00E81261">
        <w:rPr>
          <w:rFonts w:ascii="Times New Roman" w:eastAsia="Times New Roman" w:hAnsi="Times New Roman" w:cs="Times New Roman"/>
          <w:sz w:val="24"/>
          <w:szCs w:val="24"/>
          <w:lang w:eastAsia="nl-NL"/>
        </w:rPr>
        <w:t xml:space="preserve"> levert, of 1 liter olie</w:t>
      </w:r>
      <w:r w:rsidR="009842DC">
        <w:rPr>
          <w:rFonts w:ascii="Times New Roman" w:eastAsia="Times New Roman" w:hAnsi="Times New Roman" w:cs="Times New Roman"/>
          <w:sz w:val="24"/>
          <w:szCs w:val="24"/>
          <w:lang w:eastAsia="nl-NL"/>
        </w:rPr>
        <w:t>,</w:t>
      </w:r>
      <w:r w:rsidR="00E81261">
        <w:rPr>
          <w:rFonts w:ascii="Times New Roman" w:eastAsia="Times New Roman" w:hAnsi="Times New Roman" w:cs="Times New Roman"/>
          <w:sz w:val="24"/>
          <w:szCs w:val="24"/>
          <w:lang w:eastAsia="nl-NL"/>
        </w:rPr>
        <w:t xml:space="preserve"> 1 kuub gas</w:t>
      </w:r>
      <w:r w:rsidR="009842DC">
        <w:rPr>
          <w:rFonts w:ascii="Times New Roman" w:eastAsia="Times New Roman" w:hAnsi="Times New Roman" w:cs="Times New Roman"/>
          <w:sz w:val="24"/>
          <w:szCs w:val="24"/>
          <w:lang w:eastAsia="nl-NL"/>
        </w:rPr>
        <w:t>, 1 vierkante meter zonnepaneel of oppervlaktebeslag van een windturbine</w:t>
      </w:r>
      <w:r w:rsidR="00E81261">
        <w:rPr>
          <w:rFonts w:ascii="Times New Roman" w:eastAsia="Times New Roman" w:hAnsi="Times New Roman" w:cs="Times New Roman"/>
          <w:sz w:val="24"/>
          <w:szCs w:val="24"/>
          <w:lang w:eastAsia="nl-NL"/>
        </w:rPr>
        <w:t>.</w:t>
      </w:r>
      <w:r w:rsidR="00EF77BD">
        <w:rPr>
          <w:rFonts w:ascii="Times New Roman" w:eastAsia="Times New Roman" w:hAnsi="Times New Roman" w:cs="Times New Roman"/>
          <w:sz w:val="24"/>
          <w:szCs w:val="24"/>
          <w:lang w:eastAsia="nl-NL"/>
        </w:rPr>
        <w:t xml:space="preserve"> </w:t>
      </w:r>
      <w:r w:rsidR="009842DC">
        <w:rPr>
          <w:rFonts w:ascii="Times New Roman" w:eastAsia="Times New Roman" w:hAnsi="Times New Roman" w:cs="Times New Roman"/>
          <w:sz w:val="24"/>
          <w:szCs w:val="24"/>
          <w:lang w:eastAsia="nl-NL"/>
        </w:rPr>
        <w:t>Voor een kerncentrale</w:t>
      </w:r>
      <w:r w:rsidR="008825C0">
        <w:rPr>
          <w:rFonts w:ascii="Times New Roman" w:eastAsia="Times New Roman" w:hAnsi="Times New Roman" w:cs="Times New Roman"/>
          <w:sz w:val="24"/>
          <w:szCs w:val="24"/>
          <w:lang w:eastAsia="nl-NL"/>
        </w:rPr>
        <w:t xml:space="preserve"> van 10 hectare oppervlak</w:t>
      </w:r>
      <w:r w:rsidR="009842DC">
        <w:rPr>
          <w:rFonts w:ascii="Times New Roman" w:eastAsia="Times New Roman" w:hAnsi="Times New Roman" w:cs="Times New Roman"/>
          <w:sz w:val="24"/>
          <w:szCs w:val="24"/>
          <w:lang w:eastAsia="nl-NL"/>
        </w:rPr>
        <w:t xml:space="preserve"> is dit bijvoorbeeld 16.000 Watt per </w:t>
      </w:r>
      <w:r w:rsidR="009842DC" w:rsidRPr="009842DC">
        <w:rPr>
          <w:rFonts w:ascii="Times New Roman" w:eastAsia="Times New Roman" w:hAnsi="Times New Roman" w:cs="Times New Roman"/>
          <w:sz w:val="24"/>
          <w:szCs w:val="24"/>
          <w:lang w:eastAsia="nl-NL"/>
        </w:rPr>
        <w:t>m</w:t>
      </w:r>
      <w:r w:rsidR="009842DC">
        <w:rPr>
          <w:rFonts w:ascii="Times New Roman" w:eastAsia="Times New Roman" w:hAnsi="Times New Roman" w:cs="Times New Roman"/>
          <w:sz w:val="24"/>
          <w:szCs w:val="24"/>
          <w:vertAlign w:val="superscript"/>
          <w:lang w:eastAsia="nl-NL"/>
        </w:rPr>
        <w:t xml:space="preserve">2 </w:t>
      </w:r>
      <w:r w:rsidR="009842DC">
        <w:rPr>
          <w:rFonts w:ascii="Times New Roman" w:eastAsia="Times New Roman" w:hAnsi="Times New Roman" w:cs="Times New Roman"/>
          <w:sz w:val="24"/>
          <w:szCs w:val="24"/>
          <w:lang w:eastAsia="nl-NL"/>
        </w:rPr>
        <w:t>en voor een windturbine 3 Watt per m</w:t>
      </w:r>
      <w:r w:rsidR="009842DC">
        <w:rPr>
          <w:rFonts w:ascii="Times New Roman" w:eastAsia="Times New Roman" w:hAnsi="Times New Roman" w:cs="Times New Roman"/>
          <w:sz w:val="24"/>
          <w:szCs w:val="24"/>
          <w:vertAlign w:val="superscript"/>
          <w:lang w:eastAsia="nl-NL"/>
        </w:rPr>
        <w:t>2</w:t>
      </w:r>
      <w:r w:rsidR="009842DC">
        <w:rPr>
          <w:rFonts w:ascii="Times New Roman" w:eastAsia="Times New Roman" w:hAnsi="Times New Roman" w:cs="Times New Roman"/>
          <w:sz w:val="24"/>
          <w:szCs w:val="24"/>
          <w:lang w:eastAsia="nl-NL"/>
        </w:rPr>
        <w:t>. Dergelijke opbrengstverschillen weerspiegelen zich in de opwekkingskosten van elektriciteit zoals hieronder te zien is.</w:t>
      </w:r>
    </w:p>
    <w:p w:rsidR="00EF77BD" w:rsidRDefault="00040464" w:rsidP="00680B6E">
      <w:pPr>
        <w:rPr>
          <w:rFonts w:ascii="Times New Roman" w:eastAsia="Times New Roman" w:hAnsi="Times New Roman" w:cs="Times New Roman"/>
          <w:sz w:val="24"/>
          <w:szCs w:val="24"/>
          <w:lang w:eastAsia="nl-NL"/>
        </w:rPr>
      </w:pPr>
      <w:r w:rsidRPr="004A4D44">
        <w:rPr>
          <w:rFonts w:ascii="Verdana" w:hAnsi="Verdana" w:cs="Arial"/>
          <w:color w:val="333333"/>
        </w:rPr>
        <w:object w:dxaOrig="7209" w:dyaOrig="5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55pt;height:270.55pt" o:ole="">
            <v:imagedata r:id="rId10" o:title=""/>
          </v:shape>
          <o:OLEObject Type="Embed" ProgID="PowerPoint.Slide.12" ShapeID="_x0000_i1025" DrawAspect="Content" ObjectID="_1506665847" r:id="rId11"/>
        </w:object>
      </w:r>
    </w:p>
    <w:p w:rsidR="00E007A5" w:rsidRDefault="00E007A5"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Bron: voetnoot </w:t>
      </w:r>
      <w:r>
        <w:rPr>
          <w:rStyle w:val="Voetnootmarkering"/>
          <w:rFonts w:ascii="Times New Roman" w:eastAsia="Times New Roman" w:hAnsi="Times New Roman" w:cs="Times New Roman"/>
          <w:sz w:val="24"/>
          <w:szCs w:val="24"/>
          <w:lang w:eastAsia="nl-NL"/>
        </w:rPr>
        <w:footnoteReference w:id="3"/>
      </w:r>
    </w:p>
    <w:p w:rsidR="009842DC" w:rsidRDefault="009842DC"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Voor zonenergie geldt echter wel dat deze nog volop in ontwikkeling is zodat de kostprijs </w:t>
      </w:r>
      <w:r w:rsidR="00174A53">
        <w:rPr>
          <w:rFonts w:ascii="Times New Roman" w:eastAsia="Times New Roman" w:hAnsi="Times New Roman" w:cs="Times New Roman"/>
          <w:sz w:val="24"/>
          <w:szCs w:val="24"/>
          <w:lang w:eastAsia="nl-NL"/>
        </w:rPr>
        <w:t>gestaag daalt</w:t>
      </w:r>
      <w:r>
        <w:rPr>
          <w:rFonts w:ascii="Times New Roman" w:eastAsia="Times New Roman" w:hAnsi="Times New Roman" w:cs="Times New Roman"/>
          <w:sz w:val="24"/>
          <w:szCs w:val="24"/>
          <w:lang w:eastAsia="nl-NL"/>
        </w:rPr>
        <w:t>. Windturbines daarentegen zijn uitontwikkeld. Alle kosten boven de huidige inkoopprijs</w:t>
      </w:r>
      <w:r w:rsidR="00DB2E24">
        <w:rPr>
          <w:rFonts w:ascii="Times New Roman" w:eastAsia="Times New Roman" w:hAnsi="Times New Roman" w:cs="Times New Roman"/>
          <w:sz w:val="24"/>
          <w:szCs w:val="24"/>
          <w:lang w:eastAsia="nl-NL"/>
        </w:rPr>
        <w:t xml:space="preserve"> (de grijze horizontale balk)</w:t>
      </w:r>
      <w:r>
        <w:rPr>
          <w:rFonts w:ascii="Times New Roman" w:eastAsia="Times New Roman" w:hAnsi="Times New Roman" w:cs="Times New Roman"/>
          <w:sz w:val="24"/>
          <w:szCs w:val="24"/>
          <w:lang w:eastAsia="nl-NL"/>
        </w:rPr>
        <w:t xml:space="preserve">, welke overigens ook daalt </w:t>
      </w:r>
      <w:r w:rsidR="00174A53">
        <w:rPr>
          <w:rFonts w:ascii="Times New Roman" w:eastAsia="Times New Roman" w:hAnsi="Times New Roman" w:cs="Times New Roman"/>
          <w:sz w:val="24"/>
          <w:szCs w:val="24"/>
          <w:lang w:eastAsia="nl-NL"/>
        </w:rPr>
        <w:t xml:space="preserve">mede </w:t>
      </w:r>
      <w:r>
        <w:rPr>
          <w:rFonts w:ascii="Times New Roman" w:eastAsia="Times New Roman" w:hAnsi="Times New Roman" w:cs="Times New Roman"/>
          <w:sz w:val="24"/>
          <w:szCs w:val="24"/>
          <w:lang w:eastAsia="nl-NL"/>
        </w:rPr>
        <w:t>vanwege de lage olieprijzen, moeten door subsidie worden gedekt.</w:t>
      </w:r>
    </w:p>
    <w:p w:rsidR="00055F21" w:rsidRDefault="00EC0E48"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Ook de </w:t>
      </w:r>
      <w:r w:rsidR="00771BF1">
        <w:rPr>
          <w:rFonts w:ascii="Times New Roman" w:eastAsia="Times New Roman" w:hAnsi="Times New Roman" w:cs="Times New Roman"/>
          <w:sz w:val="24"/>
          <w:szCs w:val="24"/>
          <w:lang w:eastAsia="nl-NL"/>
        </w:rPr>
        <w:t>niet noemenswaardige</w:t>
      </w:r>
      <w:r>
        <w:rPr>
          <w:rFonts w:ascii="Times New Roman" w:eastAsia="Times New Roman" w:hAnsi="Times New Roman" w:cs="Times New Roman"/>
          <w:sz w:val="24"/>
          <w:szCs w:val="24"/>
          <w:lang w:eastAsia="nl-NL"/>
        </w:rPr>
        <w:t xml:space="preserve"> mogelijkheid tot </w:t>
      </w:r>
      <w:r w:rsidR="00174A53">
        <w:rPr>
          <w:rFonts w:ascii="Times New Roman" w:eastAsia="Times New Roman" w:hAnsi="Times New Roman" w:cs="Times New Roman"/>
          <w:sz w:val="24"/>
          <w:szCs w:val="24"/>
          <w:lang w:eastAsia="nl-NL"/>
        </w:rPr>
        <w:t xml:space="preserve">betaalbare </w:t>
      </w:r>
      <w:r w:rsidR="00DB2E24">
        <w:rPr>
          <w:rFonts w:ascii="Times New Roman" w:eastAsia="Times New Roman" w:hAnsi="Times New Roman" w:cs="Times New Roman"/>
          <w:sz w:val="24"/>
          <w:szCs w:val="24"/>
          <w:lang w:eastAsia="nl-NL"/>
        </w:rPr>
        <w:t xml:space="preserve">massale </w:t>
      </w:r>
      <w:r>
        <w:rPr>
          <w:rFonts w:ascii="Times New Roman" w:eastAsia="Times New Roman" w:hAnsi="Times New Roman" w:cs="Times New Roman"/>
          <w:sz w:val="24"/>
          <w:szCs w:val="24"/>
          <w:lang w:eastAsia="nl-NL"/>
        </w:rPr>
        <w:t>opslag</w:t>
      </w:r>
      <w:r w:rsidR="00771BF1">
        <w:rPr>
          <w:rFonts w:ascii="Times New Roman" w:eastAsia="Times New Roman" w:hAnsi="Times New Roman" w:cs="Times New Roman"/>
          <w:sz w:val="24"/>
          <w:szCs w:val="24"/>
          <w:lang w:eastAsia="nl-NL"/>
        </w:rPr>
        <w:t xml:space="preserve"> van de geleverde elektriciteit -het gaat </w:t>
      </w:r>
      <w:r w:rsidR="00067EB8">
        <w:rPr>
          <w:rFonts w:ascii="Times New Roman" w:eastAsia="Times New Roman" w:hAnsi="Times New Roman" w:cs="Times New Roman"/>
          <w:sz w:val="24"/>
          <w:szCs w:val="24"/>
          <w:lang w:eastAsia="nl-NL"/>
        </w:rPr>
        <w:t>hier</w:t>
      </w:r>
      <w:r w:rsidR="00771BF1">
        <w:rPr>
          <w:rFonts w:ascii="Times New Roman" w:eastAsia="Times New Roman" w:hAnsi="Times New Roman" w:cs="Times New Roman"/>
          <w:sz w:val="24"/>
          <w:szCs w:val="24"/>
          <w:lang w:eastAsia="nl-NL"/>
        </w:rPr>
        <w:t xml:space="preserve"> om elektriciteitopwekking- en de grilligheid van het weer dragen bij tot de beperkte ontwikkeling van </w:t>
      </w:r>
      <w:r w:rsidR="00B45AE7">
        <w:rPr>
          <w:rFonts w:ascii="Times New Roman" w:eastAsia="Times New Roman" w:hAnsi="Times New Roman" w:cs="Times New Roman"/>
          <w:sz w:val="24"/>
          <w:szCs w:val="24"/>
          <w:lang w:eastAsia="nl-NL"/>
        </w:rPr>
        <w:t xml:space="preserve">de </w:t>
      </w:r>
      <w:r w:rsidR="00771BF1">
        <w:rPr>
          <w:rFonts w:ascii="Times New Roman" w:eastAsia="Times New Roman" w:hAnsi="Times New Roman" w:cs="Times New Roman"/>
          <w:sz w:val="24"/>
          <w:szCs w:val="24"/>
          <w:lang w:eastAsia="nl-NL"/>
        </w:rPr>
        <w:t>hernieuwbare energiebronnen</w:t>
      </w:r>
      <w:r w:rsidR="00174A53">
        <w:rPr>
          <w:rFonts w:ascii="Times New Roman" w:eastAsia="Times New Roman" w:hAnsi="Times New Roman" w:cs="Times New Roman"/>
          <w:sz w:val="24"/>
          <w:szCs w:val="24"/>
          <w:lang w:eastAsia="nl-NL"/>
        </w:rPr>
        <w:t xml:space="preserve"> </w:t>
      </w:r>
      <w:r w:rsidR="00B45AE7">
        <w:rPr>
          <w:rFonts w:ascii="Times New Roman" w:eastAsia="Times New Roman" w:hAnsi="Times New Roman" w:cs="Times New Roman"/>
          <w:sz w:val="24"/>
          <w:szCs w:val="24"/>
          <w:lang w:eastAsia="nl-NL"/>
        </w:rPr>
        <w:t>met name</w:t>
      </w:r>
      <w:r w:rsidR="00174A53">
        <w:rPr>
          <w:rFonts w:ascii="Times New Roman" w:eastAsia="Times New Roman" w:hAnsi="Times New Roman" w:cs="Times New Roman"/>
          <w:sz w:val="24"/>
          <w:szCs w:val="24"/>
          <w:lang w:eastAsia="nl-NL"/>
        </w:rPr>
        <w:t xml:space="preserve"> wind- en zonenergie</w:t>
      </w:r>
      <w:r w:rsidR="00771BF1">
        <w:rPr>
          <w:rFonts w:ascii="Times New Roman" w:eastAsia="Times New Roman" w:hAnsi="Times New Roman" w:cs="Times New Roman"/>
          <w:sz w:val="24"/>
          <w:szCs w:val="24"/>
          <w:lang w:eastAsia="nl-NL"/>
        </w:rPr>
        <w:t>.</w:t>
      </w:r>
      <w:r w:rsidR="00B45AE7">
        <w:rPr>
          <w:rFonts w:ascii="Times New Roman" w:eastAsia="Times New Roman" w:hAnsi="Times New Roman" w:cs="Times New Roman"/>
          <w:sz w:val="24"/>
          <w:szCs w:val="24"/>
          <w:lang w:eastAsia="nl-NL"/>
        </w:rPr>
        <w:t xml:space="preserve"> Waterkrachtcentrales kunnen echter wel als opslag gebruikt worden.</w:t>
      </w:r>
    </w:p>
    <w:p w:rsidR="00EC0E48" w:rsidRDefault="00EC0E48" w:rsidP="00AC3E93">
      <w:pPr>
        <w:pStyle w:val="Normaalweb"/>
      </w:pPr>
      <w:r>
        <w:lastRenderedPageBreak/>
        <w:t>Vaak wordt gehoord dat fossiele brandstoffen nog maar voor enkele decennia voorradig zijn. Dat deze ooit opraken, staat vast</w:t>
      </w:r>
      <w:r w:rsidR="00771BF1">
        <w:t>, maar</w:t>
      </w:r>
      <w:r>
        <w:t xml:space="preserve"> </w:t>
      </w:r>
      <w:r w:rsidR="00B730EE">
        <w:t>wanneer, is onbekend. E</w:t>
      </w:r>
      <w:r>
        <w:t xml:space="preserve">r is </w:t>
      </w:r>
      <w:r w:rsidR="00B730EE">
        <w:t>hierbij dan ook</w:t>
      </w:r>
      <w:r w:rsidR="00771BF1">
        <w:t xml:space="preserve"> </w:t>
      </w:r>
      <w:r>
        <w:t xml:space="preserve">sprake van een </w:t>
      </w:r>
      <w:r w:rsidR="00B730EE">
        <w:t xml:space="preserve">hardnekkig </w:t>
      </w:r>
      <w:r>
        <w:t xml:space="preserve">misverstand. Bewezen olie- en gasreserves stegen met </w:t>
      </w:r>
      <w:r w:rsidR="00771BF1">
        <w:t>20-30%</w:t>
      </w:r>
      <w:r>
        <w:t xml:space="preserve"> in de laatste 10 jaren, ondanks productiestijging over dezelfde periode van </w:t>
      </w:r>
      <w:r w:rsidR="00771BF1">
        <w:t>10-30</w:t>
      </w:r>
      <w:r w:rsidR="00AC3E93">
        <w:t>%</w:t>
      </w:r>
      <w:r>
        <w:t xml:space="preserve">. Dit is mede het gevolg van de opkomst van onconventioneel olie en gas </w:t>
      </w:r>
      <w:r w:rsidR="00771BF1">
        <w:t>vooral</w:t>
      </w:r>
      <w:r>
        <w:t xml:space="preserve"> in Noord Amerika en Canada. Omdat dergelijke cijfers weinig zeggen, wordt een maat gehanteerd die bekend staat als de ratio reserve-tot-productie </w:t>
      </w:r>
      <w:r w:rsidR="00AC3E93">
        <w:t>(RPR of R/P)</w:t>
      </w:r>
      <w:r w:rsidR="00B45AE7">
        <w:t>. Dit</w:t>
      </w:r>
      <w:r w:rsidR="00AC3E93">
        <w:t xml:space="preserve"> is de resterende </w:t>
      </w:r>
      <w:r w:rsidR="00B730EE">
        <w:t xml:space="preserve">bekende </w:t>
      </w:r>
      <w:r w:rsidR="00AC3E93">
        <w:t xml:space="preserve">hoeveelheid van een hulpbron (meestal fossiele brandstof </w:t>
      </w:r>
      <w:r w:rsidR="00B45AE7">
        <w:t>of</w:t>
      </w:r>
      <w:r w:rsidR="00AC3E93">
        <w:t xml:space="preserve"> uranium) </w:t>
      </w:r>
      <w:r w:rsidR="00AC3E93" w:rsidRPr="00AC3E93">
        <w:rPr>
          <w:u w:val="single"/>
        </w:rPr>
        <w:t>uitgedrukt in jaren</w:t>
      </w:r>
      <w:r w:rsidR="00AC3E93">
        <w:t xml:space="preserve"> bij gelijkblijvende productie. </w:t>
      </w:r>
      <w:r>
        <w:t xml:space="preserve">Deze </w:t>
      </w:r>
      <w:r w:rsidR="00DB2E24">
        <w:t>laat zich</w:t>
      </w:r>
      <w:r>
        <w:t xml:space="preserve"> als volgt</w:t>
      </w:r>
      <w:r w:rsidR="00DB2E24">
        <w:t xml:space="preserve"> weergeven</w:t>
      </w:r>
      <w:r>
        <w:t>:</w:t>
      </w:r>
    </w:p>
    <w:p w:rsidR="00055F21" w:rsidRDefault="00EC0E48" w:rsidP="00680B6E">
      <w:pPr>
        <w:rPr>
          <w:rFonts w:ascii="Times New Roman" w:eastAsia="Times New Roman" w:hAnsi="Times New Roman" w:cs="Times New Roman"/>
          <w:sz w:val="24"/>
          <w:szCs w:val="24"/>
          <w:lang w:eastAsia="nl-NL"/>
        </w:rPr>
      </w:pPr>
      <w:r w:rsidRPr="00EC0E48">
        <w:rPr>
          <w:rFonts w:ascii="Times New Roman" w:eastAsia="Times New Roman" w:hAnsi="Times New Roman" w:cs="Times New Roman"/>
          <w:noProof/>
          <w:sz w:val="24"/>
          <w:szCs w:val="24"/>
          <w:lang w:eastAsia="nl-NL"/>
        </w:rPr>
        <w:drawing>
          <wp:inline distT="0" distB="0" distL="0" distR="0">
            <wp:extent cx="5760720" cy="3206184"/>
            <wp:effectExtent l="19050" t="0" r="0" b="0"/>
            <wp:docPr id="16" name="Afbeelding 3" descr="PPT_Fossil-fuel-reserves-to-production-2014-bp copy.pdf"/>
            <wp:cNvGraphicFramePr/>
            <a:graphic xmlns:a="http://schemas.openxmlformats.org/drawingml/2006/main">
              <a:graphicData uri="http://schemas.openxmlformats.org/drawingml/2006/picture">
                <pic:pic xmlns:pic="http://schemas.openxmlformats.org/drawingml/2006/picture">
                  <pic:nvPicPr>
                    <pic:cNvPr id="4" name="Picture 3" descr="PPT_Fossil-fuel-reserves-to-production-2014-bp copy.pdf"/>
                    <pic:cNvPicPr>
                      <a:picLocks noChangeAspect="1"/>
                    </pic:cNvPicPr>
                  </pic:nvPicPr>
                  <pic:blipFill>
                    <a:blip r:embed="rId1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760720" cy="3206184"/>
                    </a:xfrm>
                    <a:prstGeom prst="rect">
                      <a:avLst/>
                    </a:prstGeom>
                  </pic:spPr>
                </pic:pic>
              </a:graphicData>
            </a:graphic>
          </wp:inline>
        </w:drawing>
      </w:r>
    </w:p>
    <w:p w:rsidR="00B45AE7" w:rsidRDefault="00B45AE7"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Bron: zie voetnoot 1</w:t>
      </w:r>
    </w:p>
    <w:p w:rsidR="00AC3E93" w:rsidRPr="002356CB" w:rsidRDefault="00AC3E93" w:rsidP="00AC3E93">
      <w:pPr>
        <w:spacing w:before="100" w:beforeAutospacing="1" w:after="100" w:afterAutospacing="1" w:line="240" w:lineRule="auto"/>
        <w:rPr>
          <w:rFonts w:ascii="Times New Roman" w:eastAsia="Times New Roman" w:hAnsi="Times New Roman" w:cs="Times New Roman"/>
          <w:sz w:val="24"/>
          <w:szCs w:val="24"/>
          <w:lang w:eastAsia="nl-NL"/>
        </w:rPr>
      </w:pPr>
      <w:r w:rsidRPr="002356CB">
        <w:rPr>
          <w:rFonts w:ascii="Times New Roman" w:eastAsia="Times New Roman" w:hAnsi="Times New Roman" w:cs="Times New Roman"/>
          <w:sz w:val="24"/>
          <w:szCs w:val="24"/>
          <w:lang w:eastAsia="nl-NL"/>
        </w:rPr>
        <w:t>Duidelijk is dat kolen dominant is</w:t>
      </w:r>
      <w:r>
        <w:rPr>
          <w:rFonts w:ascii="Times New Roman" w:eastAsia="Times New Roman" w:hAnsi="Times New Roman" w:cs="Times New Roman"/>
          <w:sz w:val="24"/>
          <w:szCs w:val="24"/>
          <w:lang w:eastAsia="nl-NL"/>
        </w:rPr>
        <w:t xml:space="preserve"> met mondiale voorraden genoeg voor 120 jaar</w:t>
      </w:r>
      <w:r w:rsidRPr="002356CB">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Nogmaals met deze cijfers</w:t>
      </w:r>
      <w:r w:rsidRPr="002356CB">
        <w:rPr>
          <w:rFonts w:ascii="Times New Roman" w:eastAsia="Times New Roman" w:hAnsi="Times New Roman" w:cs="Times New Roman"/>
          <w:sz w:val="24"/>
          <w:szCs w:val="24"/>
          <w:lang w:eastAsia="nl-NL"/>
        </w:rPr>
        <w:t xml:space="preserve"> is dus niet gezegd dat de </w:t>
      </w:r>
      <w:r w:rsidR="00174A53">
        <w:rPr>
          <w:rFonts w:ascii="Times New Roman" w:eastAsia="Times New Roman" w:hAnsi="Times New Roman" w:cs="Times New Roman"/>
          <w:sz w:val="24"/>
          <w:szCs w:val="24"/>
          <w:lang w:eastAsia="nl-NL"/>
        </w:rPr>
        <w:t>kolen</w:t>
      </w:r>
      <w:r w:rsidRPr="002356CB">
        <w:rPr>
          <w:rFonts w:ascii="Times New Roman" w:eastAsia="Times New Roman" w:hAnsi="Times New Roman" w:cs="Times New Roman"/>
          <w:sz w:val="24"/>
          <w:szCs w:val="24"/>
          <w:lang w:eastAsia="nl-NL"/>
        </w:rPr>
        <w:t xml:space="preserve">reserves na </w:t>
      </w:r>
      <w:r w:rsidR="00174A53">
        <w:rPr>
          <w:rFonts w:ascii="Times New Roman" w:eastAsia="Times New Roman" w:hAnsi="Times New Roman" w:cs="Times New Roman"/>
          <w:sz w:val="24"/>
          <w:szCs w:val="24"/>
          <w:lang w:eastAsia="nl-NL"/>
        </w:rPr>
        <w:t>1</w:t>
      </w:r>
      <w:r w:rsidRPr="002356CB">
        <w:rPr>
          <w:rFonts w:ascii="Times New Roman" w:eastAsia="Times New Roman" w:hAnsi="Times New Roman" w:cs="Times New Roman"/>
          <w:sz w:val="24"/>
          <w:szCs w:val="24"/>
          <w:lang w:eastAsia="nl-NL"/>
        </w:rPr>
        <w:t>20 jaar op zijn, tenzij alle exploratie wordt stopgezet</w:t>
      </w:r>
      <w:r w:rsidR="00B730EE">
        <w:rPr>
          <w:rFonts w:ascii="Times New Roman" w:eastAsia="Times New Roman" w:hAnsi="Times New Roman" w:cs="Times New Roman"/>
          <w:sz w:val="24"/>
          <w:szCs w:val="24"/>
          <w:lang w:eastAsia="nl-NL"/>
        </w:rPr>
        <w:t xml:space="preserve"> of exploratie inderdaad geen nieuwe voorraden kan detecteren</w:t>
      </w:r>
      <w:r w:rsidRPr="002356CB">
        <w:rPr>
          <w:rFonts w:ascii="Times New Roman" w:eastAsia="Times New Roman" w:hAnsi="Times New Roman" w:cs="Times New Roman"/>
          <w:sz w:val="24"/>
          <w:szCs w:val="24"/>
          <w:lang w:eastAsia="nl-NL"/>
        </w:rPr>
        <w:t>.</w:t>
      </w:r>
    </w:p>
    <w:p w:rsidR="00AC3E93" w:rsidRDefault="00536590"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Thans zijn schaliegas en –olie sterk in opkomst als nieuwe energiebronnen</w:t>
      </w:r>
      <w:r w:rsidR="00143C84">
        <w:rPr>
          <w:rFonts w:ascii="Times New Roman" w:eastAsia="Times New Roman" w:hAnsi="Times New Roman" w:cs="Times New Roman"/>
          <w:sz w:val="24"/>
          <w:szCs w:val="24"/>
          <w:lang w:eastAsia="nl-NL"/>
        </w:rPr>
        <w:t xml:space="preserve"> waardoor de mondiale verhoudingen </w:t>
      </w:r>
      <w:r w:rsidR="00DB2E24">
        <w:rPr>
          <w:rFonts w:ascii="Times New Roman" w:eastAsia="Times New Roman" w:hAnsi="Times New Roman" w:cs="Times New Roman"/>
          <w:sz w:val="24"/>
          <w:szCs w:val="24"/>
          <w:lang w:eastAsia="nl-NL"/>
        </w:rPr>
        <w:t xml:space="preserve">in betrekkelijk korte tijd </w:t>
      </w:r>
      <w:r w:rsidR="00143C84">
        <w:rPr>
          <w:rFonts w:ascii="Times New Roman" w:eastAsia="Times New Roman" w:hAnsi="Times New Roman" w:cs="Times New Roman"/>
          <w:sz w:val="24"/>
          <w:szCs w:val="24"/>
          <w:lang w:eastAsia="nl-NL"/>
        </w:rPr>
        <w:t>drast</w:t>
      </w:r>
      <w:r w:rsidR="0021206F">
        <w:rPr>
          <w:rFonts w:ascii="Times New Roman" w:eastAsia="Times New Roman" w:hAnsi="Times New Roman" w:cs="Times New Roman"/>
          <w:sz w:val="24"/>
          <w:szCs w:val="24"/>
          <w:lang w:eastAsia="nl-NL"/>
        </w:rPr>
        <w:t>isch zijn gewijzigd zoals hieronder voor olie is weergegeven:</w:t>
      </w:r>
    </w:p>
    <w:p w:rsidR="00AC3E93" w:rsidRDefault="0021206F" w:rsidP="00680B6E">
      <w:pPr>
        <w:rPr>
          <w:rFonts w:ascii="Times New Roman" w:eastAsia="Times New Roman" w:hAnsi="Times New Roman" w:cs="Times New Roman"/>
          <w:sz w:val="24"/>
          <w:szCs w:val="24"/>
          <w:lang w:eastAsia="nl-NL"/>
        </w:rPr>
      </w:pPr>
      <w:r w:rsidRPr="0021206F">
        <w:rPr>
          <w:rFonts w:ascii="Times New Roman" w:eastAsia="Times New Roman" w:hAnsi="Times New Roman" w:cs="Times New Roman"/>
          <w:noProof/>
          <w:sz w:val="24"/>
          <w:szCs w:val="24"/>
          <w:lang w:eastAsia="nl-NL"/>
        </w:rPr>
        <w:lastRenderedPageBreak/>
        <w:drawing>
          <wp:inline distT="0" distB="0" distL="0" distR="0">
            <wp:extent cx="5760720" cy="3240482"/>
            <wp:effectExtent l="19050" t="0" r="0" b="0"/>
            <wp:docPr id="17" name="Afbeelding 16"/>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3" cstate="print"/>
                    <a:stretch>
                      <a:fillRect/>
                    </a:stretch>
                  </pic:blipFill>
                  <pic:spPr>
                    <a:xfrm>
                      <a:off x="0" y="0"/>
                      <a:ext cx="5760720" cy="3240482"/>
                    </a:xfrm>
                    <a:prstGeom prst="rect">
                      <a:avLst/>
                    </a:prstGeom>
                  </pic:spPr>
                </pic:pic>
              </a:graphicData>
            </a:graphic>
          </wp:inline>
        </w:drawing>
      </w:r>
    </w:p>
    <w:p w:rsidR="0021206F" w:rsidRPr="007B197A" w:rsidRDefault="0021206F" w:rsidP="0021206F">
      <w:pPr>
        <w:autoSpaceDE w:val="0"/>
        <w:autoSpaceDN w:val="0"/>
        <w:adjustRightInd w:val="0"/>
        <w:spacing w:after="0" w:line="240" w:lineRule="auto"/>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t xml:space="preserve">Voor </w:t>
      </w:r>
      <w:r w:rsidRPr="007B197A">
        <w:rPr>
          <w:rFonts w:ascii="Times New Roman" w:eastAsia="Times New Roman" w:hAnsi="Times New Roman" w:cs="Times New Roman"/>
          <w:color w:val="000000"/>
          <w:sz w:val="24"/>
          <w:szCs w:val="24"/>
          <w:lang w:eastAsia="nl-NL"/>
        </w:rPr>
        <w:t xml:space="preserve">schaliegas </w:t>
      </w:r>
      <w:r>
        <w:rPr>
          <w:rFonts w:ascii="Times New Roman" w:eastAsia="Times New Roman" w:hAnsi="Times New Roman" w:cs="Times New Roman"/>
          <w:color w:val="000000"/>
          <w:sz w:val="24"/>
          <w:szCs w:val="24"/>
          <w:lang w:eastAsia="nl-NL"/>
        </w:rPr>
        <w:t xml:space="preserve">geldt een soortgelijke ontwikkeling </w:t>
      </w:r>
      <w:r w:rsidRPr="007B197A">
        <w:rPr>
          <w:rFonts w:ascii="Times New Roman" w:eastAsia="Times New Roman" w:hAnsi="Times New Roman" w:cs="Times New Roman"/>
          <w:color w:val="000000"/>
          <w:sz w:val="24"/>
          <w:szCs w:val="24"/>
          <w:lang w:eastAsia="nl-NL"/>
        </w:rPr>
        <w:t>waardoor het aandeel in de groei van de wereldgasproductie 80% werd. Het US-schaliegas heeft in de afgelopen 10 jaar ongeveer 50% van de productie voor zijn rekening genomen</w:t>
      </w:r>
      <w:r w:rsidR="00DB2E24">
        <w:rPr>
          <w:rFonts w:ascii="Times New Roman" w:eastAsia="Times New Roman" w:hAnsi="Times New Roman" w:cs="Times New Roman"/>
          <w:color w:val="000000"/>
          <w:sz w:val="24"/>
          <w:szCs w:val="24"/>
          <w:lang w:eastAsia="nl-NL"/>
        </w:rPr>
        <w:t xml:space="preserve"> en heeft</w:t>
      </w:r>
      <w:r w:rsidRPr="007B197A">
        <w:rPr>
          <w:rFonts w:ascii="Times New Roman" w:eastAsia="Times New Roman" w:hAnsi="Times New Roman" w:cs="Times New Roman"/>
          <w:color w:val="000000"/>
          <w:sz w:val="24"/>
          <w:szCs w:val="24"/>
          <w:lang w:eastAsia="nl-NL"/>
        </w:rPr>
        <w:t xml:space="preserve"> </w:t>
      </w:r>
      <w:r w:rsidR="00DB2E24">
        <w:rPr>
          <w:rFonts w:ascii="Times New Roman" w:eastAsia="Times New Roman" w:hAnsi="Times New Roman" w:cs="Times New Roman"/>
          <w:color w:val="000000"/>
          <w:sz w:val="24"/>
          <w:szCs w:val="24"/>
          <w:lang w:eastAsia="nl-NL"/>
        </w:rPr>
        <w:t>i</w:t>
      </w:r>
      <w:r w:rsidRPr="007B197A">
        <w:rPr>
          <w:rFonts w:ascii="Times New Roman" w:eastAsia="Times New Roman" w:hAnsi="Times New Roman" w:cs="Times New Roman"/>
          <w:color w:val="000000"/>
          <w:sz w:val="24"/>
          <w:szCs w:val="24"/>
          <w:lang w:eastAsia="nl-NL"/>
        </w:rPr>
        <w:t xml:space="preserve">nmiddels Rusland </w:t>
      </w:r>
      <w:r w:rsidR="00DB2E24">
        <w:rPr>
          <w:rFonts w:ascii="Times New Roman" w:eastAsia="Times New Roman" w:hAnsi="Times New Roman" w:cs="Times New Roman"/>
          <w:color w:val="000000"/>
          <w:sz w:val="24"/>
          <w:szCs w:val="24"/>
          <w:lang w:eastAsia="nl-NL"/>
        </w:rPr>
        <w:t>voorbij gestreefd</w:t>
      </w:r>
      <w:r w:rsidRPr="007B197A">
        <w:rPr>
          <w:rFonts w:ascii="Times New Roman" w:eastAsia="Times New Roman" w:hAnsi="Times New Roman" w:cs="Times New Roman"/>
          <w:color w:val="000000"/>
          <w:sz w:val="24"/>
          <w:szCs w:val="24"/>
          <w:lang w:eastAsia="nl-NL"/>
        </w:rPr>
        <w:t>.</w:t>
      </w:r>
    </w:p>
    <w:p w:rsidR="0021206F" w:rsidRDefault="0021206F"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Kernenergie blijft </w:t>
      </w:r>
      <w:r w:rsidR="009B6EC4">
        <w:rPr>
          <w:rFonts w:ascii="Times New Roman" w:eastAsia="Times New Roman" w:hAnsi="Times New Roman" w:cs="Times New Roman"/>
          <w:sz w:val="24"/>
          <w:szCs w:val="24"/>
          <w:lang w:eastAsia="nl-NL"/>
        </w:rPr>
        <w:t xml:space="preserve">in de energieconsumptie </w:t>
      </w:r>
      <w:r>
        <w:rPr>
          <w:rFonts w:ascii="Times New Roman" w:eastAsia="Times New Roman" w:hAnsi="Times New Roman" w:cs="Times New Roman"/>
          <w:sz w:val="24"/>
          <w:szCs w:val="24"/>
          <w:lang w:eastAsia="nl-NL"/>
        </w:rPr>
        <w:t xml:space="preserve">op </w:t>
      </w:r>
      <w:r w:rsidR="009B6EC4">
        <w:rPr>
          <w:rFonts w:ascii="Times New Roman" w:eastAsia="Times New Roman" w:hAnsi="Times New Roman" w:cs="Times New Roman"/>
          <w:sz w:val="24"/>
          <w:szCs w:val="24"/>
          <w:lang w:eastAsia="nl-NL"/>
        </w:rPr>
        <w:t xml:space="preserve">vrijwel </w:t>
      </w:r>
      <w:r>
        <w:rPr>
          <w:rFonts w:ascii="Times New Roman" w:eastAsia="Times New Roman" w:hAnsi="Times New Roman" w:cs="Times New Roman"/>
          <w:sz w:val="24"/>
          <w:szCs w:val="24"/>
          <w:lang w:eastAsia="nl-NL"/>
        </w:rPr>
        <w:t xml:space="preserve">hetzelfde niveau. Echter, inmiddels wordt in toenemende mate aandacht geschonken aan toepassing van thorium als kernbrandstof. Thorium </w:t>
      </w:r>
      <w:r w:rsidR="009B6EC4">
        <w:rPr>
          <w:rFonts w:ascii="Times New Roman" w:eastAsia="Times New Roman" w:hAnsi="Times New Roman" w:cs="Times New Roman"/>
          <w:sz w:val="24"/>
          <w:szCs w:val="24"/>
          <w:lang w:eastAsia="nl-NL"/>
        </w:rPr>
        <w:t>is vrijwel onbeperkt</w:t>
      </w:r>
      <w:r>
        <w:rPr>
          <w:rFonts w:ascii="Times New Roman" w:eastAsia="Times New Roman" w:hAnsi="Times New Roman" w:cs="Times New Roman"/>
          <w:sz w:val="24"/>
          <w:szCs w:val="24"/>
          <w:lang w:eastAsia="nl-NL"/>
        </w:rPr>
        <w:t xml:space="preserve"> </w:t>
      </w:r>
      <w:r w:rsidR="009B6EC4">
        <w:rPr>
          <w:rFonts w:ascii="Times New Roman" w:eastAsia="Times New Roman" w:hAnsi="Times New Roman" w:cs="Times New Roman"/>
          <w:sz w:val="24"/>
          <w:szCs w:val="24"/>
          <w:lang w:eastAsia="nl-NL"/>
        </w:rPr>
        <w:t xml:space="preserve">beschikbaar, geeft beperkt afval en is inherent veilig. Ook kan bestaand kernafval in een thoriumcentrale verbruikt worden. Thans wordt op diverse plaatsen in de wereld gewerkt aan de ontwikkeling van een (commerciële) thoriumcentrale, ook </w:t>
      </w:r>
      <w:r w:rsidR="00067EB8">
        <w:rPr>
          <w:rFonts w:ascii="Times New Roman" w:eastAsia="Times New Roman" w:hAnsi="Times New Roman" w:cs="Times New Roman"/>
          <w:sz w:val="24"/>
          <w:szCs w:val="24"/>
          <w:lang w:eastAsia="nl-NL"/>
        </w:rPr>
        <w:t>bij de T</w:t>
      </w:r>
      <w:r w:rsidR="00174A53">
        <w:rPr>
          <w:rFonts w:ascii="Times New Roman" w:eastAsia="Times New Roman" w:hAnsi="Times New Roman" w:cs="Times New Roman"/>
          <w:sz w:val="24"/>
          <w:szCs w:val="24"/>
          <w:lang w:eastAsia="nl-NL"/>
        </w:rPr>
        <w:t>U</w:t>
      </w:r>
      <w:r w:rsidR="00067EB8">
        <w:rPr>
          <w:rFonts w:ascii="Times New Roman" w:eastAsia="Times New Roman" w:hAnsi="Times New Roman" w:cs="Times New Roman"/>
          <w:sz w:val="24"/>
          <w:szCs w:val="24"/>
          <w:lang w:eastAsia="nl-NL"/>
        </w:rPr>
        <w:t>-</w:t>
      </w:r>
      <w:r w:rsidR="009B6EC4">
        <w:rPr>
          <w:rFonts w:ascii="Times New Roman" w:eastAsia="Times New Roman" w:hAnsi="Times New Roman" w:cs="Times New Roman"/>
          <w:sz w:val="24"/>
          <w:szCs w:val="24"/>
          <w:lang w:eastAsia="nl-NL"/>
        </w:rPr>
        <w:t xml:space="preserve"> Delft, waarbij nog wel </w:t>
      </w:r>
      <w:r w:rsidR="00A014EA">
        <w:rPr>
          <w:rFonts w:ascii="Times New Roman" w:eastAsia="Times New Roman" w:hAnsi="Times New Roman" w:cs="Times New Roman"/>
          <w:sz w:val="24"/>
          <w:szCs w:val="24"/>
          <w:lang w:eastAsia="nl-NL"/>
        </w:rPr>
        <w:t>aanzienlijke</w:t>
      </w:r>
      <w:r w:rsidR="009B6EC4">
        <w:rPr>
          <w:rFonts w:ascii="Times New Roman" w:eastAsia="Times New Roman" w:hAnsi="Times New Roman" w:cs="Times New Roman"/>
          <w:sz w:val="24"/>
          <w:szCs w:val="24"/>
          <w:lang w:eastAsia="nl-NL"/>
        </w:rPr>
        <w:t xml:space="preserve"> technische moeilijkheden te overwinnen zijn. Naar verwachting zal de eerste commerciële reactor pas over 20 jaar in gebruik genomen kunnen worden.</w:t>
      </w:r>
    </w:p>
    <w:p w:rsidR="005E3427" w:rsidRDefault="00680B6E" w:rsidP="005E342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Het is aan een maatschappij voor welke energiemix zij bereid is te kiezen. Bedoeld wordt een duurzame keuze te maken die niet eenzijdig e</w:t>
      </w:r>
      <w:r w:rsidR="004D322D">
        <w:rPr>
          <w:rFonts w:ascii="Times New Roman" w:eastAsia="Times New Roman" w:hAnsi="Times New Roman" w:cs="Times New Roman"/>
          <w:sz w:val="24"/>
          <w:szCs w:val="24"/>
          <w:lang w:eastAsia="nl-NL"/>
        </w:rPr>
        <w:t>cologie benadrukt, maar ook de twee</w:t>
      </w:r>
      <w:r>
        <w:rPr>
          <w:rFonts w:ascii="Times New Roman" w:eastAsia="Times New Roman" w:hAnsi="Times New Roman" w:cs="Times New Roman"/>
          <w:sz w:val="24"/>
          <w:szCs w:val="24"/>
          <w:lang w:eastAsia="nl-NL"/>
        </w:rPr>
        <w:t xml:space="preserve"> andere aspecten</w:t>
      </w:r>
      <w:r w:rsidR="004D322D" w:rsidRPr="004D322D">
        <w:rPr>
          <w:rFonts w:ascii="Times New Roman" w:eastAsia="Times New Roman" w:hAnsi="Times New Roman" w:cs="Times New Roman"/>
          <w:sz w:val="24"/>
          <w:szCs w:val="24"/>
          <w:lang w:eastAsia="nl-NL"/>
        </w:rPr>
        <w:t xml:space="preserve"> </w:t>
      </w:r>
      <w:r w:rsidR="004D322D">
        <w:rPr>
          <w:rFonts w:ascii="Times New Roman" w:eastAsia="Times New Roman" w:hAnsi="Times New Roman" w:cs="Times New Roman"/>
          <w:sz w:val="24"/>
          <w:szCs w:val="24"/>
          <w:lang w:eastAsia="nl-NL"/>
        </w:rPr>
        <w:t>van duurzaamheid</w:t>
      </w:r>
      <w:r>
        <w:rPr>
          <w:rFonts w:ascii="Times New Roman" w:eastAsia="Times New Roman" w:hAnsi="Times New Roman" w:cs="Times New Roman"/>
          <w:sz w:val="24"/>
          <w:szCs w:val="24"/>
          <w:lang w:eastAsia="nl-NL"/>
        </w:rPr>
        <w:t xml:space="preserve">, </w:t>
      </w:r>
      <w:r w:rsidR="004D322D">
        <w:rPr>
          <w:rFonts w:ascii="Times New Roman" w:eastAsia="Times New Roman" w:hAnsi="Times New Roman" w:cs="Times New Roman"/>
          <w:sz w:val="24"/>
          <w:szCs w:val="24"/>
          <w:lang w:eastAsia="nl-NL"/>
        </w:rPr>
        <w:t xml:space="preserve">namelijk </w:t>
      </w:r>
      <w:r>
        <w:rPr>
          <w:rFonts w:ascii="Times New Roman" w:eastAsia="Times New Roman" w:hAnsi="Times New Roman" w:cs="Times New Roman"/>
          <w:sz w:val="24"/>
          <w:szCs w:val="24"/>
          <w:lang w:eastAsia="nl-NL"/>
        </w:rPr>
        <w:t xml:space="preserve">welvaart en maatschappelijke ontwikkeling, in deze keuze betrekt. </w:t>
      </w:r>
      <w:r w:rsidR="005E3427">
        <w:rPr>
          <w:rFonts w:ascii="Times New Roman" w:eastAsia="Times New Roman" w:hAnsi="Times New Roman" w:cs="Times New Roman"/>
          <w:sz w:val="24"/>
          <w:szCs w:val="24"/>
          <w:lang w:eastAsia="nl-NL"/>
        </w:rPr>
        <w:t xml:space="preserve">Een belangrijke leidraad bij deze keuze is het begrip </w:t>
      </w:r>
      <w:r w:rsidR="00AB66EB">
        <w:rPr>
          <w:rFonts w:ascii="Times New Roman" w:eastAsia="Times New Roman" w:hAnsi="Times New Roman" w:cs="Times New Roman"/>
          <w:sz w:val="24"/>
          <w:szCs w:val="24"/>
          <w:lang w:eastAsia="nl-NL"/>
        </w:rPr>
        <w:t xml:space="preserve">EROI </w:t>
      </w:r>
      <w:r w:rsidR="004D322D">
        <w:rPr>
          <w:rFonts w:ascii="Times New Roman" w:eastAsia="Times New Roman" w:hAnsi="Times New Roman" w:cs="Times New Roman"/>
          <w:sz w:val="24"/>
          <w:szCs w:val="24"/>
          <w:lang w:eastAsia="nl-NL"/>
        </w:rPr>
        <w:t xml:space="preserve">(Energy return on energy investment) </w:t>
      </w:r>
    </w:p>
    <w:p w:rsidR="005E3427" w:rsidRDefault="005E3427" w:rsidP="005E3427">
      <w:pPr>
        <w:rPr>
          <w:rFonts w:ascii="Times New Roman" w:eastAsia="Times New Roman" w:hAnsi="Times New Roman" w:cs="Times New Roman"/>
          <w:sz w:val="24"/>
          <w:szCs w:val="24"/>
          <w:lang w:eastAsia="nl-NL"/>
        </w:rPr>
      </w:pPr>
    </w:p>
    <w:p w:rsidR="005E3427" w:rsidRDefault="006506F4" w:rsidP="005E3427">
      <w:pPr>
        <w:rPr>
          <w:rFonts w:ascii="Times New Roman" w:eastAsia="Times New Roman" w:hAnsi="Times New Roman" w:cs="Times New Roman"/>
          <w:sz w:val="24"/>
          <w:szCs w:val="24"/>
          <w:lang w:eastAsia="nl-NL"/>
        </w:rPr>
      </w:pPr>
      <w:r w:rsidRPr="006506F4">
        <w:rPr>
          <w:rFonts w:ascii="Times New Roman" w:eastAsia="Times New Roman" w:hAnsi="Times New Roman" w:cs="Times New Roman"/>
          <w:noProof/>
          <w:sz w:val="24"/>
          <w:szCs w:val="24"/>
          <w:lang w:eastAsia="nl-NL"/>
        </w:rPr>
        <w:lastRenderedPageBreak/>
        <w:drawing>
          <wp:inline distT="0" distB="0" distL="0" distR="0">
            <wp:extent cx="5760720" cy="4483724"/>
            <wp:effectExtent l="19050" t="0" r="0" b="0"/>
            <wp:docPr id="19" name="Afbeelding 17" descr="https://bravenewclimate.files.wordpress.com/2014/08/morgan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ravenewclimate.files.wordpress.com/2014/08/morganesfig1.jpg"/>
                    <pic:cNvPicPr>
                      <a:picLocks noChangeAspect="1" noChangeArrowheads="1"/>
                    </pic:cNvPicPr>
                  </pic:nvPicPr>
                  <pic:blipFill>
                    <a:blip r:embed="rId14" cstate="print"/>
                    <a:srcRect/>
                    <a:stretch>
                      <a:fillRect/>
                    </a:stretch>
                  </pic:blipFill>
                  <pic:spPr bwMode="auto">
                    <a:xfrm>
                      <a:off x="0" y="0"/>
                      <a:ext cx="5760720" cy="4483724"/>
                    </a:xfrm>
                    <a:prstGeom prst="rect">
                      <a:avLst/>
                    </a:prstGeom>
                    <a:noFill/>
                    <a:ln w="9525">
                      <a:noFill/>
                      <a:miter lim="800000"/>
                      <a:headEnd/>
                      <a:tailEnd/>
                    </a:ln>
                  </pic:spPr>
                </pic:pic>
              </a:graphicData>
            </a:graphic>
          </wp:inline>
        </w:drawing>
      </w:r>
    </w:p>
    <w:p w:rsidR="00CA08AB" w:rsidRDefault="00CA08AB" w:rsidP="005E342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Bron: </w:t>
      </w:r>
      <w:r w:rsidR="00B45AE7">
        <w:rPr>
          <w:rFonts w:ascii="Times New Roman" w:eastAsia="Times New Roman" w:hAnsi="Times New Roman" w:cs="Times New Roman"/>
          <w:sz w:val="24"/>
          <w:szCs w:val="24"/>
          <w:lang w:eastAsia="nl-NL"/>
        </w:rPr>
        <w:t xml:space="preserve">zie </w:t>
      </w:r>
      <w:r>
        <w:rPr>
          <w:rFonts w:ascii="Times New Roman" w:eastAsia="Times New Roman" w:hAnsi="Times New Roman" w:cs="Times New Roman"/>
          <w:sz w:val="24"/>
          <w:szCs w:val="24"/>
          <w:lang w:eastAsia="nl-NL"/>
        </w:rPr>
        <w:t xml:space="preserve">voetnoot </w:t>
      </w:r>
      <w:r w:rsidR="00E007A5">
        <w:rPr>
          <w:rFonts w:ascii="Times New Roman" w:eastAsia="Times New Roman" w:hAnsi="Times New Roman" w:cs="Times New Roman"/>
          <w:sz w:val="24"/>
          <w:szCs w:val="24"/>
          <w:lang w:eastAsia="nl-NL"/>
        </w:rPr>
        <w:t>4</w:t>
      </w:r>
    </w:p>
    <w:p w:rsidR="006506F4" w:rsidRDefault="006506F4" w:rsidP="006506F4">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verticale schaal geeft de verhouding weer tussen bijvoorbeeld de energie die een energiecentrale opbrengt gedurende zijn leven en de energie die het gekost heeft om deze centrale te bouwen</w:t>
      </w:r>
      <w:r w:rsidR="00174A53">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in stand te houden</w:t>
      </w:r>
      <w:r w:rsidR="00174A53">
        <w:rPr>
          <w:rFonts w:ascii="Times New Roman" w:eastAsia="Times New Roman" w:hAnsi="Times New Roman" w:cs="Times New Roman"/>
          <w:sz w:val="24"/>
          <w:szCs w:val="24"/>
          <w:lang w:eastAsia="nl-NL"/>
        </w:rPr>
        <w:t xml:space="preserve"> en te ontmantelen</w:t>
      </w:r>
      <w:r>
        <w:rPr>
          <w:rFonts w:ascii="Times New Roman" w:eastAsia="Times New Roman" w:hAnsi="Times New Roman" w:cs="Times New Roman"/>
          <w:sz w:val="24"/>
          <w:szCs w:val="24"/>
          <w:lang w:eastAsia="nl-NL"/>
        </w:rPr>
        <w:t>. Het begrip ‘buffered’ houdt de opslag van energie in</w:t>
      </w:r>
      <w:r w:rsidR="00993E0B">
        <w:rPr>
          <w:rFonts w:ascii="Times New Roman" w:eastAsia="Times New Roman" w:hAnsi="Times New Roman" w:cs="Times New Roman"/>
          <w:sz w:val="24"/>
          <w:szCs w:val="24"/>
          <w:lang w:eastAsia="nl-NL"/>
        </w:rPr>
        <w:t>, zoals elektriciteit</w:t>
      </w:r>
      <w:r w:rsidR="00B45AE7">
        <w:rPr>
          <w:rFonts w:ascii="Times New Roman" w:eastAsia="Times New Roman" w:hAnsi="Times New Roman" w:cs="Times New Roman"/>
          <w:sz w:val="24"/>
          <w:szCs w:val="24"/>
          <w:lang w:eastAsia="nl-NL"/>
        </w:rPr>
        <w:t xml:space="preserve"> in accu’s of het stuwmeer van een waterkrachtcentrale</w:t>
      </w:r>
      <w:r>
        <w:rPr>
          <w:rFonts w:ascii="Times New Roman" w:eastAsia="Times New Roman" w:hAnsi="Times New Roman" w:cs="Times New Roman"/>
          <w:sz w:val="24"/>
          <w:szCs w:val="24"/>
          <w:lang w:eastAsia="nl-NL"/>
        </w:rPr>
        <w:t>. Gas, kolen</w:t>
      </w:r>
      <w:r w:rsidR="00993E0B">
        <w:rPr>
          <w:rFonts w:ascii="Times New Roman" w:eastAsia="Times New Roman" w:hAnsi="Times New Roman" w:cs="Times New Roman"/>
          <w:sz w:val="24"/>
          <w:szCs w:val="24"/>
          <w:lang w:eastAsia="nl-NL"/>
        </w:rPr>
        <w:t>, biomassa</w:t>
      </w:r>
      <w:r>
        <w:rPr>
          <w:rFonts w:ascii="Times New Roman" w:eastAsia="Times New Roman" w:hAnsi="Times New Roman" w:cs="Times New Roman"/>
          <w:sz w:val="24"/>
          <w:szCs w:val="24"/>
          <w:lang w:eastAsia="nl-NL"/>
        </w:rPr>
        <w:t xml:space="preserve"> en kernbrandstof </w:t>
      </w:r>
      <w:r w:rsidR="00993E0B">
        <w:rPr>
          <w:rFonts w:ascii="Times New Roman" w:eastAsia="Times New Roman" w:hAnsi="Times New Roman" w:cs="Times New Roman"/>
          <w:sz w:val="24"/>
          <w:szCs w:val="24"/>
          <w:lang w:eastAsia="nl-NL"/>
        </w:rPr>
        <w:t>zijn zelf</w:t>
      </w:r>
      <w:r>
        <w:rPr>
          <w:rFonts w:ascii="Times New Roman" w:eastAsia="Times New Roman" w:hAnsi="Times New Roman" w:cs="Times New Roman"/>
          <w:sz w:val="24"/>
          <w:szCs w:val="24"/>
          <w:lang w:eastAsia="nl-NL"/>
        </w:rPr>
        <w:t xml:space="preserve"> opgeslagen energie</w:t>
      </w:r>
      <w:r w:rsidR="00174A53">
        <w:rPr>
          <w:rFonts w:ascii="Times New Roman" w:eastAsia="Times New Roman" w:hAnsi="Times New Roman" w:cs="Times New Roman"/>
          <w:sz w:val="24"/>
          <w:szCs w:val="24"/>
          <w:lang w:eastAsia="nl-NL"/>
        </w:rPr>
        <w:t>voorraden</w:t>
      </w:r>
      <w:r w:rsidR="008132C6">
        <w:rPr>
          <w:rFonts w:ascii="Times New Roman" w:eastAsia="Times New Roman" w:hAnsi="Times New Roman" w:cs="Times New Roman"/>
          <w:sz w:val="24"/>
          <w:szCs w:val="24"/>
          <w:lang w:eastAsia="nl-NL"/>
        </w:rPr>
        <w:t xml:space="preserve"> waarvan de energie vrijgemaakt kan worden door verbranding of een kernreactie</w:t>
      </w:r>
      <w:r>
        <w:rPr>
          <w:rFonts w:ascii="Times New Roman" w:eastAsia="Times New Roman" w:hAnsi="Times New Roman" w:cs="Times New Roman"/>
          <w:sz w:val="24"/>
          <w:szCs w:val="24"/>
          <w:lang w:eastAsia="nl-NL"/>
        </w:rPr>
        <w:t xml:space="preserve">. De aanduiding E-66 bij wind heeft betrekking op een veelgebruikt type windturbine CCGT betekent combined cycle gasturbine, </w:t>
      </w:r>
      <w:r w:rsidR="00872F9C">
        <w:rPr>
          <w:rFonts w:ascii="Times New Roman" w:eastAsia="Times New Roman" w:hAnsi="Times New Roman" w:cs="Times New Roman"/>
          <w:sz w:val="24"/>
          <w:szCs w:val="24"/>
          <w:lang w:eastAsia="nl-NL"/>
        </w:rPr>
        <w:t xml:space="preserve">STEG-installatie genoemd, een combinatie van stoom en gas. </w:t>
      </w:r>
      <w:r w:rsidR="00872F9C" w:rsidRPr="00872F9C">
        <w:rPr>
          <w:rFonts w:ascii="Times New Roman" w:eastAsia="Times New Roman" w:hAnsi="Times New Roman" w:cs="Times New Roman"/>
          <w:sz w:val="24"/>
          <w:szCs w:val="24"/>
          <w:lang w:eastAsia="nl-NL"/>
        </w:rPr>
        <w:t>De restwarmte van een gasturbine wordt gebruikt om stoom te maken en hiermee een stoomturbine aan te drijven</w:t>
      </w:r>
      <w:r>
        <w:rPr>
          <w:rFonts w:ascii="Times New Roman" w:eastAsia="Times New Roman" w:hAnsi="Times New Roman" w:cs="Times New Roman"/>
          <w:sz w:val="24"/>
          <w:szCs w:val="24"/>
          <w:lang w:eastAsia="nl-NL"/>
        </w:rPr>
        <w:t xml:space="preserve">. Solar CSP tot slot, is een zonnecentrale waar zonlicht d.m.v. spiegels wordt geconcentreerd waardoor genoeg </w:t>
      </w:r>
      <w:r w:rsidR="00872F9C">
        <w:rPr>
          <w:rFonts w:ascii="Times New Roman" w:eastAsia="Times New Roman" w:hAnsi="Times New Roman" w:cs="Times New Roman"/>
          <w:sz w:val="24"/>
          <w:szCs w:val="24"/>
          <w:lang w:eastAsia="nl-NL"/>
        </w:rPr>
        <w:t>warmte</w:t>
      </w:r>
      <w:r>
        <w:rPr>
          <w:rFonts w:ascii="Times New Roman" w:eastAsia="Times New Roman" w:hAnsi="Times New Roman" w:cs="Times New Roman"/>
          <w:sz w:val="24"/>
          <w:szCs w:val="24"/>
          <w:lang w:eastAsia="nl-NL"/>
        </w:rPr>
        <w:t xml:space="preserve"> wordt opgewekt om (meestal) een stoom</w:t>
      </w:r>
      <w:r w:rsidR="00872F9C">
        <w:rPr>
          <w:rFonts w:ascii="Times New Roman" w:eastAsia="Times New Roman" w:hAnsi="Times New Roman" w:cs="Times New Roman"/>
          <w:sz w:val="24"/>
          <w:szCs w:val="24"/>
          <w:lang w:eastAsia="nl-NL"/>
        </w:rPr>
        <w:t>turbine</w:t>
      </w:r>
      <w:r>
        <w:rPr>
          <w:rFonts w:ascii="Times New Roman" w:eastAsia="Times New Roman" w:hAnsi="Times New Roman" w:cs="Times New Roman"/>
          <w:sz w:val="24"/>
          <w:szCs w:val="24"/>
          <w:lang w:eastAsia="nl-NL"/>
        </w:rPr>
        <w:t xml:space="preserve"> aan te drijven. Bronnen met een lage vermogensdichtheid, zoals </w:t>
      </w:r>
      <w:r w:rsidR="00993E0B">
        <w:rPr>
          <w:rFonts w:ascii="Times New Roman" w:eastAsia="Times New Roman" w:hAnsi="Times New Roman" w:cs="Times New Roman"/>
          <w:sz w:val="24"/>
          <w:szCs w:val="24"/>
          <w:lang w:eastAsia="nl-NL"/>
        </w:rPr>
        <w:t>wind, zon en biomassa</w:t>
      </w:r>
      <w:r>
        <w:rPr>
          <w:rFonts w:ascii="Times New Roman" w:eastAsia="Times New Roman" w:hAnsi="Times New Roman" w:cs="Times New Roman"/>
          <w:sz w:val="24"/>
          <w:szCs w:val="24"/>
          <w:lang w:eastAsia="nl-NL"/>
        </w:rPr>
        <w:t xml:space="preserve">, zijn hierdoor </w:t>
      </w:r>
      <w:r w:rsidR="00993E0B">
        <w:rPr>
          <w:rFonts w:ascii="Times New Roman" w:eastAsia="Times New Roman" w:hAnsi="Times New Roman" w:cs="Times New Roman"/>
          <w:sz w:val="24"/>
          <w:szCs w:val="24"/>
          <w:lang w:eastAsia="nl-NL"/>
        </w:rPr>
        <w:t>onvoldoende</w:t>
      </w:r>
      <w:r>
        <w:rPr>
          <w:rFonts w:ascii="Times New Roman" w:eastAsia="Times New Roman" w:hAnsi="Times New Roman" w:cs="Times New Roman"/>
          <w:sz w:val="24"/>
          <w:szCs w:val="24"/>
          <w:lang w:eastAsia="nl-NL"/>
        </w:rPr>
        <w:t xml:space="preserve"> in staat onze maatschappij in stand te houden</w:t>
      </w:r>
      <w:r w:rsidR="00993E0B">
        <w:rPr>
          <w:rFonts w:ascii="Times New Roman" w:eastAsia="Times New Roman" w:hAnsi="Times New Roman" w:cs="Times New Roman"/>
          <w:sz w:val="24"/>
          <w:szCs w:val="24"/>
          <w:lang w:eastAsia="nl-NL"/>
        </w:rPr>
        <w:t xml:space="preserve"> en daardoor niet duurzaam</w:t>
      </w:r>
      <w:r>
        <w:rPr>
          <w:rFonts w:ascii="Times New Roman" w:eastAsia="Times New Roman" w:hAnsi="Times New Roman" w:cs="Times New Roman"/>
          <w:sz w:val="24"/>
          <w:szCs w:val="24"/>
          <w:lang w:eastAsia="nl-NL"/>
        </w:rPr>
        <w:t xml:space="preserve">. De </w:t>
      </w:r>
      <w:r w:rsidRPr="001E187C">
        <w:rPr>
          <w:rFonts w:ascii="Times New Roman" w:eastAsia="Times New Roman" w:hAnsi="Times New Roman" w:cs="Times New Roman"/>
          <w:i/>
          <w:sz w:val="24"/>
          <w:szCs w:val="24"/>
          <w:lang w:eastAsia="nl-NL"/>
        </w:rPr>
        <w:t>economical threshold</w:t>
      </w:r>
      <w:r>
        <w:rPr>
          <w:rFonts w:ascii="Times New Roman" w:eastAsia="Times New Roman" w:hAnsi="Times New Roman" w:cs="Times New Roman"/>
          <w:sz w:val="24"/>
          <w:szCs w:val="24"/>
          <w:lang w:eastAsia="nl-NL"/>
        </w:rPr>
        <w:t xml:space="preserve"> in de figuur is het minimaal vereiste niveau</w:t>
      </w:r>
      <w:r w:rsidR="008132C6">
        <w:rPr>
          <w:rFonts w:ascii="Times New Roman" w:eastAsia="Times New Roman" w:hAnsi="Times New Roman" w:cs="Times New Roman"/>
          <w:sz w:val="24"/>
          <w:szCs w:val="24"/>
          <w:lang w:eastAsia="nl-NL"/>
        </w:rPr>
        <w:t xml:space="preserve"> hiervoor</w:t>
      </w:r>
      <w:r>
        <w:rPr>
          <w:rFonts w:ascii="Times New Roman" w:eastAsia="Times New Roman" w:hAnsi="Times New Roman" w:cs="Times New Roman"/>
          <w:sz w:val="24"/>
          <w:szCs w:val="24"/>
          <w:lang w:eastAsia="nl-NL"/>
        </w:rPr>
        <w:t>. Zowel wind</w:t>
      </w:r>
      <w:r w:rsidR="008132C6">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als zon</w:t>
      </w:r>
      <w:r w:rsidR="008132C6">
        <w:rPr>
          <w:rFonts w:ascii="Times New Roman" w:eastAsia="Times New Roman" w:hAnsi="Times New Roman" w:cs="Times New Roman"/>
          <w:sz w:val="24"/>
          <w:szCs w:val="24"/>
          <w:lang w:eastAsia="nl-NL"/>
        </w:rPr>
        <w:t>energie</w:t>
      </w:r>
      <w:r>
        <w:rPr>
          <w:rFonts w:ascii="Times New Roman" w:eastAsia="Times New Roman" w:hAnsi="Times New Roman" w:cs="Times New Roman"/>
          <w:sz w:val="24"/>
          <w:szCs w:val="24"/>
          <w:lang w:eastAsia="nl-NL"/>
        </w:rPr>
        <w:t xml:space="preserve"> vereisen opslag van de</w:t>
      </w:r>
      <w:r w:rsidR="008825C0">
        <w:rPr>
          <w:rFonts w:ascii="Times New Roman" w:eastAsia="Times New Roman" w:hAnsi="Times New Roman" w:cs="Times New Roman"/>
          <w:sz w:val="24"/>
          <w:szCs w:val="24"/>
          <w:lang w:eastAsia="nl-NL"/>
        </w:rPr>
        <w:t xml:space="preserve"> door deze</w:t>
      </w:r>
      <w:r>
        <w:rPr>
          <w:rFonts w:ascii="Times New Roman" w:eastAsia="Times New Roman" w:hAnsi="Times New Roman" w:cs="Times New Roman"/>
          <w:sz w:val="24"/>
          <w:szCs w:val="24"/>
          <w:lang w:eastAsia="nl-NL"/>
        </w:rPr>
        <w:t xml:space="preserve"> geproduceerde stroom. Opslag echter van een dergelijke omvang vereist dusdanige hoeveelheden energie dat de betreffende bron onder de </w:t>
      </w:r>
      <w:r w:rsidRPr="001E187C">
        <w:rPr>
          <w:rFonts w:ascii="Times New Roman" w:eastAsia="Times New Roman" w:hAnsi="Times New Roman" w:cs="Times New Roman"/>
          <w:i/>
          <w:sz w:val="24"/>
          <w:szCs w:val="24"/>
          <w:lang w:eastAsia="nl-NL"/>
        </w:rPr>
        <w:t>economical threshold</w:t>
      </w:r>
      <w:r>
        <w:rPr>
          <w:rFonts w:ascii="Times New Roman" w:eastAsia="Times New Roman" w:hAnsi="Times New Roman" w:cs="Times New Roman"/>
          <w:sz w:val="24"/>
          <w:szCs w:val="24"/>
          <w:lang w:eastAsia="nl-NL"/>
        </w:rPr>
        <w:t xml:space="preserve"> komt.</w:t>
      </w:r>
    </w:p>
    <w:p w:rsidR="002B1074" w:rsidRDefault="00993E0B" w:rsidP="006506F4">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Er verschijnen geregeld berichten </w:t>
      </w:r>
      <w:r w:rsidR="007E4DF5">
        <w:rPr>
          <w:rFonts w:ascii="Times New Roman" w:eastAsia="Times New Roman" w:hAnsi="Times New Roman" w:cs="Times New Roman"/>
          <w:sz w:val="24"/>
          <w:szCs w:val="24"/>
          <w:lang w:eastAsia="nl-NL"/>
        </w:rPr>
        <w:t xml:space="preserve">over voornemens </w:t>
      </w:r>
      <w:r>
        <w:rPr>
          <w:rFonts w:ascii="Times New Roman" w:eastAsia="Times New Roman" w:hAnsi="Times New Roman" w:cs="Times New Roman"/>
          <w:sz w:val="24"/>
          <w:szCs w:val="24"/>
          <w:lang w:eastAsia="nl-NL"/>
        </w:rPr>
        <w:t xml:space="preserve">voor </w:t>
      </w:r>
      <w:r w:rsidR="007E4DF5">
        <w:rPr>
          <w:rFonts w:ascii="Times New Roman" w:eastAsia="Times New Roman" w:hAnsi="Times New Roman" w:cs="Times New Roman"/>
          <w:sz w:val="24"/>
          <w:szCs w:val="24"/>
          <w:lang w:eastAsia="nl-NL"/>
        </w:rPr>
        <w:t xml:space="preserve">het </w:t>
      </w:r>
      <w:r>
        <w:rPr>
          <w:rFonts w:ascii="Times New Roman" w:eastAsia="Times New Roman" w:hAnsi="Times New Roman" w:cs="Times New Roman"/>
          <w:sz w:val="24"/>
          <w:szCs w:val="24"/>
          <w:lang w:eastAsia="nl-NL"/>
        </w:rPr>
        <w:t xml:space="preserve">substantieel terugdringen van het aandeel fossiele en kernenergie in de energiemix door vergroting van het aandeel hernieuwbaar. Zo </w:t>
      </w:r>
      <w:r w:rsidR="007E4DF5">
        <w:rPr>
          <w:rFonts w:ascii="Times New Roman" w:eastAsia="Times New Roman" w:hAnsi="Times New Roman" w:cs="Times New Roman"/>
          <w:sz w:val="24"/>
          <w:szCs w:val="24"/>
          <w:lang w:eastAsia="nl-NL"/>
        </w:rPr>
        <w:lastRenderedPageBreak/>
        <w:t xml:space="preserve">is daar bijvoorbeeld </w:t>
      </w:r>
      <w:r w:rsidR="008132C6">
        <w:rPr>
          <w:rFonts w:ascii="Times New Roman" w:eastAsia="Times New Roman" w:hAnsi="Times New Roman" w:cs="Times New Roman"/>
          <w:sz w:val="24"/>
          <w:szCs w:val="24"/>
          <w:lang w:eastAsia="nl-NL"/>
        </w:rPr>
        <w:t xml:space="preserve">de </w:t>
      </w:r>
      <w:r w:rsidR="007E4DF5">
        <w:rPr>
          <w:rFonts w:ascii="Times New Roman" w:eastAsia="Times New Roman" w:hAnsi="Times New Roman" w:cs="Times New Roman"/>
          <w:sz w:val="24"/>
          <w:szCs w:val="24"/>
          <w:lang w:eastAsia="nl-NL"/>
        </w:rPr>
        <w:t xml:space="preserve">Energiewende </w:t>
      </w:r>
      <w:r w:rsidR="008132C6">
        <w:rPr>
          <w:rFonts w:ascii="Times New Roman" w:eastAsia="Times New Roman" w:hAnsi="Times New Roman" w:cs="Times New Roman"/>
          <w:sz w:val="24"/>
          <w:szCs w:val="24"/>
          <w:lang w:eastAsia="nl-NL"/>
        </w:rPr>
        <w:t xml:space="preserve">in Duitsland </w:t>
      </w:r>
      <w:r w:rsidR="007E4DF5">
        <w:rPr>
          <w:rFonts w:ascii="Times New Roman" w:eastAsia="Times New Roman" w:hAnsi="Times New Roman" w:cs="Times New Roman"/>
          <w:sz w:val="24"/>
          <w:szCs w:val="24"/>
          <w:lang w:eastAsia="nl-NL"/>
        </w:rPr>
        <w:t xml:space="preserve">die een 60% aandeel eco-stroom beoogt in 2035. </w:t>
      </w:r>
      <w:r w:rsidR="002B1074">
        <w:rPr>
          <w:rFonts w:ascii="Times New Roman" w:eastAsia="Times New Roman" w:hAnsi="Times New Roman" w:cs="Times New Roman"/>
          <w:sz w:val="24"/>
          <w:szCs w:val="24"/>
          <w:lang w:eastAsia="nl-NL"/>
        </w:rPr>
        <w:t xml:space="preserve">Wat de </w:t>
      </w:r>
      <w:r w:rsidR="007E4DF5">
        <w:rPr>
          <w:rFonts w:ascii="Times New Roman" w:eastAsia="Times New Roman" w:hAnsi="Times New Roman" w:cs="Times New Roman"/>
          <w:sz w:val="24"/>
          <w:szCs w:val="24"/>
          <w:lang w:eastAsia="nl-NL"/>
        </w:rPr>
        <w:t xml:space="preserve">mondiale </w:t>
      </w:r>
      <w:r w:rsidR="002B1074">
        <w:rPr>
          <w:rFonts w:ascii="Times New Roman" w:eastAsia="Times New Roman" w:hAnsi="Times New Roman" w:cs="Times New Roman"/>
          <w:sz w:val="24"/>
          <w:szCs w:val="24"/>
          <w:lang w:eastAsia="nl-NL"/>
        </w:rPr>
        <w:t>verdeling betreft van de diverse energiebronnen bij de elektriciteit</w:t>
      </w:r>
      <w:r w:rsidR="008132C6">
        <w:rPr>
          <w:rFonts w:ascii="Times New Roman" w:eastAsia="Times New Roman" w:hAnsi="Times New Roman" w:cs="Times New Roman"/>
          <w:sz w:val="24"/>
          <w:szCs w:val="24"/>
          <w:lang w:eastAsia="nl-NL"/>
        </w:rPr>
        <w:t>s</w:t>
      </w:r>
      <w:r w:rsidR="002B1074">
        <w:rPr>
          <w:rFonts w:ascii="Times New Roman" w:eastAsia="Times New Roman" w:hAnsi="Times New Roman" w:cs="Times New Roman"/>
          <w:sz w:val="24"/>
          <w:szCs w:val="24"/>
          <w:lang w:eastAsia="nl-NL"/>
        </w:rPr>
        <w:t>opwekking, heeft de Energy Information Administration (EIA) onderstaande projectie gegeven.</w:t>
      </w:r>
    </w:p>
    <w:p w:rsidR="005E3427" w:rsidRDefault="002B1074" w:rsidP="005E3427">
      <w:pPr>
        <w:rPr>
          <w:rFonts w:ascii="Times New Roman" w:eastAsia="Times New Roman" w:hAnsi="Times New Roman" w:cs="Times New Roman"/>
          <w:sz w:val="24"/>
          <w:szCs w:val="24"/>
          <w:lang w:eastAsia="nl-NL"/>
        </w:rPr>
      </w:pPr>
      <w:r w:rsidRPr="002B1074">
        <w:rPr>
          <w:rFonts w:ascii="Times New Roman" w:eastAsia="Times New Roman" w:hAnsi="Times New Roman" w:cs="Times New Roman"/>
          <w:noProof/>
          <w:sz w:val="24"/>
          <w:szCs w:val="24"/>
          <w:lang w:eastAsia="nl-NL"/>
        </w:rPr>
        <w:drawing>
          <wp:inline distT="0" distB="0" distL="0" distR="0">
            <wp:extent cx="5760720" cy="3287826"/>
            <wp:effectExtent l="19050" t="0" r="0" b="0"/>
            <wp:docPr id="25" name="Afbeelding 2" descr="C:\Users\Jeroen\AppData\Local\Microsoft\Windows\Temporary Internet Files\Content.Outlook\MYSHGUGY\eper14_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oen\AppData\Local\Microsoft\Windows\Temporary Internet Files\Content.Outlook\MYSHGUGY\eper14_f5.jpg"/>
                    <pic:cNvPicPr>
                      <a:picLocks noChangeAspect="1" noChangeArrowheads="1"/>
                    </pic:cNvPicPr>
                  </pic:nvPicPr>
                  <pic:blipFill>
                    <a:blip r:embed="rId15" cstate="print"/>
                    <a:srcRect/>
                    <a:stretch>
                      <a:fillRect/>
                    </a:stretch>
                  </pic:blipFill>
                  <pic:spPr bwMode="auto">
                    <a:xfrm>
                      <a:off x="0" y="0"/>
                      <a:ext cx="5760720" cy="3287826"/>
                    </a:xfrm>
                    <a:prstGeom prst="rect">
                      <a:avLst/>
                    </a:prstGeom>
                    <a:noFill/>
                    <a:ln w="9525">
                      <a:noFill/>
                      <a:miter lim="800000"/>
                      <a:headEnd/>
                      <a:tailEnd/>
                    </a:ln>
                  </pic:spPr>
                </pic:pic>
              </a:graphicData>
            </a:graphic>
          </wp:inline>
        </w:drawing>
      </w:r>
    </w:p>
    <w:p w:rsidR="007E4DF5" w:rsidRDefault="002B1074" w:rsidP="005E342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Ook </w:t>
      </w:r>
      <w:r w:rsidR="008825C0">
        <w:rPr>
          <w:rFonts w:ascii="Times New Roman" w:eastAsia="Times New Roman" w:hAnsi="Times New Roman" w:cs="Times New Roman"/>
          <w:sz w:val="24"/>
          <w:szCs w:val="24"/>
          <w:lang w:eastAsia="nl-NL"/>
        </w:rPr>
        <w:t>in deze projectie</w:t>
      </w:r>
      <w:r>
        <w:rPr>
          <w:rFonts w:ascii="Times New Roman" w:eastAsia="Times New Roman" w:hAnsi="Times New Roman" w:cs="Times New Roman"/>
          <w:sz w:val="24"/>
          <w:szCs w:val="24"/>
          <w:lang w:eastAsia="nl-NL"/>
        </w:rPr>
        <w:t xml:space="preserve"> blijkt dat kolen en gas de dominante energiebronnen geacht worden te blijven.</w:t>
      </w:r>
      <w:r w:rsidR="00E4243E">
        <w:rPr>
          <w:rFonts w:ascii="Times New Roman" w:eastAsia="Times New Roman" w:hAnsi="Times New Roman" w:cs="Times New Roman"/>
          <w:sz w:val="24"/>
          <w:szCs w:val="24"/>
          <w:lang w:eastAsia="nl-NL"/>
        </w:rPr>
        <w:t xml:space="preserve"> </w:t>
      </w:r>
      <w:r w:rsidR="007E4DF5">
        <w:rPr>
          <w:rFonts w:ascii="Times New Roman" w:eastAsia="Times New Roman" w:hAnsi="Times New Roman" w:cs="Times New Roman"/>
          <w:sz w:val="24"/>
          <w:szCs w:val="24"/>
          <w:lang w:eastAsia="nl-NL"/>
        </w:rPr>
        <w:t xml:space="preserve">Hierbij moet worden opgemerkt dat een toenemend aandeel van wind- en zonnestroom niet automatisch een afnemende aantal </w:t>
      </w:r>
      <w:r w:rsidR="00381B71">
        <w:rPr>
          <w:rFonts w:ascii="Times New Roman" w:eastAsia="Times New Roman" w:hAnsi="Times New Roman" w:cs="Times New Roman"/>
          <w:sz w:val="24"/>
          <w:szCs w:val="24"/>
          <w:lang w:eastAsia="nl-NL"/>
        </w:rPr>
        <w:t>draai</w:t>
      </w:r>
      <w:r w:rsidR="007E4DF5">
        <w:rPr>
          <w:rFonts w:ascii="Times New Roman" w:eastAsia="Times New Roman" w:hAnsi="Times New Roman" w:cs="Times New Roman"/>
          <w:sz w:val="24"/>
          <w:szCs w:val="24"/>
          <w:lang w:eastAsia="nl-NL"/>
        </w:rPr>
        <w:t xml:space="preserve">uren </w:t>
      </w:r>
      <w:r w:rsidR="00381B71">
        <w:rPr>
          <w:rFonts w:ascii="Times New Roman" w:eastAsia="Times New Roman" w:hAnsi="Times New Roman" w:cs="Times New Roman"/>
          <w:sz w:val="24"/>
          <w:szCs w:val="24"/>
          <w:lang w:eastAsia="nl-NL"/>
        </w:rPr>
        <w:t xml:space="preserve">van </w:t>
      </w:r>
      <w:r w:rsidR="007E4DF5">
        <w:rPr>
          <w:rFonts w:ascii="Times New Roman" w:eastAsia="Times New Roman" w:hAnsi="Times New Roman" w:cs="Times New Roman"/>
          <w:sz w:val="24"/>
          <w:szCs w:val="24"/>
          <w:lang w:eastAsia="nl-NL"/>
        </w:rPr>
        <w:t>fossiel gestookte centrales</w:t>
      </w:r>
      <w:r w:rsidR="00381B71">
        <w:rPr>
          <w:rFonts w:ascii="Times New Roman" w:eastAsia="Times New Roman" w:hAnsi="Times New Roman" w:cs="Times New Roman"/>
          <w:sz w:val="24"/>
          <w:szCs w:val="24"/>
          <w:lang w:eastAsia="nl-NL"/>
        </w:rPr>
        <w:t xml:space="preserve"> betekent</w:t>
      </w:r>
      <w:r w:rsidR="007E4DF5">
        <w:rPr>
          <w:rFonts w:ascii="Times New Roman" w:eastAsia="Times New Roman" w:hAnsi="Times New Roman" w:cs="Times New Roman"/>
          <w:sz w:val="24"/>
          <w:szCs w:val="24"/>
          <w:lang w:eastAsia="nl-NL"/>
        </w:rPr>
        <w:t xml:space="preserve">. Deze </w:t>
      </w:r>
      <w:r w:rsidR="008825C0">
        <w:rPr>
          <w:rFonts w:ascii="Times New Roman" w:eastAsia="Times New Roman" w:hAnsi="Times New Roman" w:cs="Times New Roman"/>
          <w:sz w:val="24"/>
          <w:szCs w:val="24"/>
          <w:lang w:eastAsia="nl-NL"/>
        </w:rPr>
        <w:t xml:space="preserve">centrales </w:t>
      </w:r>
      <w:r w:rsidR="007E4DF5">
        <w:rPr>
          <w:rFonts w:ascii="Times New Roman" w:eastAsia="Times New Roman" w:hAnsi="Times New Roman" w:cs="Times New Roman"/>
          <w:sz w:val="24"/>
          <w:szCs w:val="24"/>
          <w:lang w:eastAsia="nl-NL"/>
        </w:rPr>
        <w:t>dienen immers als back</w:t>
      </w:r>
      <w:r w:rsidR="00381B71">
        <w:rPr>
          <w:rFonts w:ascii="Times New Roman" w:eastAsia="Times New Roman" w:hAnsi="Times New Roman" w:cs="Times New Roman"/>
          <w:sz w:val="24"/>
          <w:szCs w:val="24"/>
          <w:lang w:eastAsia="nl-NL"/>
        </w:rPr>
        <w:t xml:space="preserve">-up altijd </w:t>
      </w:r>
      <w:r w:rsidR="008825C0">
        <w:rPr>
          <w:rFonts w:ascii="Times New Roman" w:eastAsia="Times New Roman" w:hAnsi="Times New Roman" w:cs="Times New Roman"/>
          <w:sz w:val="24"/>
          <w:szCs w:val="24"/>
          <w:lang w:eastAsia="nl-NL"/>
        </w:rPr>
        <w:t xml:space="preserve">draaiende </w:t>
      </w:r>
      <w:r w:rsidR="00381B71">
        <w:rPr>
          <w:rFonts w:ascii="Times New Roman" w:eastAsia="Times New Roman" w:hAnsi="Times New Roman" w:cs="Times New Roman"/>
          <w:sz w:val="24"/>
          <w:szCs w:val="24"/>
          <w:lang w:eastAsia="nl-NL"/>
        </w:rPr>
        <w:t>paraat te staan voor af- en opregelen</w:t>
      </w:r>
      <w:r w:rsidR="008825C0">
        <w:rPr>
          <w:rFonts w:ascii="Times New Roman" w:eastAsia="Times New Roman" w:hAnsi="Times New Roman" w:cs="Times New Roman"/>
          <w:sz w:val="24"/>
          <w:szCs w:val="24"/>
          <w:lang w:eastAsia="nl-NL"/>
        </w:rPr>
        <w:t xml:space="preserve"> om weerswisselingen op te vangen</w:t>
      </w:r>
      <w:r w:rsidR="00381B71">
        <w:rPr>
          <w:rFonts w:ascii="Times New Roman" w:eastAsia="Times New Roman" w:hAnsi="Times New Roman" w:cs="Times New Roman"/>
          <w:sz w:val="24"/>
          <w:szCs w:val="24"/>
          <w:lang w:eastAsia="nl-NL"/>
        </w:rPr>
        <w:t>.</w:t>
      </w:r>
    </w:p>
    <w:p w:rsidR="005E3427" w:rsidRDefault="00E4243E" w:rsidP="005E3427">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Elektriciteit neemt </w:t>
      </w:r>
      <w:r w:rsidR="00381B71">
        <w:rPr>
          <w:rFonts w:ascii="Times New Roman" w:eastAsia="Times New Roman" w:hAnsi="Times New Roman" w:cs="Times New Roman"/>
          <w:sz w:val="24"/>
          <w:szCs w:val="24"/>
          <w:lang w:eastAsia="nl-NL"/>
        </w:rPr>
        <w:t>bovendien</w:t>
      </w:r>
      <w:r>
        <w:rPr>
          <w:rFonts w:ascii="Times New Roman" w:eastAsia="Times New Roman" w:hAnsi="Times New Roman" w:cs="Times New Roman"/>
          <w:sz w:val="24"/>
          <w:szCs w:val="24"/>
          <w:lang w:eastAsia="nl-NL"/>
        </w:rPr>
        <w:t xml:space="preserve"> ca. 12% </w:t>
      </w:r>
      <w:r w:rsidR="001A5A5A">
        <w:rPr>
          <w:rFonts w:ascii="Times New Roman" w:eastAsia="Times New Roman" w:hAnsi="Times New Roman" w:cs="Times New Roman"/>
          <w:sz w:val="24"/>
          <w:szCs w:val="24"/>
          <w:lang w:eastAsia="nl-NL"/>
        </w:rPr>
        <w:t xml:space="preserve">(Nederland 16%) </w:t>
      </w:r>
      <w:r>
        <w:rPr>
          <w:rFonts w:ascii="Times New Roman" w:eastAsia="Times New Roman" w:hAnsi="Times New Roman" w:cs="Times New Roman"/>
          <w:sz w:val="24"/>
          <w:szCs w:val="24"/>
          <w:lang w:eastAsia="nl-NL"/>
        </w:rPr>
        <w:t xml:space="preserve">van het totale energiegebruik </w:t>
      </w:r>
      <w:r w:rsidR="008132C6">
        <w:rPr>
          <w:rFonts w:ascii="Times New Roman" w:eastAsia="Times New Roman" w:hAnsi="Times New Roman" w:cs="Times New Roman"/>
          <w:sz w:val="24"/>
          <w:szCs w:val="24"/>
          <w:lang w:eastAsia="nl-NL"/>
        </w:rPr>
        <w:t>in</w:t>
      </w:r>
      <w:r>
        <w:rPr>
          <w:rFonts w:ascii="Times New Roman" w:eastAsia="Times New Roman" w:hAnsi="Times New Roman" w:cs="Times New Roman"/>
          <w:sz w:val="24"/>
          <w:szCs w:val="24"/>
          <w:lang w:eastAsia="nl-NL"/>
        </w:rPr>
        <w:t xml:space="preserve">. De projectie </w:t>
      </w:r>
      <w:r w:rsidR="00067EB8">
        <w:rPr>
          <w:rFonts w:ascii="Times New Roman" w:eastAsia="Times New Roman" w:hAnsi="Times New Roman" w:cs="Times New Roman"/>
          <w:sz w:val="24"/>
          <w:szCs w:val="24"/>
          <w:lang w:eastAsia="nl-NL"/>
        </w:rPr>
        <w:t>voor alle energieconsumptie, althans de verdeling per energiebron, is hieronder weergegeven.</w:t>
      </w:r>
    </w:p>
    <w:p w:rsidR="00E4243E" w:rsidRDefault="00E4243E" w:rsidP="005E3427">
      <w:pPr>
        <w:rPr>
          <w:rFonts w:ascii="Times New Roman" w:eastAsia="Times New Roman" w:hAnsi="Times New Roman" w:cs="Times New Roman"/>
          <w:sz w:val="24"/>
          <w:szCs w:val="24"/>
          <w:lang w:eastAsia="nl-NL"/>
        </w:rPr>
      </w:pPr>
      <w:r w:rsidRPr="00E4243E">
        <w:rPr>
          <w:rFonts w:ascii="Times New Roman" w:eastAsia="Times New Roman" w:hAnsi="Times New Roman" w:cs="Times New Roman"/>
          <w:noProof/>
          <w:sz w:val="24"/>
          <w:szCs w:val="24"/>
          <w:lang w:eastAsia="nl-NL"/>
        </w:rPr>
        <w:lastRenderedPageBreak/>
        <w:drawing>
          <wp:inline distT="0" distB="0" distL="0" distR="0">
            <wp:extent cx="5760720" cy="3240482"/>
            <wp:effectExtent l="19050" t="0" r="0" b="0"/>
            <wp:docPr id="32" name="Afbeelding 4"/>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6" cstate="print"/>
                    <a:stretch>
                      <a:fillRect/>
                    </a:stretch>
                  </pic:blipFill>
                  <pic:spPr>
                    <a:xfrm>
                      <a:off x="0" y="0"/>
                      <a:ext cx="5760720" cy="3240482"/>
                    </a:xfrm>
                    <a:prstGeom prst="rect">
                      <a:avLst/>
                    </a:prstGeom>
                  </pic:spPr>
                </pic:pic>
              </a:graphicData>
            </a:graphic>
          </wp:inline>
        </w:drawing>
      </w:r>
    </w:p>
    <w:p w:rsidR="00067EB8" w:rsidRDefault="00A66F98" w:rsidP="0095731D">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Fossiele brandstoffen, tezamen met kern</w:t>
      </w:r>
      <w:r w:rsidR="00F06103">
        <w:rPr>
          <w:rFonts w:ascii="Times New Roman" w:eastAsia="Times New Roman" w:hAnsi="Times New Roman" w:cs="Times New Roman"/>
          <w:lang w:eastAsia="nl-NL"/>
        </w:rPr>
        <w:t>- en hydro-</w:t>
      </w:r>
      <w:r>
        <w:rPr>
          <w:rFonts w:ascii="Times New Roman" w:eastAsia="Times New Roman" w:hAnsi="Times New Roman" w:cs="Times New Roman"/>
          <w:lang w:eastAsia="nl-NL"/>
        </w:rPr>
        <w:t>energie</w:t>
      </w:r>
      <w:r w:rsidR="00C40049">
        <w:rPr>
          <w:rFonts w:ascii="Times New Roman" w:eastAsia="Times New Roman" w:hAnsi="Times New Roman" w:cs="Times New Roman"/>
          <w:lang w:eastAsia="nl-NL"/>
        </w:rPr>
        <w:t>,</w:t>
      </w:r>
      <w:r>
        <w:rPr>
          <w:rFonts w:ascii="Times New Roman" w:eastAsia="Times New Roman" w:hAnsi="Times New Roman" w:cs="Times New Roman"/>
          <w:lang w:eastAsia="nl-NL"/>
        </w:rPr>
        <w:t xml:space="preserve"> nemen </w:t>
      </w:r>
      <w:r w:rsidR="00067EB8">
        <w:rPr>
          <w:rFonts w:ascii="Times New Roman" w:eastAsia="Times New Roman" w:hAnsi="Times New Roman" w:cs="Times New Roman"/>
          <w:lang w:eastAsia="nl-NL"/>
        </w:rPr>
        <w:t xml:space="preserve">in deze projectie </w:t>
      </w:r>
      <w:r w:rsidR="004D322D">
        <w:rPr>
          <w:rFonts w:ascii="Times New Roman" w:eastAsia="Times New Roman" w:hAnsi="Times New Roman" w:cs="Times New Roman"/>
          <w:lang w:eastAsia="nl-NL"/>
        </w:rPr>
        <w:t xml:space="preserve">ca. </w:t>
      </w:r>
      <w:r>
        <w:rPr>
          <w:rFonts w:ascii="Times New Roman" w:eastAsia="Times New Roman" w:hAnsi="Times New Roman" w:cs="Times New Roman"/>
          <w:lang w:eastAsia="nl-NL"/>
        </w:rPr>
        <w:t>9</w:t>
      </w:r>
      <w:r w:rsidR="00F06103">
        <w:rPr>
          <w:rFonts w:ascii="Times New Roman" w:eastAsia="Times New Roman" w:hAnsi="Times New Roman" w:cs="Times New Roman"/>
          <w:lang w:eastAsia="nl-NL"/>
        </w:rPr>
        <w:t>5</w:t>
      </w:r>
      <w:r>
        <w:rPr>
          <w:rFonts w:ascii="Times New Roman" w:eastAsia="Times New Roman" w:hAnsi="Times New Roman" w:cs="Times New Roman"/>
          <w:lang w:eastAsia="nl-NL"/>
        </w:rPr>
        <w:t xml:space="preserve">% </w:t>
      </w:r>
      <w:r w:rsidR="00067EB8">
        <w:rPr>
          <w:rFonts w:ascii="Times New Roman" w:eastAsia="Times New Roman" w:hAnsi="Times New Roman" w:cs="Times New Roman"/>
          <w:lang w:eastAsia="nl-NL"/>
        </w:rPr>
        <w:t>(9</w:t>
      </w:r>
      <w:r w:rsidR="00F06103">
        <w:rPr>
          <w:rFonts w:ascii="Times New Roman" w:eastAsia="Times New Roman" w:hAnsi="Times New Roman" w:cs="Times New Roman"/>
          <w:lang w:eastAsia="nl-NL"/>
        </w:rPr>
        <w:t>8</w:t>
      </w:r>
      <w:r w:rsidR="00067EB8">
        <w:rPr>
          <w:rFonts w:ascii="Times New Roman" w:eastAsia="Times New Roman" w:hAnsi="Times New Roman" w:cs="Times New Roman"/>
          <w:lang w:eastAsia="nl-NL"/>
        </w:rPr>
        <w:t xml:space="preserve">% in 2015) </w:t>
      </w:r>
      <w:r>
        <w:rPr>
          <w:rFonts w:ascii="Times New Roman" w:eastAsia="Times New Roman" w:hAnsi="Times New Roman" w:cs="Times New Roman"/>
          <w:lang w:eastAsia="nl-NL"/>
        </w:rPr>
        <w:t xml:space="preserve">van de energieconsumptie </w:t>
      </w:r>
      <w:r w:rsidR="00067EB8">
        <w:rPr>
          <w:rFonts w:ascii="Times New Roman" w:eastAsia="Times New Roman" w:hAnsi="Times New Roman" w:cs="Times New Roman"/>
          <w:lang w:eastAsia="nl-NL"/>
        </w:rPr>
        <w:t>voor hun rekening</w:t>
      </w:r>
      <w:r>
        <w:rPr>
          <w:rFonts w:ascii="Times New Roman" w:eastAsia="Times New Roman" w:hAnsi="Times New Roman" w:cs="Times New Roman"/>
          <w:lang w:eastAsia="nl-NL"/>
        </w:rPr>
        <w:t xml:space="preserve">. </w:t>
      </w:r>
    </w:p>
    <w:p w:rsidR="00067EB8" w:rsidRDefault="00067EB8" w:rsidP="0095731D">
      <w:pPr>
        <w:pStyle w:val="Default"/>
        <w:rPr>
          <w:rFonts w:ascii="Times New Roman" w:eastAsia="Times New Roman" w:hAnsi="Times New Roman" w:cs="Times New Roman"/>
          <w:lang w:eastAsia="nl-NL"/>
        </w:rPr>
      </w:pPr>
    </w:p>
    <w:p w:rsidR="00067EB8" w:rsidRPr="00AF58C9" w:rsidRDefault="00067EB8" w:rsidP="00067EB8">
      <w:pPr>
        <w:pStyle w:val="Default"/>
        <w:rPr>
          <w:rFonts w:ascii="Times New Roman" w:eastAsia="Times New Roman" w:hAnsi="Times New Roman" w:cs="Times New Roman"/>
          <w:color w:val="auto"/>
        </w:rPr>
      </w:pPr>
      <w:r w:rsidRPr="00AF58C9">
        <w:rPr>
          <w:rFonts w:ascii="Times New Roman" w:eastAsia="Times New Roman" w:hAnsi="Times New Roman" w:cs="Times New Roman"/>
          <w:color w:val="auto"/>
        </w:rPr>
        <w:t>Ondanks de relatief sterke groei van niet-fossiele energiebronnen bleef de CO</w:t>
      </w:r>
      <w:r w:rsidR="00323F04">
        <w:rPr>
          <w:rFonts w:ascii="Times New Roman" w:eastAsia="Times New Roman" w:hAnsi="Times New Roman" w:cs="Times New Roman"/>
          <w:color w:val="auto"/>
          <w:vertAlign w:val="subscript"/>
        </w:rPr>
        <w:t>2</w:t>
      </w:r>
      <w:r w:rsidRPr="00AF58C9">
        <w:rPr>
          <w:rFonts w:ascii="Times New Roman" w:eastAsia="Times New Roman" w:hAnsi="Times New Roman" w:cs="Times New Roman"/>
          <w:color w:val="auto"/>
        </w:rPr>
        <w:t>-emissie stijgen</w:t>
      </w:r>
      <w:r>
        <w:rPr>
          <w:rFonts w:ascii="Times New Roman" w:eastAsia="Times New Roman" w:hAnsi="Times New Roman" w:cs="Times New Roman"/>
          <w:color w:val="auto"/>
        </w:rPr>
        <w:t>, zij het wat afgevlakt</w:t>
      </w:r>
      <w:r w:rsidRPr="00AF58C9">
        <w:rPr>
          <w:rFonts w:ascii="Times New Roman" w:eastAsia="Times New Roman" w:hAnsi="Times New Roman" w:cs="Times New Roman"/>
          <w:color w:val="auto"/>
        </w:rPr>
        <w:t xml:space="preserve">, mede door de stijgende consumptie en kolenverbruik in de non OECD-landen, en ondanks </w:t>
      </w:r>
      <w:r w:rsidR="00AE6B72">
        <w:rPr>
          <w:rFonts w:ascii="Times New Roman" w:eastAsia="Times New Roman" w:hAnsi="Times New Roman" w:cs="Times New Roman"/>
          <w:color w:val="auto"/>
        </w:rPr>
        <w:t>hogere</w:t>
      </w:r>
      <w:r w:rsidRPr="00AF58C9">
        <w:rPr>
          <w:rFonts w:ascii="Times New Roman" w:eastAsia="Times New Roman" w:hAnsi="Times New Roman" w:cs="Times New Roman"/>
          <w:color w:val="auto"/>
        </w:rPr>
        <w:t xml:space="preserve"> energie-efficiëntie en stagnerende economische groei. Met name is dit het geval </w:t>
      </w:r>
      <w:r w:rsidR="008132C6">
        <w:rPr>
          <w:rFonts w:ascii="Times New Roman" w:eastAsia="Times New Roman" w:hAnsi="Times New Roman" w:cs="Times New Roman"/>
          <w:color w:val="auto"/>
        </w:rPr>
        <w:t>in</w:t>
      </w:r>
      <w:r w:rsidRPr="00AF58C9">
        <w:rPr>
          <w:rFonts w:ascii="Times New Roman" w:eastAsia="Times New Roman" w:hAnsi="Times New Roman" w:cs="Times New Roman"/>
          <w:color w:val="auto"/>
        </w:rPr>
        <w:t xml:space="preserve"> de OECD-landen.</w:t>
      </w:r>
    </w:p>
    <w:p w:rsidR="00A66F98" w:rsidRDefault="00067EB8" w:rsidP="0095731D">
      <w:pPr>
        <w:pStyle w:val="Default"/>
        <w:rPr>
          <w:rFonts w:ascii="Times New Roman" w:eastAsia="Times New Roman" w:hAnsi="Times New Roman" w:cs="Times New Roman"/>
          <w:lang w:eastAsia="nl-NL"/>
        </w:rPr>
      </w:pPr>
      <w:r w:rsidRPr="00AF58C9">
        <w:rPr>
          <w:rFonts w:ascii="Times New Roman" w:eastAsia="Times New Roman" w:hAnsi="Times New Roman" w:cs="Times New Roman"/>
          <w:color w:val="auto"/>
        </w:rPr>
        <w:t>In de EU echter droegen de stijging van hernieuwbar</w:t>
      </w:r>
      <w:r w:rsidR="008825C0">
        <w:rPr>
          <w:rFonts w:ascii="Times New Roman" w:eastAsia="Times New Roman" w:hAnsi="Times New Roman" w:cs="Times New Roman"/>
          <w:color w:val="auto"/>
        </w:rPr>
        <w:t>e</w:t>
      </w:r>
      <w:r w:rsidRPr="00AF58C9">
        <w:rPr>
          <w:rFonts w:ascii="Times New Roman" w:eastAsia="Times New Roman" w:hAnsi="Times New Roman" w:cs="Times New Roman"/>
          <w:color w:val="auto"/>
        </w:rPr>
        <w:t xml:space="preserve"> en hydro</w:t>
      </w:r>
      <w:r w:rsidR="008825C0">
        <w:rPr>
          <w:rFonts w:ascii="Times New Roman" w:eastAsia="Times New Roman" w:hAnsi="Times New Roman" w:cs="Times New Roman"/>
          <w:color w:val="auto"/>
        </w:rPr>
        <w:t>-energie</w:t>
      </w:r>
      <w:r w:rsidRPr="00AF58C9">
        <w:rPr>
          <w:rFonts w:ascii="Times New Roman" w:eastAsia="Times New Roman" w:hAnsi="Times New Roman" w:cs="Times New Roman"/>
          <w:color w:val="auto"/>
        </w:rPr>
        <w:t xml:space="preserve"> bij tot een afname </w:t>
      </w:r>
      <w:r w:rsidR="00323F04">
        <w:rPr>
          <w:rFonts w:ascii="Times New Roman" w:eastAsia="Times New Roman" w:hAnsi="Times New Roman" w:cs="Times New Roman"/>
          <w:color w:val="auto"/>
        </w:rPr>
        <w:t>van kolen- en gasgebruik. De CO</w:t>
      </w:r>
      <w:r w:rsidR="00323F04">
        <w:rPr>
          <w:rFonts w:ascii="Times New Roman" w:eastAsia="Times New Roman" w:hAnsi="Times New Roman" w:cs="Times New Roman"/>
          <w:color w:val="auto"/>
          <w:vertAlign w:val="subscript"/>
        </w:rPr>
        <w:t>2</w:t>
      </w:r>
      <w:r w:rsidRPr="00AF58C9">
        <w:rPr>
          <w:rFonts w:ascii="Times New Roman" w:eastAsia="Times New Roman" w:hAnsi="Times New Roman" w:cs="Times New Roman"/>
          <w:color w:val="auto"/>
        </w:rPr>
        <w:t>-emissie is 14% onder het</w:t>
      </w:r>
      <w:r w:rsidR="00AE6B72">
        <w:rPr>
          <w:rFonts w:ascii="Times New Roman" w:eastAsia="Times New Roman" w:hAnsi="Times New Roman" w:cs="Times New Roman"/>
          <w:color w:val="auto"/>
        </w:rPr>
        <w:t xml:space="preserve"> niveau van 1990</w:t>
      </w:r>
      <w:r w:rsidR="009D66D1">
        <w:rPr>
          <w:rFonts w:ascii="Times New Roman" w:eastAsia="Times New Roman" w:hAnsi="Times New Roman" w:cs="Times New Roman"/>
          <w:color w:val="auto"/>
        </w:rPr>
        <w:t>. Hierbij moet wel worden aangetekend dat de vermeden CO</w:t>
      </w:r>
      <w:r w:rsidR="009D66D1">
        <w:rPr>
          <w:rFonts w:ascii="Times New Roman" w:eastAsia="Times New Roman" w:hAnsi="Times New Roman" w:cs="Times New Roman"/>
          <w:color w:val="auto"/>
          <w:vertAlign w:val="subscript"/>
        </w:rPr>
        <w:t>2</w:t>
      </w:r>
      <w:r w:rsidR="009D66D1">
        <w:rPr>
          <w:rFonts w:ascii="Times New Roman" w:eastAsia="Times New Roman" w:hAnsi="Times New Roman" w:cs="Times New Roman"/>
          <w:color w:val="auto"/>
        </w:rPr>
        <w:t xml:space="preserve"> –emissie door bijvoorbeeld windturbines en zonnepanelen geheel of gedeeltelijk door de emissie uit back-up fossiel gestookte centrales gecompenseerd wordt en mogelijk zelfs overgecompenseerd</w:t>
      </w:r>
      <w:r w:rsidR="00060F1E">
        <w:rPr>
          <w:rFonts w:ascii="Times New Roman" w:eastAsia="Times New Roman" w:hAnsi="Times New Roman" w:cs="Times New Roman"/>
          <w:color w:val="auto"/>
        </w:rPr>
        <w:t xml:space="preserve">. Ook de handel in emissierechten speelt een duidelijke rol: wat hier wordt bespaard, wordt elders uitgestoten. Dit is in de cijfers niet meegenomen waardoor deze </w:t>
      </w:r>
      <w:r w:rsidR="00856781">
        <w:rPr>
          <w:rFonts w:ascii="Times New Roman" w:eastAsia="Times New Roman" w:hAnsi="Times New Roman" w:cs="Times New Roman"/>
          <w:color w:val="auto"/>
        </w:rPr>
        <w:t xml:space="preserve">afname </w:t>
      </w:r>
      <w:r w:rsidR="00060F1E">
        <w:rPr>
          <w:rFonts w:ascii="Times New Roman" w:eastAsia="Times New Roman" w:hAnsi="Times New Roman" w:cs="Times New Roman"/>
          <w:color w:val="auto"/>
        </w:rPr>
        <w:t xml:space="preserve">veel </w:t>
      </w:r>
      <w:r w:rsidR="00856781">
        <w:rPr>
          <w:rFonts w:ascii="Times New Roman" w:eastAsia="Times New Roman" w:hAnsi="Times New Roman" w:cs="Times New Roman"/>
          <w:color w:val="auto"/>
        </w:rPr>
        <w:t>minder zal</w:t>
      </w:r>
      <w:r w:rsidR="00060F1E">
        <w:rPr>
          <w:rFonts w:ascii="Times New Roman" w:eastAsia="Times New Roman" w:hAnsi="Times New Roman" w:cs="Times New Roman"/>
          <w:color w:val="auto"/>
        </w:rPr>
        <w:t xml:space="preserve"> </w:t>
      </w:r>
      <w:r w:rsidR="00856781">
        <w:rPr>
          <w:rFonts w:ascii="Times New Roman" w:eastAsia="Times New Roman" w:hAnsi="Times New Roman" w:cs="Times New Roman"/>
          <w:color w:val="auto"/>
        </w:rPr>
        <w:t>zijn</w:t>
      </w:r>
      <w:r w:rsidR="002B3AF5">
        <w:rPr>
          <w:rFonts w:ascii="Times New Roman" w:eastAsia="Times New Roman" w:hAnsi="Times New Roman" w:cs="Times New Roman"/>
          <w:color w:val="auto"/>
        </w:rPr>
        <w:t xml:space="preserve"> </w:t>
      </w:r>
      <w:r w:rsidR="002B3AF5">
        <w:rPr>
          <w:rStyle w:val="Voetnootmarkering"/>
          <w:rFonts w:ascii="Times New Roman" w:eastAsia="Times New Roman" w:hAnsi="Times New Roman" w:cs="Times New Roman"/>
          <w:color w:val="auto"/>
        </w:rPr>
        <w:footnoteReference w:id="4"/>
      </w:r>
      <w:r w:rsidR="00AE6B72">
        <w:rPr>
          <w:rFonts w:ascii="Times New Roman" w:eastAsia="Times New Roman" w:hAnsi="Times New Roman" w:cs="Times New Roman"/>
          <w:color w:val="auto"/>
        </w:rPr>
        <w:t>. De mondiale e</w:t>
      </w:r>
      <w:r w:rsidRPr="00AF58C9">
        <w:rPr>
          <w:rFonts w:ascii="Times New Roman" w:eastAsia="Times New Roman" w:hAnsi="Times New Roman" w:cs="Times New Roman"/>
          <w:color w:val="auto"/>
        </w:rPr>
        <w:t xml:space="preserve">missie </w:t>
      </w:r>
      <w:r w:rsidR="008825C0">
        <w:rPr>
          <w:rFonts w:ascii="Times New Roman" w:eastAsia="Times New Roman" w:hAnsi="Times New Roman" w:cs="Times New Roman"/>
          <w:color w:val="auto"/>
        </w:rPr>
        <w:t>ligt</w:t>
      </w:r>
      <w:r w:rsidRPr="00AF58C9">
        <w:rPr>
          <w:rFonts w:ascii="Times New Roman" w:eastAsia="Times New Roman" w:hAnsi="Times New Roman" w:cs="Times New Roman"/>
          <w:color w:val="auto"/>
        </w:rPr>
        <w:t xml:space="preserve"> thans 56% boven dat van 1990.</w:t>
      </w:r>
      <w:r w:rsidR="00AE6B72">
        <w:rPr>
          <w:rFonts w:ascii="Times New Roman" w:eastAsia="Times New Roman" w:hAnsi="Times New Roman" w:cs="Times New Roman"/>
          <w:color w:val="auto"/>
        </w:rPr>
        <w:t xml:space="preserve"> D</w:t>
      </w:r>
      <w:r w:rsidR="00A66F98">
        <w:rPr>
          <w:rFonts w:ascii="Times New Roman" w:eastAsia="Times New Roman" w:hAnsi="Times New Roman" w:cs="Times New Roman"/>
          <w:lang w:eastAsia="nl-NL"/>
        </w:rPr>
        <w:t xml:space="preserve">e verwachting </w:t>
      </w:r>
      <w:r w:rsidR="00AE6B72">
        <w:rPr>
          <w:rFonts w:ascii="Times New Roman" w:eastAsia="Times New Roman" w:hAnsi="Times New Roman" w:cs="Times New Roman"/>
          <w:lang w:eastAsia="nl-NL"/>
        </w:rPr>
        <w:t xml:space="preserve">is </w:t>
      </w:r>
      <w:r w:rsidR="00A66F98">
        <w:rPr>
          <w:rFonts w:ascii="Times New Roman" w:eastAsia="Times New Roman" w:hAnsi="Times New Roman" w:cs="Times New Roman"/>
          <w:lang w:eastAsia="nl-NL"/>
        </w:rPr>
        <w:t>dat de</w:t>
      </w:r>
      <w:r w:rsidR="00AE6B72">
        <w:rPr>
          <w:rFonts w:ascii="Times New Roman" w:eastAsia="Times New Roman" w:hAnsi="Times New Roman" w:cs="Times New Roman"/>
          <w:lang w:eastAsia="nl-NL"/>
        </w:rPr>
        <w:t xml:space="preserve"> emissie</w:t>
      </w:r>
      <w:r w:rsidR="00A66F98">
        <w:rPr>
          <w:rFonts w:ascii="Times New Roman" w:eastAsia="Times New Roman" w:hAnsi="Times New Roman" w:cs="Times New Roman"/>
          <w:lang w:eastAsia="nl-NL"/>
        </w:rPr>
        <w:t xml:space="preserve"> zal blijven stijgen door economische groei in de Ontwikkelingslanden en met name de BRIC-landen.</w:t>
      </w:r>
    </w:p>
    <w:p w:rsidR="00821F44" w:rsidRDefault="00AE6B72" w:rsidP="0095731D">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Hieronder is de projectie weergegeven voor Bruto Nationaal Product</w:t>
      </w:r>
      <w:r w:rsidR="00872F9C">
        <w:rPr>
          <w:rFonts w:ascii="Times New Roman" w:eastAsia="Times New Roman" w:hAnsi="Times New Roman" w:cs="Times New Roman"/>
          <w:lang w:eastAsia="nl-NL"/>
        </w:rPr>
        <w:t xml:space="preserve"> (Gross Domestic Product)</w:t>
      </w:r>
      <w:r>
        <w:rPr>
          <w:rFonts w:ascii="Times New Roman" w:eastAsia="Times New Roman" w:hAnsi="Times New Roman" w:cs="Times New Roman"/>
          <w:lang w:eastAsia="nl-NL"/>
        </w:rPr>
        <w:t>, energieconsumptie en CO</w:t>
      </w:r>
      <w:r w:rsidR="00323F04">
        <w:rPr>
          <w:rFonts w:ascii="Times New Roman" w:eastAsia="Times New Roman" w:hAnsi="Times New Roman" w:cs="Times New Roman"/>
          <w:vertAlign w:val="subscript"/>
          <w:lang w:eastAsia="nl-NL"/>
        </w:rPr>
        <w:t>2</w:t>
      </w:r>
      <w:r>
        <w:rPr>
          <w:rFonts w:ascii="Times New Roman" w:eastAsia="Times New Roman" w:hAnsi="Times New Roman" w:cs="Times New Roman"/>
          <w:lang w:eastAsia="nl-NL"/>
        </w:rPr>
        <w:t>-emissie.</w:t>
      </w:r>
    </w:p>
    <w:p w:rsidR="00AE6B72" w:rsidRDefault="00AE6B72" w:rsidP="0095731D">
      <w:pPr>
        <w:pStyle w:val="Default"/>
        <w:rPr>
          <w:rFonts w:ascii="Times New Roman" w:eastAsia="Times New Roman" w:hAnsi="Times New Roman" w:cs="Times New Roman"/>
          <w:lang w:eastAsia="nl-NL"/>
        </w:rPr>
      </w:pPr>
    </w:p>
    <w:p w:rsidR="001E074A" w:rsidRDefault="001E074A" w:rsidP="0095731D">
      <w:pPr>
        <w:pStyle w:val="Default"/>
        <w:rPr>
          <w:rFonts w:ascii="Times New Roman" w:eastAsia="Times New Roman" w:hAnsi="Times New Roman" w:cs="Times New Roman"/>
          <w:lang w:eastAsia="nl-NL"/>
        </w:rPr>
      </w:pPr>
      <w:r w:rsidRPr="001E074A">
        <w:rPr>
          <w:rFonts w:ascii="Times New Roman" w:eastAsia="Times New Roman" w:hAnsi="Times New Roman" w:cs="Times New Roman"/>
          <w:noProof/>
          <w:lang w:eastAsia="nl-NL"/>
        </w:rPr>
        <w:lastRenderedPageBreak/>
        <w:drawing>
          <wp:inline distT="0" distB="0" distL="0" distR="0">
            <wp:extent cx="5972810" cy="3359785"/>
            <wp:effectExtent l="19050" t="0" r="8890" b="0"/>
            <wp:docPr id="24" name="Afbeelding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7" cstate="print"/>
                    <a:stretch>
                      <a:fillRect/>
                    </a:stretch>
                  </pic:blipFill>
                  <pic:spPr>
                    <a:xfrm>
                      <a:off x="0" y="0"/>
                      <a:ext cx="5972810" cy="3359785"/>
                    </a:xfrm>
                    <a:prstGeom prst="rect">
                      <a:avLst/>
                    </a:prstGeom>
                  </pic:spPr>
                </pic:pic>
              </a:graphicData>
            </a:graphic>
          </wp:inline>
        </w:drawing>
      </w:r>
    </w:p>
    <w:p w:rsidR="001E074A" w:rsidRDefault="00506FF5" w:rsidP="0095731D">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 xml:space="preserve">De </w:t>
      </w:r>
      <w:r w:rsidR="00872F9C">
        <w:rPr>
          <w:rFonts w:ascii="Times New Roman" w:eastAsia="Times New Roman" w:hAnsi="Times New Roman" w:cs="Times New Roman"/>
          <w:lang w:eastAsia="nl-NL"/>
        </w:rPr>
        <w:t xml:space="preserve">mondiale </w:t>
      </w:r>
      <w:r>
        <w:rPr>
          <w:rFonts w:ascii="Times New Roman" w:eastAsia="Times New Roman" w:hAnsi="Times New Roman" w:cs="Times New Roman"/>
          <w:lang w:eastAsia="nl-NL"/>
        </w:rPr>
        <w:t>stijging van CO</w:t>
      </w:r>
      <w:r>
        <w:rPr>
          <w:rFonts w:ascii="Times New Roman" w:eastAsia="Times New Roman" w:hAnsi="Times New Roman" w:cs="Times New Roman"/>
          <w:vertAlign w:val="subscript"/>
          <w:lang w:eastAsia="nl-NL"/>
        </w:rPr>
        <w:t>2</w:t>
      </w:r>
      <w:r w:rsidR="001E074A">
        <w:rPr>
          <w:rFonts w:ascii="Times New Roman" w:eastAsia="Times New Roman" w:hAnsi="Times New Roman" w:cs="Times New Roman"/>
          <w:lang w:eastAsia="nl-NL"/>
        </w:rPr>
        <w:t>-emissie vlakt wel</w:t>
      </w:r>
      <w:r w:rsidR="008825C0">
        <w:rPr>
          <w:rFonts w:ascii="Times New Roman" w:eastAsia="Times New Roman" w:hAnsi="Times New Roman" w:cs="Times New Roman"/>
          <w:lang w:eastAsia="nl-NL"/>
        </w:rPr>
        <w:t xml:space="preserve"> af</w:t>
      </w:r>
      <w:r w:rsidR="001E074A">
        <w:rPr>
          <w:rFonts w:ascii="Times New Roman" w:eastAsia="Times New Roman" w:hAnsi="Times New Roman" w:cs="Times New Roman"/>
          <w:lang w:eastAsia="nl-NL"/>
        </w:rPr>
        <w:t>.</w:t>
      </w:r>
      <w:r w:rsidR="00C40049">
        <w:rPr>
          <w:rFonts w:ascii="Times New Roman" w:eastAsia="Times New Roman" w:hAnsi="Times New Roman" w:cs="Times New Roman"/>
          <w:lang w:eastAsia="nl-NL"/>
        </w:rPr>
        <w:t xml:space="preserve"> Dit geldt in iets mindere mate voor de energievraag, De </w:t>
      </w:r>
      <w:r w:rsidR="008825C0">
        <w:rPr>
          <w:rFonts w:ascii="Times New Roman" w:eastAsia="Times New Roman" w:hAnsi="Times New Roman" w:cs="Times New Roman"/>
          <w:lang w:eastAsia="nl-NL"/>
        </w:rPr>
        <w:t>aanname hierbij</w:t>
      </w:r>
      <w:r w:rsidR="00C40049">
        <w:rPr>
          <w:rFonts w:ascii="Times New Roman" w:eastAsia="Times New Roman" w:hAnsi="Times New Roman" w:cs="Times New Roman"/>
          <w:lang w:eastAsia="nl-NL"/>
        </w:rPr>
        <w:t xml:space="preserve"> is een gestaag verbeterende energie-efficiëntie</w:t>
      </w:r>
      <w:r w:rsidR="008825C0">
        <w:rPr>
          <w:rFonts w:ascii="Times New Roman" w:eastAsia="Times New Roman" w:hAnsi="Times New Roman" w:cs="Times New Roman"/>
          <w:lang w:eastAsia="nl-NL"/>
        </w:rPr>
        <w:t xml:space="preserve"> bij gebruik door innovatie</w:t>
      </w:r>
      <w:r w:rsidR="00C40049">
        <w:rPr>
          <w:rFonts w:ascii="Times New Roman" w:eastAsia="Times New Roman" w:hAnsi="Times New Roman" w:cs="Times New Roman"/>
          <w:lang w:eastAsia="nl-NL"/>
        </w:rPr>
        <w:t>.</w:t>
      </w:r>
    </w:p>
    <w:p w:rsidR="001E074A" w:rsidRDefault="001E074A" w:rsidP="0095731D">
      <w:pPr>
        <w:pStyle w:val="Default"/>
        <w:rPr>
          <w:rFonts w:ascii="Times New Roman" w:eastAsia="Times New Roman" w:hAnsi="Times New Roman" w:cs="Times New Roman"/>
          <w:lang w:eastAsia="nl-NL"/>
        </w:rPr>
      </w:pPr>
    </w:p>
    <w:p w:rsidR="00821F44" w:rsidRPr="006D5503" w:rsidRDefault="00821F44" w:rsidP="0095731D">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 xml:space="preserve">Onbelicht in de huidige voorlichting </w:t>
      </w:r>
      <w:r w:rsidR="004D322D">
        <w:rPr>
          <w:rFonts w:ascii="Times New Roman" w:eastAsia="Times New Roman" w:hAnsi="Times New Roman" w:cs="Times New Roman"/>
          <w:lang w:eastAsia="nl-NL"/>
        </w:rPr>
        <w:t xml:space="preserve">over energie </w:t>
      </w:r>
      <w:r w:rsidR="00E526BE">
        <w:rPr>
          <w:rFonts w:ascii="Times New Roman" w:eastAsia="Times New Roman" w:hAnsi="Times New Roman" w:cs="Times New Roman"/>
          <w:lang w:eastAsia="nl-NL"/>
        </w:rPr>
        <w:t xml:space="preserve">zijn </w:t>
      </w:r>
      <w:r>
        <w:rPr>
          <w:rFonts w:ascii="Times New Roman" w:eastAsia="Times New Roman" w:hAnsi="Times New Roman" w:cs="Times New Roman"/>
          <w:lang w:eastAsia="nl-NL"/>
        </w:rPr>
        <w:t xml:space="preserve">de </w:t>
      </w:r>
      <w:r w:rsidR="00067EB8">
        <w:rPr>
          <w:rFonts w:ascii="Times New Roman" w:eastAsia="Times New Roman" w:hAnsi="Times New Roman" w:cs="Times New Roman"/>
          <w:lang w:eastAsia="nl-NL"/>
        </w:rPr>
        <w:t xml:space="preserve">spectaculaire </w:t>
      </w:r>
      <w:r>
        <w:rPr>
          <w:rFonts w:ascii="Times New Roman" w:eastAsia="Times New Roman" w:hAnsi="Times New Roman" w:cs="Times New Roman"/>
          <w:lang w:eastAsia="nl-NL"/>
        </w:rPr>
        <w:t xml:space="preserve">welvaartstijging, stijging van </w:t>
      </w:r>
      <w:r w:rsidR="00067EB8">
        <w:rPr>
          <w:rFonts w:ascii="Times New Roman" w:eastAsia="Times New Roman" w:hAnsi="Times New Roman" w:cs="Times New Roman"/>
          <w:lang w:eastAsia="nl-NL"/>
        </w:rPr>
        <w:t xml:space="preserve">de </w:t>
      </w:r>
      <w:r>
        <w:rPr>
          <w:rFonts w:ascii="Times New Roman" w:eastAsia="Times New Roman" w:hAnsi="Times New Roman" w:cs="Times New Roman"/>
          <w:lang w:eastAsia="nl-NL"/>
        </w:rPr>
        <w:t xml:space="preserve">levensverwachting, </w:t>
      </w:r>
      <w:r w:rsidR="00067EB8">
        <w:rPr>
          <w:rFonts w:ascii="Times New Roman" w:eastAsia="Times New Roman" w:hAnsi="Times New Roman" w:cs="Times New Roman"/>
          <w:lang w:eastAsia="nl-NL"/>
        </w:rPr>
        <w:t xml:space="preserve">scherpe </w:t>
      </w:r>
      <w:r>
        <w:rPr>
          <w:rFonts w:ascii="Times New Roman" w:eastAsia="Times New Roman" w:hAnsi="Times New Roman" w:cs="Times New Roman"/>
          <w:lang w:eastAsia="nl-NL"/>
        </w:rPr>
        <w:t xml:space="preserve">daling van luchtvervuiling en daling van de </w:t>
      </w:r>
      <w:r w:rsidR="00E526BE">
        <w:rPr>
          <w:rFonts w:ascii="Times New Roman" w:eastAsia="Times New Roman" w:hAnsi="Times New Roman" w:cs="Times New Roman"/>
          <w:lang w:eastAsia="nl-NL"/>
        </w:rPr>
        <w:t xml:space="preserve">voedselprijzen </w:t>
      </w:r>
      <w:r w:rsidR="009638BC">
        <w:rPr>
          <w:rFonts w:ascii="Times New Roman" w:eastAsia="Times New Roman" w:hAnsi="Times New Roman" w:cs="Times New Roman"/>
          <w:lang w:eastAsia="nl-NL"/>
        </w:rPr>
        <w:t xml:space="preserve">mede </w:t>
      </w:r>
      <w:r w:rsidR="00E526BE">
        <w:rPr>
          <w:rFonts w:ascii="Times New Roman" w:eastAsia="Times New Roman" w:hAnsi="Times New Roman" w:cs="Times New Roman"/>
          <w:lang w:eastAsia="nl-NL"/>
        </w:rPr>
        <w:t>als gevolg van</w:t>
      </w:r>
      <w:r w:rsidR="00E25F51">
        <w:rPr>
          <w:rFonts w:ascii="Times New Roman" w:eastAsia="Times New Roman" w:hAnsi="Times New Roman" w:cs="Times New Roman"/>
          <w:lang w:eastAsia="nl-NL"/>
        </w:rPr>
        <w:t xml:space="preserve"> de</w:t>
      </w:r>
      <w:r w:rsidR="00E526BE">
        <w:rPr>
          <w:rFonts w:ascii="Times New Roman" w:eastAsia="Times New Roman" w:hAnsi="Times New Roman" w:cs="Times New Roman"/>
          <w:lang w:eastAsia="nl-NL"/>
        </w:rPr>
        <w:t xml:space="preserve"> toepassing van fossiele brandstoffen in combinatie met milie</w:t>
      </w:r>
      <w:r w:rsidR="009638BC">
        <w:rPr>
          <w:rFonts w:ascii="Times New Roman" w:eastAsia="Times New Roman" w:hAnsi="Times New Roman" w:cs="Times New Roman"/>
          <w:lang w:eastAsia="nl-NL"/>
        </w:rPr>
        <w:t>umaatregelen</w:t>
      </w:r>
      <w:r w:rsidR="00E526BE">
        <w:rPr>
          <w:rFonts w:ascii="Times New Roman" w:eastAsia="Times New Roman" w:hAnsi="Times New Roman" w:cs="Times New Roman"/>
          <w:lang w:eastAsia="nl-NL"/>
        </w:rPr>
        <w:t>.</w:t>
      </w:r>
    </w:p>
    <w:p w:rsidR="00747DE8" w:rsidRDefault="00747DE8" w:rsidP="00E42792">
      <w:pPr>
        <w:rPr>
          <w:rFonts w:ascii="Times New Roman" w:eastAsia="Times New Roman" w:hAnsi="Times New Roman" w:cs="Times New Roman"/>
          <w:sz w:val="24"/>
          <w:szCs w:val="24"/>
          <w:lang w:eastAsia="nl-NL"/>
        </w:rPr>
      </w:pPr>
    </w:p>
    <w:p w:rsidR="00ED10F5" w:rsidRPr="00DF29E3" w:rsidRDefault="00ED10F5" w:rsidP="00DF29E3">
      <w:pPr>
        <w:pStyle w:val="Kop2"/>
        <w:rPr>
          <w:rStyle w:val="comment-body"/>
          <w:szCs w:val="22"/>
        </w:rPr>
      </w:pPr>
      <w:bookmarkStart w:id="1" w:name="_Toc432691491"/>
      <w:r w:rsidRPr="00DF29E3">
        <w:rPr>
          <w:rStyle w:val="comment-body"/>
          <w:szCs w:val="22"/>
        </w:rPr>
        <w:t>Inleiding</w:t>
      </w:r>
      <w:bookmarkEnd w:id="1"/>
    </w:p>
    <w:p w:rsidR="006058D4" w:rsidRDefault="006058D4" w:rsidP="001C15E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Zonder energie kan geen enkele beschaving bestaan.</w:t>
      </w:r>
      <w:r>
        <w:rPr>
          <w:rFonts w:ascii="Times New Roman" w:eastAsia="Times New Roman" w:hAnsi="Times New Roman" w:cs="Times New Roman"/>
          <w:sz w:val="24"/>
          <w:szCs w:val="24"/>
          <w:lang w:eastAsia="nl-NL"/>
        </w:rPr>
        <w:br/>
        <w:t xml:space="preserve">Een mens heeft gemiddelde 2000 </w:t>
      </w:r>
      <w:r w:rsidR="00776A44">
        <w:rPr>
          <w:rFonts w:ascii="Times New Roman" w:eastAsia="Times New Roman" w:hAnsi="Times New Roman" w:cs="Times New Roman"/>
          <w:sz w:val="24"/>
          <w:szCs w:val="24"/>
          <w:lang w:eastAsia="nl-NL"/>
        </w:rPr>
        <w:t>kilo</w:t>
      </w:r>
      <w:r>
        <w:rPr>
          <w:rFonts w:ascii="Times New Roman" w:eastAsia="Times New Roman" w:hAnsi="Times New Roman" w:cs="Times New Roman"/>
          <w:sz w:val="24"/>
          <w:szCs w:val="24"/>
          <w:lang w:eastAsia="nl-NL"/>
        </w:rPr>
        <w:t>calorieën nodig per dag</w:t>
      </w:r>
      <w:r w:rsidR="003B3372">
        <w:rPr>
          <w:rFonts w:ascii="Times New Roman" w:eastAsia="Times New Roman" w:hAnsi="Times New Roman" w:cs="Times New Roman"/>
          <w:sz w:val="24"/>
          <w:szCs w:val="24"/>
          <w:lang w:eastAsia="nl-NL"/>
        </w:rPr>
        <w:t xml:space="preserve">. Dit is </w:t>
      </w:r>
      <w:r w:rsidR="00776A44">
        <w:rPr>
          <w:rFonts w:ascii="Times New Roman" w:eastAsia="Times New Roman" w:hAnsi="Times New Roman" w:cs="Times New Roman"/>
          <w:sz w:val="24"/>
          <w:szCs w:val="24"/>
          <w:lang w:eastAsia="nl-NL"/>
        </w:rPr>
        <w:t>ongeveer</w:t>
      </w:r>
      <w:r w:rsidR="003B3372">
        <w:rPr>
          <w:rFonts w:ascii="Times New Roman" w:eastAsia="Times New Roman" w:hAnsi="Times New Roman" w:cs="Times New Roman"/>
          <w:sz w:val="24"/>
          <w:szCs w:val="24"/>
          <w:lang w:eastAsia="nl-NL"/>
        </w:rPr>
        <w:t xml:space="preserve"> gelijk aan 2400 Wh, wat vergelijkbaar is met een 100-Watt lamp 24 uur laten branden. Bij flinke arbeid kan dit al oplopen tot zelf 8.000 </w:t>
      </w:r>
      <w:r w:rsidR="00776A44">
        <w:rPr>
          <w:rFonts w:ascii="Times New Roman" w:eastAsia="Times New Roman" w:hAnsi="Times New Roman" w:cs="Times New Roman"/>
          <w:sz w:val="24"/>
          <w:szCs w:val="24"/>
          <w:lang w:eastAsia="nl-NL"/>
        </w:rPr>
        <w:t>kilo</w:t>
      </w:r>
      <w:r w:rsidR="003B3372">
        <w:rPr>
          <w:rFonts w:ascii="Times New Roman" w:eastAsia="Times New Roman" w:hAnsi="Times New Roman" w:cs="Times New Roman"/>
          <w:sz w:val="24"/>
          <w:szCs w:val="24"/>
          <w:lang w:eastAsia="nl-NL"/>
        </w:rPr>
        <w:t>calorieën per dag. Erg veel</w:t>
      </w:r>
      <w:r w:rsidR="008132C6">
        <w:rPr>
          <w:rFonts w:ascii="Times New Roman" w:eastAsia="Times New Roman" w:hAnsi="Times New Roman" w:cs="Times New Roman"/>
          <w:sz w:val="24"/>
          <w:szCs w:val="24"/>
          <w:lang w:eastAsia="nl-NL"/>
        </w:rPr>
        <w:t xml:space="preserve"> vermogen heeft een mens niet. T</w:t>
      </w:r>
      <w:r w:rsidR="003B3372">
        <w:rPr>
          <w:rFonts w:ascii="Times New Roman" w:eastAsia="Times New Roman" w:hAnsi="Times New Roman" w:cs="Times New Roman"/>
          <w:sz w:val="24"/>
          <w:szCs w:val="24"/>
          <w:lang w:eastAsia="nl-NL"/>
        </w:rPr>
        <w:t xml:space="preserve">er vergelijking: </w:t>
      </w:r>
      <w:r w:rsidR="008D4F46">
        <w:rPr>
          <w:rFonts w:ascii="Times New Roman" w:eastAsia="Times New Roman" w:hAnsi="Times New Roman" w:cs="Times New Roman"/>
          <w:sz w:val="24"/>
          <w:szCs w:val="24"/>
          <w:lang w:eastAsia="nl-NL"/>
        </w:rPr>
        <w:t>een gemiddelde auto heeft 200 maal meer vermogen. Waar komt de energie vandaan om een mens en een auto te laten functioneren? De mens haalt zijn energie uit voedsel</w:t>
      </w:r>
      <w:r w:rsidR="00323F04">
        <w:rPr>
          <w:rFonts w:ascii="Times New Roman" w:eastAsia="Times New Roman" w:hAnsi="Times New Roman" w:cs="Times New Roman"/>
          <w:sz w:val="24"/>
          <w:szCs w:val="24"/>
          <w:lang w:eastAsia="nl-NL"/>
        </w:rPr>
        <w:t>, maar v</w:t>
      </w:r>
      <w:r w:rsidR="008D4F46">
        <w:rPr>
          <w:rFonts w:ascii="Times New Roman" w:eastAsia="Times New Roman" w:hAnsi="Times New Roman" w:cs="Times New Roman"/>
          <w:sz w:val="24"/>
          <w:szCs w:val="24"/>
          <w:lang w:eastAsia="nl-NL"/>
        </w:rPr>
        <w:t>oordat de mens</w:t>
      </w:r>
      <w:r w:rsidR="009F5A44">
        <w:rPr>
          <w:rFonts w:ascii="Times New Roman" w:eastAsia="Times New Roman" w:hAnsi="Times New Roman" w:cs="Times New Roman"/>
          <w:sz w:val="24"/>
          <w:szCs w:val="24"/>
          <w:lang w:eastAsia="nl-NL"/>
        </w:rPr>
        <w:t xml:space="preserve"> </w:t>
      </w:r>
      <w:r w:rsidR="008D4F46">
        <w:rPr>
          <w:rFonts w:ascii="Times New Roman" w:eastAsia="Times New Roman" w:hAnsi="Times New Roman" w:cs="Times New Roman"/>
          <w:sz w:val="24"/>
          <w:szCs w:val="24"/>
          <w:lang w:eastAsia="nl-NL"/>
        </w:rPr>
        <w:t xml:space="preserve">het voedsel </w:t>
      </w:r>
      <w:r w:rsidR="00821F44">
        <w:rPr>
          <w:rFonts w:ascii="Times New Roman" w:eastAsia="Times New Roman" w:hAnsi="Times New Roman" w:cs="Times New Roman"/>
          <w:sz w:val="24"/>
          <w:szCs w:val="24"/>
          <w:lang w:eastAsia="nl-NL"/>
        </w:rPr>
        <w:t xml:space="preserve">kan </w:t>
      </w:r>
      <w:r w:rsidR="009F5A44">
        <w:rPr>
          <w:rFonts w:ascii="Times New Roman" w:eastAsia="Times New Roman" w:hAnsi="Times New Roman" w:cs="Times New Roman"/>
          <w:sz w:val="24"/>
          <w:szCs w:val="24"/>
          <w:lang w:eastAsia="nl-NL"/>
        </w:rPr>
        <w:t>consume</w:t>
      </w:r>
      <w:r w:rsidR="00821F44">
        <w:rPr>
          <w:rFonts w:ascii="Times New Roman" w:eastAsia="Times New Roman" w:hAnsi="Times New Roman" w:cs="Times New Roman"/>
          <w:sz w:val="24"/>
          <w:szCs w:val="24"/>
          <w:lang w:eastAsia="nl-NL"/>
        </w:rPr>
        <w:t>ren</w:t>
      </w:r>
      <w:r w:rsidR="009F5A44">
        <w:rPr>
          <w:rFonts w:ascii="Times New Roman" w:eastAsia="Times New Roman" w:hAnsi="Times New Roman" w:cs="Times New Roman"/>
          <w:sz w:val="24"/>
          <w:szCs w:val="24"/>
          <w:lang w:eastAsia="nl-NL"/>
        </w:rPr>
        <w:t xml:space="preserve"> is er heel wat energie aan te pas gekomen: zonenergie voor de fotosynthese bijvoorbeeld, de oogst, bewerking, transport en bereiding thuis. Dit is slechts een greep uit de vele schakels in deze </w:t>
      </w:r>
      <w:r w:rsidR="00821F44">
        <w:rPr>
          <w:rFonts w:ascii="Times New Roman" w:eastAsia="Times New Roman" w:hAnsi="Times New Roman" w:cs="Times New Roman"/>
          <w:sz w:val="24"/>
          <w:szCs w:val="24"/>
          <w:lang w:eastAsia="nl-NL"/>
        </w:rPr>
        <w:t>energie</w:t>
      </w:r>
      <w:r w:rsidR="009F5A44">
        <w:rPr>
          <w:rFonts w:ascii="Times New Roman" w:eastAsia="Times New Roman" w:hAnsi="Times New Roman" w:cs="Times New Roman"/>
          <w:sz w:val="24"/>
          <w:szCs w:val="24"/>
          <w:lang w:eastAsia="nl-NL"/>
        </w:rPr>
        <w:t>keten.</w:t>
      </w:r>
      <w:r w:rsidR="004B43CC">
        <w:rPr>
          <w:rFonts w:ascii="Times New Roman" w:eastAsia="Times New Roman" w:hAnsi="Times New Roman" w:cs="Times New Roman"/>
          <w:sz w:val="24"/>
          <w:szCs w:val="24"/>
          <w:lang w:eastAsia="nl-NL"/>
        </w:rPr>
        <w:br/>
        <w:t xml:space="preserve">En de </w:t>
      </w:r>
      <w:r w:rsidR="00821F44">
        <w:rPr>
          <w:rFonts w:ascii="Times New Roman" w:eastAsia="Times New Roman" w:hAnsi="Times New Roman" w:cs="Times New Roman"/>
          <w:sz w:val="24"/>
          <w:szCs w:val="24"/>
          <w:lang w:eastAsia="nl-NL"/>
        </w:rPr>
        <w:t>vracht</w:t>
      </w:r>
      <w:r w:rsidR="004B43CC">
        <w:rPr>
          <w:rFonts w:ascii="Times New Roman" w:eastAsia="Times New Roman" w:hAnsi="Times New Roman" w:cs="Times New Roman"/>
          <w:sz w:val="24"/>
          <w:szCs w:val="24"/>
          <w:lang w:eastAsia="nl-NL"/>
        </w:rPr>
        <w:t>auto</w:t>
      </w:r>
      <w:r w:rsidR="00821F44">
        <w:rPr>
          <w:rFonts w:ascii="Times New Roman" w:eastAsia="Times New Roman" w:hAnsi="Times New Roman" w:cs="Times New Roman"/>
          <w:sz w:val="24"/>
          <w:szCs w:val="24"/>
          <w:lang w:eastAsia="nl-NL"/>
        </w:rPr>
        <w:t xml:space="preserve"> voor dat transport</w:t>
      </w:r>
      <w:r w:rsidR="004B43CC">
        <w:rPr>
          <w:rFonts w:ascii="Times New Roman" w:eastAsia="Times New Roman" w:hAnsi="Times New Roman" w:cs="Times New Roman"/>
          <w:sz w:val="24"/>
          <w:szCs w:val="24"/>
          <w:lang w:eastAsia="nl-NL"/>
        </w:rPr>
        <w:t xml:space="preserve">? Ook hier is sprake van </w:t>
      </w:r>
      <w:r w:rsidR="00671B34">
        <w:rPr>
          <w:rFonts w:ascii="Times New Roman" w:eastAsia="Times New Roman" w:hAnsi="Times New Roman" w:cs="Times New Roman"/>
          <w:sz w:val="24"/>
          <w:szCs w:val="24"/>
          <w:lang w:eastAsia="nl-NL"/>
        </w:rPr>
        <w:t>een complexe keten waar elk</w:t>
      </w:r>
      <w:r w:rsidR="005E6B91">
        <w:rPr>
          <w:rFonts w:ascii="Times New Roman" w:eastAsia="Times New Roman" w:hAnsi="Times New Roman" w:cs="Times New Roman"/>
          <w:sz w:val="24"/>
          <w:szCs w:val="24"/>
          <w:lang w:eastAsia="nl-NL"/>
        </w:rPr>
        <w:t>e</w:t>
      </w:r>
      <w:r w:rsidR="00671B34">
        <w:rPr>
          <w:rFonts w:ascii="Times New Roman" w:eastAsia="Times New Roman" w:hAnsi="Times New Roman" w:cs="Times New Roman"/>
          <w:sz w:val="24"/>
          <w:szCs w:val="24"/>
          <w:lang w:eastAsia="nl-NL"/>
        </w:rPr>
        <w:t xml:space="preserve"> schakel energie vergt.</w:t>
      </w:r>
      <w:r w:rsidR="005E6B91">
        <w:rPr>
          <w:rFonts w:ascii="Times New Roman" w:eastAsia="Times New Roman" w:hAnsi="Times New Roman" w:cs="Times New Roman"/>
          <w:sz w:val="24"/>
          <w:szCs w:val="24"/>
          <w:lang w:eastAsia="nl-NL"/>
        </w:rPr>
        <w:t xml:space="preserve"> Zo zijn daar het delven van ijzererts, het omsmelten tot ijzer, oliewinning, raffinage, transport et cetera. IJzererts, olie, zand e.d. worden overigens pas grondstoffen door innovatie en transformatie tot staal, benzine, plastics, glas, chips en talloze andere producten. Duurzaamheid in deze zin is daarom, </w:t>
      </w:r>
      <w:r w:rsidR="00245352">
        <w:rPr>
          <w:rFonts w:ascii="Times New Roman" w:eastAsia="Times New Roman" w:hAnsi="Times New Roman" w:cs="Times New Roman"/>
          <w:sz w:val="24"/>
          <w:szCs w:val="24"/>
          <w:lang w:eastAsia="nl-NL"/>
        </w:rPr>
        <w:t>niet zelden</w:t>
      </w:r>
      <w:r w:rsidR="005E6B91">
        <w:rPr>
          <w:rFonts w:ascii="Times New Roman" w:eastAsia="Times New Roman" w:hAnsi="Times New Roman" w:cs="Times New Roman"/>
          <w:sz w:val="24"/>
          <w:szCs w:val="24"/>
          <w:lang w:eastAsia="nl-NL"/>
        </w:rPr>
        <w:t xml:space="preserve"> onvoorziene, innovatie en transformatie, en veelal het daarop volgende proces van efficiëntieverbetering en dus betere benutting van grondstoffen.</w:t>
      </w:r>
    </w:p>
    <w:p w:rsidR="004F71CC" w:rsidRDefault="004F71CC" w:rsidP="001C15E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Strikt genomen is alle </w:t>
      </w:r>
      <w:r w:rsidR="00323F04">
        <w:rPr>
          <w:rFonts w:ascii="Times New Roman" w:eastAsia="Times New Roman" w:hAnsi="Times New Roman" w:cs="Times New Roman"/>
          <w:sz w:val="24"/>
          <w:szCs w:val="24"/>
          <w:lang w:eastAsia="nl-NL"/>
        </w:rPr>
        <w:t>massa (m)</w:t>
      </w:r>
      <w:r>
        <w:rPr>
          <w:rFonts w:ascii="Times New Roman" w:eastAsia="Times New Roman" w:hAnsi="Times New Roman" w:cs="Times New Roman"/>
          <w:sz w:val="24"/>
          <w:szCs w:val="24"/>
          <w:lang w:eastAsia="nl-NL"/>
        </w:rPr>
        <w:t xml:space="preserve"> energie </w:t>
      </w:r>
      <w:r w:rsidR="00A321F4">
        <w:rPr>
          <w:rFonts w:ascii="Times New Roman" w:eastAsia="Times New Roman" w:hAnsi="Times New Roman" w:cs="Times New Roman"/>
          <w:sz w:val="24"/>
          <w:szCs w:val="24"/>
          <w:lang w:eastAsia="nl-NL"/>
        </w:rPr>
        <w:t>indachtig</w:t>
      </w:r>
      <w:r>
        <w:rPr>
          <w:rFonts w:ascii="Times New Roman" w:eastAsia="Times New Roman" w:hAnsi="Times New Roman" w:cs="Times New Roman"/>
          <w:sz w:val="24"/>
          <w:szCs w:val="24"/>
          <w:lang w:eastAsia="nl-NL"/>
        </w:rPr>
        <w:t xml:space="preserve"> de formule van Einstein E = m</w:t>
      </w:r>
      <w:r w:rsidR="00A321F4">
        <w:rPr>
          <w:rFonts w:ascii="Times New Roman" w:eastAsia="Times New Roman" w:hAnsi="Times New Roman" w:cs="Times New Roman"/>
          <w:sz w:val="24"/>
          <w:szCs w:val="24"/>
          <w:vertAlign w:val="subscript"/>
          <w:lang w:eastAsia="nl-NL"/>
        </w:rPr>
        <w:t>in rust</w:t>
      </w:r>
      <w:r w:rsidR="00A321F4">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c</w:t>
      </w:r>
      <w:r>
        <w:rPr>
          <w:rFonts w:ascii="Times New Roman" w:eastAsia="Times New Roman" w:hAnsi="Times New Roman" w:cs="Times New Roman"/>
          <w:sz w:val="24"/>
          <w:szCs w:val="24"/>
          <w:vertAlign w:val="superscript"/>
          <w:lang w:eastAsia="nl-NL"/>
        </w:rPr>
        <w:t>2</w:t>
      </w:r>
      <w:r>
        <w:rPr>
          <w:rFonts w:ascii="Times New Roman" w:eastAsia="Times New Roman" w:hAnsi="Times New Roman" w:cs="Times New Roman"/>
          <w:sz w:val="24"/>
          <w:szCs w:val="24"/>
          <w:lang w:eastAsia="nl-NL"/>
        </w:rPr>
        <w:t>. De kunst is alleen de energie</w:t>
      </w:r>
      <w:r w:rsidR="000F0C99">
        <w:rPr>
          <w:rFonts w:ascii="Times New Roman" w:eastAsia="Times New Roman" w:hAnsi="Times New Roman" w:cs="Times New Roman"/>
          <w:sz w:val="24"/>
          <w:szCs w:val="24"/>
          <w:lang w:eastAsia="nl-NL"/>
        </w:rPr>
        <w:t xml:space="preserve"> door kernsplijting </w:t>
      </w:r>
      <w:r w:rsidR="00776A44">
        <w:rPr>
          <w:rFonts w:ascii="Times New Roman" w:eastAsia="Times New Roman" w:hAnsi="Times New Roman" w:cs="Times New Roman"/>
          <w:sz w:val="24"/>
          <w:szCs w:val="24"/>
          <w:lang w:eastAsia="nl-NL"/>
        </w:rPr>
        <w:t>of</w:t>
      </w:r>
      <w:r w:rsidR="000F0C99">
        <w:rPr>
          <w:rFonts w:ascii="Times New Roman" w:eastAsia="Times New Roman" w:hAnsi="Times New Roman" w:cs="Times New Roman"/>
          <w:sz w:val="24"/>
          <w:szCs w:val="24"/>
          <w:lang w:eastAsia="nl-NL"/>
        </w:rPr>
        <w:t xml:space="preserve"> kernfusie</w:t>
      </w:r>
      <w:r>
        <w:rPr>
          <w:rFonts w:ascii="Times New Roman" w:eastAsia="Times New Roman" w:hAnsi="Times New Roman" w:cs="Times New Roman"/>
          <w:sz w:val="24"/>
          <w:szCs w:val="24"/>
          <w:lang w:eastAsia="nl-NL"/>
        </w:rPr>
        <w:t xml:space="preserve"> </w:t>
      </w:r>
      <w:r w:rsidR="00776A44">
        <w:rPr>
          <w:rFonts w:ascii="Times New Roman" w:eastAsia="Times New Roman" w:hAnsi="Times New Roman" w:cs="Times New Roman"/>
          <w:sz w:val="24"/>
          <w:szCs w:val="24"/>
          <w:lang w:eastAsia="nl-NL"/>
        </w:rPr>
        <w:t>bruikbaar</w:t>
      </w:r>
      <w:r>
        <w:rPr>
          <w:rFonts w:ascii="Times New Roman" w:eastAsia="Times New Roman" w:hAnsi="Times New Roman" w:cs="Times New Roman"/>
          <w:sz w:val="24"/>
          <w:szCs w:val="24"/>
          <w:lang w:eastAsia="nl-NL"/>
        </w:rPr>
        <w:t xml:space="preserve"> te maken tegen kosten die </w:t>
      </w:r>
      <w:r w:rsidR="00A453D4">
        <w:rPr>
          <w:rFonts w:ascii="Times New Roman" w:eastAsia="Times New Roman" w:hAnsi="Times New Roman" w:cs="Times New Roman"/>
          <w:sz w:val="24"/>
          <w:szCs w:val="24"/>
          <w:lang w:eastAsia="nl-NL"/>
        </w:rPr>
        <w:lastRenderedPageBreak/>
        <w:t>concurrerend zijn</w:t>
      </w:r>
      <w:r>
        <w:rPr>
          <w:rFonts w:ascii="Times New Roman" w:eastAsia="Times New Roman" w:hAnsi="Times New Roman" w:cs="Times New Roman"/>
          <w:sz w:val="24"/>
          <w:szCs w:val="24"/>
          <w:lang w:eastAsia="nl-NL"/>
        </w:rPr>
        <w:t>. Voorals</w:t>
      </w:r>
      <w:r w:rsidR="00A453D4">
        <w:rPr>
          <w:rFonts w:ascii="Times New Roman" w:eastAsia="Times New Roman" w:hAnsi="Times New Roman" w:cs="Times New Roman"/>
          <w:sz w:val="24"/>
          <w:szCs w:val="24"/>
          <w:lang w:eastAsia="nl-NL"/>
        </w:rPr>
        <w:t xml:space="preserve">nog geldt dit alleen </w:t>
      </w:r>
      <w:r w:rsidR="004D322D">
        <w:rPr>
          <w:rFonts w:ascii="Times New Roman" w:eastAsia="Times New Roman" w:hAnsi="Times New Roman" w:cs="Times New Roman"/>
          <w:sz w:val="24"/>
          <w:szCs w:val="24"/>
          <w:lang w:eastAsia="nl-NL"/>
        </w:rPr>
        <w:t>voor uranium</w:t>
      </w:r>
      <w:r w:rsidR="00A453D4">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w:t>
      </w:r>
      <w:r w:rsidR="00A453D4">
        <w:rPr>
          <w:rFonts w:ascii="Times New Roman" w:eastAsia="Times New Roman" w:hAnsi="Times New Roman" w:cs="Times New Roman"/>
          <w:sz w:val="24"/>
          <w:szCs w:val="24"/>
          <w:lang w:eastAsia="nl-NL"/>
        </w:rPr>
        <w:t>T</w:t>
      </w:r>
      <w:r>
        <w:rPr>
          <w:rFonts w:ascii="Times New Roman" w:eastAsia="Times New Roman" w:hAnsi="Times New Roman" w:cs="Times New Roman"/>
          <w:sz w:val="24"/>
          <w:szCs w:val="24"/>
          <w:lang w:eastAsia="nl-NL"/>
        </w:rPr>
        <w:t>horium</w:t>
      </w:r>
      <w:r w:rsidR="00245352">
        <w:rPr>
          <w:rFonts w:ascii="Times New Roman" w:eastAsia="Times New Roman" w:hAnsi="Times New Roman" w:cs="Times New Roman"/>
          <w:sz w:val="24"/>
          <w:szCs w:val="24"/>
          <w:lang w:eastAsia="nl-NL"/>
        </w:rPr>
        <w:t xml:space="preserve"> ter vervanging van uran</w:t>
      </w:r>
      <w:r w:rsidR="004D322D">
        <w:rPr>
          <w:rFonts w:ascii="Times New Roman" w:eastAsia="Times New Roman" w:hAnsi="Times New Roman" w:cs="Times New Roman"/>
          <w:sz w:val="24"/>
          <w:szCs w:val="24"/>
          <w:lang w:eastAsia="nl-NL"/>
        </w:rPr>
        <w:t>ium</w:t>
      </w:r>
      <w:r>
        <w:rPr>
          <w:rFonts w:ascii="Times New Roman" w:eastAsia="Times New Roman" w:hAnsi="Times New Roman" w:cs="Times New Roman"/>
          <w:sz w:val="24"/>
          <w:szCs w:val="24"/>
          <w:lang w:eastAsia="nl-NL"/>
        </w:rPr>
        <w:t xml:space="preserve"> </w:t>
      </w:r>
      <w:r w:rsidR="00245352">
        <w:rPr>
          <w:rFonts w:ascii="Times New Roman" w:eastAsia="Times New Roman" w:hAnsi="Times New Roman" w:cs="Times New Roman"/>
          <w:sz w:val="24"/>
          <w:szCs w:val="24"/>
          <w:lang w:eastAsia="nl-NL"/>
        </w:rPr>
        <w:t>staat</w:t>
      </w:r>
      <w:r>
        <w:rPr>
          <w:rFonts w:ascii="Times New Roman" w:eastAsia="Times New Roman" w:hAnsi="Times New Roman" w:cs="Times New Roman"/>
          <w:sz w:val="24"/>
          <w:szCs w:val="24"/>
          <w:lang w:eastAsia="nl-NL"/>
        </w:rPr>
        <w:t xml:space="preserve"> </w:t>
      </w:r>
      <w:r w:rsidR="00245352">
        <w:rPr>
          <w:rFonts w:ascii="Times New Roman" w:eastAsia="Times New Roman" w:hAnsi="Times New Roman" w:cs="Times New Roman"/>
          <w:sz w:val="24"/>
          <w:szCs w:val="24"/>
          <w:lang w:eastAsia="nl-NL"/>
        </w:rPr>
        <w:t>in toenemende mate</w:t>
      </w:r>
      <w:r>
        <w:rPr>
          <w:rFonts w:ascii="Times New Roman" w:eastAsia="Times New Roman" w:hAnsi="Times New Roman" w:cs="Times New Roman"/>
          <w:sz w:val="24"/>
          <w:szCs w:val="24"/>
          <w:lang w:eastAsia="nl-NL"/>
        </w:rPr>
        <w:t xml:space="preserve"> in de belangstelling.</w:t>
      </w:r>
      <w:r w:rsidR="000F0C99">
        <w:rPr>
          <w:rFonts w:ascii="Times New Roman" w:eastAsia="Times New Roman" w:hAnsi="Times New Roman" w:cs="Times New Roman"/>
          <w:sz w:val="24"/>
          <w:szCs w:val="24"/>
          <w:lang w:eastAsia="nl-NL"/>
        </w:rPr>
        <w:t xml:space="preserve"> Kernfusie is nog ver weg.</w:t>
      </w:r>
    </w:p>
    <w:p w:rsidR="004F71CC" w:rsidRDefault="004F71CC" w:rsidP="001C15E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Voorts kennen we het </w:t>
      </w:r>
      <w:r w:rsidR="00776A44">
        <w:rPr>
          <w:rFonts w:ascii="Times New Roman" w:eastAsia="Times New Roman" w:hAnsi="Times New Roman" w:cs="Times New Roman"/>
          <w:sz w:val="24"/>
          <w:szCs w:val="24"/>
          <w:lang w:eastAsia="nl-NL"/>
        </w:rPr>
        <w:t>omzetten</w:t>
      </w:r>
      <w:r>
        <w:rPr>
          <w:rFonts w:ascii="Times New Roman" w:eastAsia="Times New Roman" w:hAnsi="Times New Roman" w:cs="Times New Roman"/>
          <w:sz w:val="24"/>
          <w:szCs w:val="24"/>
          <w:lang w:eastAsia="nl-NL"/>
        </w:rPr>
        <w:t xml:space="preserve"> van energie door </w:t>
      </w:r>
      <w:r w:rsidR="000F0C99">
        <w:rPr>
          <w:rFonts w:ascii="Times New Roman" w:eastAsia="Times New Roman" w:hAnsi="Times New Roman" w:cs="Times New Roman"/>
          <w:sz w:val="24"/>
          <w:szCs w:val="24"/>
          <w:lang w:eastAsia="nl-NL"/>
        </w:rPr>
        <w:t xml:space="preserve">chemische en fysische processen. Het verbranden van </w:t>
      </w:r>
      <w:r w:rsidR="00A321F4">
        <w:rPr>
          <w:rFonts w:ascii="Times New Roman" w:eastAsia="Times New Roman" w:hAnsi="Times New Roman" w:cs="Times New Roman"/>
          <w:sz w:val="24"/>
          <w:szCs w:val="24"/>
          <w:lang w:eastAsia="nl-NL"/>
        </w:rPr>
        <w:t>biomassa c.q.</w:t>
      </w:r>
      <w:r w:rsidR="000F0C99">
        <w:rPr>
          <w:rFonts w:ascii="Times New Roman" w:eastAsia="Times New Roman" w:hAnsi="Times New Roman" w:cs="Times New Roman"/>
          <w:sz w:val="24"/>
          <w:szCs w:val="24"/>
          <w:lang w:eastAsia="nl-NL"/>
        </w:rPr>
        <w:t xml:space="preserve"> fossiele materie zoals hout, kolen, olie en gas, is een voorbeeld van het eerste. Het vrijmaken van elektronen (elektriciteit) uit zonne-energie met behulp van zonnecellen is een voorbeeld van het tweede. Daarnaast kunnen we energie halen uit waterkracht en wind.</w:t>
      </w:r>
    </w:p>
    <w:p w:rsidR="00A453D4" w:rsidRDefault="004D322D" w:rsidP="001C15E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E</w:t>
      </w:r>
      <w:r w:rsidR="00BD7EA3">
        <w:rPr>
          <w:rFonts w:ascii="Times New Roman" w:eastAsia="Times New Roman" w:hAnsi="Times New Roman" w:cs="Times New Roman"/>
          <w:sz w:val="24"/>
          <w:szCs w:val="24"/>
          <w:lang w:eastAsia="nl-NL"/>
        </w:rPr>
        <w:t xml:space="preserve">nergie </w:t>
      </w:r>
      <w:r>
        <w:rPr>
          <w:rFonts w:ascii="Times New Roman" w:eastAsia="Times New Roman" w:hAnsi="Times New Roman" w:cs="Times New Roman"/>
          <w:sz w:val="24"/>
          <w:szCs w:val="24"/>
          <w:lang w:eastAsia="nl-NL"/>
        </w:rPr>
        <w:t xml:space="preserve">staat </w:t>
      </w:r>
      <w:r w:rsidR="00BD7EA3">
        <w:rPr>
          <w:rFonts w:ascii="Times New Roman" w:eastAsia="Times New Roman" w:hAnsi="Times New Roman" w:cs="Times New Roman"/>
          <w:sz w:val="24"/>
          <w:szCs w:val="24"/>
          <w:lang w:eastAsia="nl-NL"/>
        </w:rPr>
        <w:t>sterk in de belangstelling en is niet zelden onderwerp van, soms heftige, polemiek vanwege vrijkomende CO</w:t>
      </w:r>
      <w:r w:rsidR="00BD7EA3">
        <w:rPr>
          <w:rFonts w:ascii="Times New Roman" w:eastAsia="Times New Roman" w:hAnsi="Times New Roman" w:cs="Times New Roman"/>
          <w:sz w:val="24"/>
          <w:szCs w:val="24"/>
          <w:vertAlign w:val="subscript"/>
          <w:lang w:eastAsia="nl-NL"/>
        </w:rPr>
        <w:t>2</w:t>
      </w:r>
      <w:r w:rsidR="00BD7EA3">
        <w:rPr>
          <w:rFonts w:ascii="Times New Roman" w:eastAsia="Times New Roman" w:hAnsi="Times New Roman" w:cs="Times New Roman"/>
          <w:sz w:val="24"/>
          <w:szCs w:val="24"/>
          <w:lang w:eastAsia="nl-NL"/>
        </w:rPr>
        <w:t>, uitputting van voorraden, mogelijk</w:t>
      </w:r>
      <w:r w:rsidR="00182D56">
        <w:rPr>
          <w:rFonts w:ascii="Times New Roman" w:eastAsia="Times New Roman" w:hAnsi="Times New Roman" w:cs="Times New Roman"/>
          <w:sz w:val="24"/>
          <w:szCs w:val="24"/>
          <w:lang w:eastAsia="nl-NL"/>
        </w:rPr>
        <w:t xml:space="preserve"> met milieuconflicterende</w:t>
      </w:r>
      <w:r w:rsidR="00BD7EA3">
        <w:rPr>
          <w:rFonts w:ascii="Times New Roman" w:eastAsia="Times New Roman" w:hAnsi="Times New Roman" w:cs="Times New Roman"/>
          <w:sz w:val="24"/>
          <w:szCs w:val="24"/>
          <w:lang w:eastAsia="nl-NL"/>
        </w:rPr>
        <w:t xml:space="preserve"> winning</w:t>
      </w:r>
      <w:r w:rsidR="00182D56">
        <w:rPr>
          <w:rFonts w:ascii="Times New Roman" w:eastAsia="Times New Roman" w:hAnsi="Times New Roman" w:cs="Times New Roman"/>
          <w:sz w:val="24"/>
          <w:szCs w:val="24"/>
          <w:lang w:eastAsia="nl-NL"/>
        </w:rPr>
        <w:t xml:space="preserve"> </w:t>
      </w:r>
      <w:r w:rsidR="002E58F9">
        <w:rPr>
          <w:rFonts w:ascii="Times New Roman" w:eastAsia="Times New Roman" w:hAnsi="Times New Roman" w:cs="Times New Roman"/>
          <w:sz w:val="24"/>
          <w:szCs w:val="24"/>
          <w:lang w:eastAsia="nl-NL"/>
        </w:rPr>
        <w:t xml:space="preserve">et cetera. Het valt op dat er </w:t>
      </w:r>
      <w:r w:rsidR="00821F44">
        <w:rPr>
          <w:rFonts w:ascii="Times New Roman" w:eastAsia="Times New Roman" w:hAnsi="Times New Roman" w:cs="Times New Roman"/>
          <w:sz w:val="24"/>
          <w:szCs w:val="24"/>
          <w:lang w:eastAsia="nl-NL"/>
        </w:rPr>
        <w:t xml:space="preserve">veelal </w:t>
      </w:r>
      <w:r w:rsidR="002E58F9">
        <w:rPr>
          <w:rFonts w:ascii="Times New Roman" w:eastAsia="Times New Roman" w:hAnsi="Times New Roman" w:cs="Times New Roman"/>
          <w:sz w:val="24"/>
          <w:szCs w:val="24"/>
          <w:lang w:eastAsia="nl-NL"/>
        </w:rPr>
        <w:t>onvoldoende inzicht is in de omvang van het wereldenergiegebruik en –consumptie</w:t>
      </w:r>
      <w:r w:rsidR="00245352">
        <w:rPr>
          <w:rFonts w:ascii="Times New Roman" w:eastAsia="Times New Roman" w:hAnsi="Times New Roman" w:cs="Times New Roman"/>
          <w:sz w:val="24"/>
          <w:szCs w:val="24"/>
          <w:lang w:eastAsia="nl-NL"/>
        </w:rPr>
        <w:t>, noch in de reserves</w:t>
      </w:r>
      <w:r w:rsidR="002E58F9">
        <w:rPr>
          <w:rFonts w:ascii="Times New Roman" w:eastAsia="Times New Roman" w:hAnsi="Times New Roman" w:cs="Times New Roman"/>
          <w:sz w:val="24"/>
          <w:szCs w:val="24"/>
          <w:lang w:eastAsia="nl-NL"/>
        </w:rPr>
        <w:t xml:space="preserve">, noch in </w:t>
      </w:r>
      <w:r w:rsidR="00245352">
        <w:rPr>
          <w:rFonts w:ascii="Times New Roman" w:eastAsia="Times New Roman" w:hAnsi="Times New Roman" w:cs="Times New Roman"/>
          <w:sz w:val="24"/>
          <w:szCs w:val="24"/>
          <w:lang w:eastAsia="nl-NL"/>
        </w:rPr>
        <w:t>wat de diverse energiebronnen vermogen</w:t>
      </w:r>
      <w:r w:rsidR="008B46E1">
        <w:rPr>
          <w:rFonts w:ascii="Times New Roman" w:eastAsia="Times New Roman" w:hAnsi="Times New Roman" w:cs="Times New Roman"/>
          <w:sz w:val="24"/>
          <w:szCs w:val="24"/>
          <w:lang w:eastAsia="nl-NL"/>
        </w:rPr>
        <w:t xml:space="preserve">. Dit kan tot onrealistische verwachtingen </w:t>
      </w:r>
      <w:r w:rsidR="00A321F4">
        <w:rPr>
          <w:rFonts w:ascii="Times New Roman" w:eastAsia="Times New Roman" w:hAnsi="Times New Roman" w:cs="Times New Roman"/>
          <w:sz w:val="24"/>
          <w:szCs w:val="24"/>
          <w:lang w:eastAsia="nl-NL"/>
        </w:rPr>
        <w:t xml:space="preserve">en misverstanden </w:t>
      </w:r>
      <w:r w:rsidR="008B46E1">
        <w:rPr>
          <w:rFonts w:ascii="Times New Roman" w:eastAsia="Times New Roman" w:hAnsi="Times New Roman" w:cs="Times New Roman"/>
          <w:sz w:val="24"/>
          <w:szCs w:val="24"/>
          <w:lang w:eastAsia="nl-NL"/>
        </w:rPr>
        <w:t>leiden.</w:t>
      </w:r>
    </w:p>
    <w:p w:rsidR="001C15E2" w:rsidRDefault="00F43CBD" w:rsidP="001C15E2">
      <w:pPr>
        <w:rPr>
          <w:rFonts w:ascii="Times New Roman" w:eastAsia="Times New Roman" w:hAnsi="Times New Roman" w:cs="Times New Roman"/>
          <w:sz w:val="24"/>
          <w:szCs w:val="24"/>
          <w:lang w:eastAsia="nl-NL"/>
        </w:rPr>
      </w:pPr>
      <w:r w:rsidRPr="00F43CBD">
        <w:rPr>
          <w:rFonts w:ascii="Times New Roman" w:eastAsia="Times New Roman" w:hAnsi="Times New Roman" w:cs="Times New Roman"/>
          <w:sz w:val="24"/>
          <w:szCs w:val="24"/>
          <w:lang w:eastAsia="nl-NL"/>
        </w:rPr>
        <w:t xml:space="preserve">Dit rapport beoogt informatie </w:t>
      </w:r>
      <w:r>
        <w:rPr>
          <w:rFonts w:ascii="Times New Roman" w:eastAsia="Times New Roman" w:hAnsi="Times New Roman" w:cs="Times New Roman"/>
          <w:sz w:val="24"/>
          <w:szCs w:val="24"/>
          <w:lang w:eastAsia="nl-NL"/>
        </w:rPr>
        <w:t xml:space="preserve">te </w:t>
      </w:r>
      <w:r w:rsidR="00A321F4">
        <w:rPr>
          <w:rFonts w:ascii="Times New Roman" w:eastAsia="Times New Roman" w:hAnsi="Times New Roman" w:cs="Times New Roman"/>
          <w:sz w:val="24"/>
          <w:szCs w:val="24"/>
          <w:lang w:eastAsia="nl-NL"/>
        </w:rPr>
        <w:t>bieden</w:t>
      </w:r>
      <w:r>
        <w:rPr>
          <w:rFonts w:ascii="Times New Roman" w:eastAsia="Times New Roman" w:hAnsi="Times New Roman" w:cs="Times New Roman"/>
          <w:sz w:val="24"/>
          <w:szCs w:val="24"/>
          <w:lang w:eastAsia="nl-NL"/>
        </w:rPr>
        <w:t xml:space="preserve"> </w:t>
      </w:r>
      <w:r w:rsidR="00C1735C">
        <w:rPr>
          <w:rFonts w:ascii="Times New Roman" w:eastAsia="Times New Roman" w:hAnsi="Times New Roman" w:cs="Times New Roman"/>
          <w:sz w:val="24"/>
          <w:szCs w:val="24"/>
          <w:lang w:eastAsia="nl-NL"/>
        </w:rPr>
        <w:t>nodig</w:t>
      </w:r>
      <w:r>
        <w:rPr>
          <w:rFonts w:ascii="Times New Roman" w:eastAsia="Times New Roman" w:hAnsi="Times New Roman" w:cs="Times New Roman"/>
          <w:sz w:val="24"/>
          <w:szCs w:val="24"/>
          <w:lang w:eastAsia="nl-NL"/>
        </w:rPr>
        <w:t xml:space="preserve"> voor </w:t>
      </w:r>
      <w:r w:rsidR="004D322D">
        <w:rPr>
          <w:rFonts w:ascii="Times New Roman" w:eastAsia="Times New Roman" w:hAnsi="Times New Roman" w:cs="Times New Roman"/>
          <w:sz w:val="24"/>
          <w:szCs w:val="24"/>
          <w:lang w:eastAsia="nl-NL"/>
        </w:rPr>
        <w:t>meer objectieve</w:t>
      </w:r>
      <w:r w:rsidR="00245352">
        <w:rPr>
          <w:rFonts w:ascii="Times New Roman" w:eastAsia="Times New Roman" w:hAnsi="Times New Roman" w:cs="Times New Roman"/>
          <w:sz w:val="24"/>
          <w:szCs w:val="24"/>
          <w:lang w:eastAsia="nl-NL"/>
        </w:rPr>
        <w:t xml:space="preserve"> en </w:t>
      </w:r>
      <w:r>
        <w:rPr>
          <w:rFonts w:ascii="Times New Roman" w:eastAsia="Times New Roman" w:hAnsi="Times New Roman" w:cs="Times New Roman"/>
          <w:sz w:val="24"/>
          <w:szCs w:val="24"/>
          <w:lang w:eastAsia="nl-NL"/>
        </w:rPr>
        <w:t>feitelijk</w:t>
      </w:r>
      <w:r w:rsidR="00EE6382">
        <w:rPr>
          <w:rFonts w:ascii="Times New Roman" w:eastAsia="Times New Roman" w:hAnsi="Times New Roman" w:cs="Times New Roman"/>
          <w:sz w:val="24"/>
          <w:szCs w:val="24"/>
          <w:lang w:eastAsia="nl-NL"/>
        </w:rPr>
        <w:t>e</w:t>
      </w:r>
      <w:r>
        <w:rPr>
          <w:rFonts w:ascii="Times New Roman" w:eastAsia="Times New Roman" w:hAnsi="Times New Roman" w:cs="Times New Roman"/>
          <w:sz w:val="24"/>
          <w:szCs w:val="24"/>
          <w:lang w:eastAsia="nl-NL"/>
        </w:rPr>
        <w:t xml:space="preserve"> kennis over dit onderwer</w:t>
      </w:r>
      <w:r w:rsidR="00B70FCE">
        <w:rPr>
          <w:rFonts w:ascii="Times New Roman" w:eastAsia="Times New Roman" w:hAnsi="Times New Roman" w:cs="Times New Roman"/>
          <w:sz w:val="24"/>
          <w:szCs w:val="24"/>
          <w:lang w:eastAsia="nl-NL"/>
        </w:rPr>
        <w:t>p</w:t>
      </w:r>
      <w:r w:rsidR="00A321F4">
        <w:rPr>
          <w:rFonts w:ascii="Times New Roman" w:eastAsia="Times New Roman" w:hAnsi="Times New Roman" w:cs="Times New Roman"/>
          <w:sz w:val="24"/>
          <w:szCs w:val="24"/>
          <w:lang w:eastAsia="nl-NL"/>
        </w:rPr>
        <w:t>. In een enkel geval zal er enige fysische informatie aan te pas komen, maar deze zal niet diepgaand zijn.</w:t>
      </w:r>
    </w:p>
    <w:p w:rsidR="00ED10F5" w:rsidRDefault="00A321F4" w:rsidP="00DF29E3">
      <w:pPr>
        <w:pStyle w:val="Kop2"/>
        <w:rPr>
          <w:rStyle w:val="comment-body"/>
          <w:szCs w:val="22"/>
        </w:rPr>
      </w:pPr>
      <w:bookmarkStart w:id="2" w:name="_Toc432691492"/>
      <w:r>
        <w:rPr>
          <w:rStyle w:val="comment-body"/>
          <w:szCs w:val="22"/>
        </w:rPr>
        <w:t>Vermogen en energie</w:t>
      </w:r>
      <w:bookmarkEnd w:id="2"/>
    </w:p>
    <w:p w:rsidR="00A321F4" w:rsidRPr="00A321F4" w:rsidRDefault="00A41131" w:rsidP="00A321F4">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Er is geregeld verwarring tussen de begrippen energie en vermogen. Vermogen </w:t>
      </w:r>
      <w:r w:rsidR="00777CF0">
        <w:rPr>
          <w:rFonts w:ascii="Times New Roman" w:eastAsia="Times New Roman" w:hAnsi="Times New Roman" w:cs="Times New Roman"/>
          <w:sz w:val="24"/>
          <w:szCs w:val="24"/>
          <w:lang w:eastAsia="nl-NL"/>
        </w:rPr>
        <w:t xml:space="preserve">is de prestatie die een mens, een paard of een apparaat kan leveren. </w:t>
      </w:r>
      <w:r w:rsidR="00777CF0" w:rsidRPr="00843823">
        <w:rPr>
          <w:rFonts w:ascii="Times New Roman" w:eastAsia="Times New Roman" w:hAnsi="Times New Roman" w:cs="Times New Roman"/>
          <w:sz w:val="24"/>
          <w:szCs w:val="24"/>
          <w:u w:val="single"/>
          <w:lang w:eastAsia="nl-NL"/>
        </w:rPr>
        <w:t>Vermogen</w:t>
      </w:r>
      <w:r w:rsidR="00777CF0">
        <w:rPr>
          <w:rFonts w:ascii="Times New Roman" w:eastAsia="Times New Roman" w:hAnsi="Times New Roman" w:cs="Times New Roman"/>
          <w:sz w:val="24"/>
          <w:szCs w:val="24"/>
          <w:lang w:eastAsia="nl-NL"/>
        </w:rPr>
        <w:t xml:space="preserve"> is uitgedrukt in de hoeveelheid arbeid die geleverd kan worden per tijdseenheid. Deze eenheid heet Watt en is gelijk aan 1 Joule per seconde.</w:t>
      </w:r>
      <w:r w:rsidR="00DC705B">
        <w:rPr>
          <w:rFonts w:ascii="Times New Roman" w:eastAsia="Times New Roman" w:hAnsi="Times New Roman" w:cs="Times New Roman"/>
          <w:sz w:val="24"/>
          <w:szCs w:val="24"/>
          <w:lang w:eastAsia="nl-NL"/>
        </w:rPr>
        <w:t xml:space="preserve"> </w:t>
      </w:r>
      <w:r w:rsidR="001429CF" w:rsidRPr="001429CF">
        <w:rPr>
          <w:rFonts w:ascii="Times New Roman" w:eastAsia="Times New Roman" w:hAnsi="Times New Roman" w:cs="Times New Roman"/>
          <w:sz w:val="24"/>
          <w:szCs w:val="24"/>
          <w:lang w:eastAsia="nl-NL"/>
        </w:rPr>
        <w:t xml:space="preserve">De joule is gedefinieerd als de </w:t>
      </w:r>
      <w:r w:rsidR="001429CF" w:rsidRPr="00843823">
        <w:rPr>
          <w:rFonts w:ascii="Times New Roman" w:eastAsia="Times New Roman" w:hAnsi="Times New Roman" w:cs="Times New Roman"/>
          <w:sz w:val="24"/>
          <w:szCs w:val="24"/>
          <w:u w:val="single"/>
          <w:lang w:eastAsia="nl-NL"/>
        </w:rPr>
        <w:t>energie</w:t>
      </w:r>
      <w:r w:rsidR="001429CF" w:rsidRPr="001429CF">
        <w:rPr>
          <w:rFonts w:ascii="Times New Roman" w:eastAsia="Times New Roman" w:hAnsi="Times New Roman" w:cs="Times New Roman"/>
          <w:sz w:val="24"/>
          <w:szCs w:val="24"/>
          <w:lang w:eastAsia="nl-NL"/>
        </w:rPr>
        <w:t xml:space="preserve"> die nodig is om een object te verplaatsen met een kracht van 1 </w:t>
      </w:r>
      <w:hyperlink r:id="rId18" w:tooltip="Newton (eenheid)" w:history="1">
        <w:r w:rsidR="001429CF" w:rsidRPr="001429CF">
          <w:rPr>
            <w:rFonts w:ascii="Times New Roman" w:eastAsia="Times New Roman" w:hAnsi="Times New Roman" w:cs="Times New Roman"/>
            <w:sz w:val="24"/>
            <w:szCs w:val="24"/>
            <w:lang w:eastAsia="nl-NL"/>
          </w:rPr>
          <w:t>newton</w:t>
        </w:r>
      </w:hyperlink>
      <w:r w:rsidR="001429CF" w:rsidRPr="001429CF">
        <w:rPr>
          <w:rFonts w:ascii="Times New Roman" w:eastAsia="Times New Roman" w:hAnsi="Times New Roman" w:cs="Times New Roman"/>
          <w:sz w:val="24"/>
          <w:szCs w:val="24"/>
          <w:lang w:eastAsia="nl-NL"/>
        </w:rPr>
        <w:t xml:space="preserve"> over een afstand van 1 meter</w:t>
      </w:r>
      <w:r w:rsidR="001429CF">
        <w:rPr>
          <w:rFonts w:ascii="Times New Roman" w:eastAsia="Times New Roman" w:hAnsi="Times New Roman" w:cs="Times New Roman"/>
          <w:sz w:val="24"/>
          <w:szCs w:val="24"/>
          <w:lang w:eastAsia="nl-NL"/>
        </w:rPr>
        <w:t xml:space="preserve">. En een Newton </w:t>
      </w:r>
      <w:r w:rsidR="001429CF" w:rsidRPr="001429CF">
        <w:rPr>
          <w:rFonts w:ascii="Times New Roman" w:eastAsia="Times New Roman" w:hAnsi="Times New Roman" w:cs="Times New Roman"/>
          <w:sz w:val="24"/>
          <w:szCs w:val="24"/>
          <w:lang w:eastAsia="nl-NL"/>
        </w:rPr>
        <w:t xml:space="preserve">is gedefinieerd als de </w:t>
      </w:r>
      <w:hyperlink r:id="rId19" w:tooltip="Kracht" w:history="1">
        <w:r w:rsidR="001429CF" w:rsidRPr="001429CF">
          <w:rPr>
            <w:rFonts w:ascii="Times New Roman" w:eastAsia="Times New Roman" w:hAnsi="Times New Roman" w:cs="Times New Roman"/>
            <w:sz w:val="24"/>
            <w:szCs w:val="24"/>
            <w:lang w:eastAsia="nl-NL"/>
          </w:rPr>
          <w:t>kracht</w:t>
        </w:r>
      </w:hyperlink>
      <w:r w:rsidR="001429CF" w:rsidRPr="001429CF">
        <w:rPr>
          <w:rFonts w:ascii="Times New Roman" w:eastAsia="Times New Roman" w:hAnsi="Times New Roman" w:cs="Times New Roman"/>
          <w:sz w:val="24"/>
          <w:szCs w:val="24"/>
          <w:lang w:eastAsia="nl-NL"/>
        </w:rPr>
        <w:t xml:space="preserve"> die een </w:t>
      </w:r>
      <w:hyperlink r:id="rId20" w:tooltip="Massa (natuurkunde)" w:history="1">
        <w:r w:rsidR="001429CF" w:rsidRPr="001429CF">
          <w:rPr>
            <w:rFonts w:ascii="Times New Roman" w:eastAsia="Times New Roman" w:hAnsi="Times New Roman" w:cs="Times New Roman"/>
            <w:sz w:val="24"/>
            <w:szCs w:val="24"/>
            <w:lang w:eastAsia="nl-NL"/>
          </w:rPr>
          <w:t>massa</w:t>
        </w:r>
      </w:hyperlink>
      <w:r w:rsidR="001429CF" w:rsidRPr="001429CF">
        <w:rPr>
          <w:rFonts w:ascii="Times New Roman" w:eastAsia="Times New Roman" w:hAnsi="Times New Roman" w:cs="Times New Roman"/>
          <w:sz w:val="24"/>
          <w:szCs w:val="24"/>
          <w:lang w:eastAsia="nl-NL"/>
        </w:rPr>
        <w:t xml:space="preserve"> van 1 </w:t>
      </w:r>
      <w:hyperlink r:id="rId21" w:tooltip="Kilogram" w:history="1">
        <w:r w:rsidR="001429CF" w:rsidRPr="001429CF">
          <w:rPr>
            <w:rFonts w:ascii="Times New Roman" w:eastAsia="Times New Roman" w:hAnsi="Times New Roman" w:cs="Times New Roman"/>
            <w:sz w:val="24"/>
            <w:szCs w:val="24"/>
            <w:lang w:eastAsia="nl-NL"/>
          </w:rPr>
          <w:t>kilogram</w:t>
        </w:r>
      </w:hyperlink>
      <w:r w:rsidR="001429CF" w:rsidRPr="001429CF">
        <w:rPr>
          <w:rFonts w:ascii="Times New Roman" w:eastAsia="Times New Roman" w:hAnsi="Times New Roman" w:cs="Times New Roman"/>
          <w:sz w:val="24"/>
          <w:szCs w:val="24"/>
          <w:lang w:eastAsia="nl-NL"/>
        </w:rPr>
        <w:t xml:space="preserve"> een </w:t>
      </w:r>
      <w:hyperlink r:id="rId22" w:tooltip="Versnelling (natuurkunde)" w:history="1">
        <w:r w:rsidR="001429CF" w:rsidRPr="001429CF">
          <w:rPr>
            <w:rFonts w:ascii="Times New Roman" w:eastAsia="Times New Roman" w:hAnsi="Times New Roman" w:cs="Times New Roman"/>
            <w:sz w:val="24"/>
            <w:szCs w:val="24"/>
            <w:lang w:eastAsia="nl-NL"/>
          </w:rPr>
          <w:t>versnelling</w:t>
        </w:r>
      </w:hyperlink>
      <w:r w:rsidR="001429CF">
        <w:rPr>
          <w:rFonts w:ascii="Times New Roman" w:eastAsia="Times New Roman" w:hAnsi="Times New Roman" w:cs="Times New Roman"/>
          <w:sz w:val="24"/>
          <w:szCs w:val="24"/>
          <w:lang w:eastAsia="nl-NL"/>
        </w:rPr>
        <w:t xml:space="preserve"> van 1m/s² geeft.</w:t>
      </w:r>
      <w:r w:rsidR="007F12D4">
        <w:rPr>
          <w:rFonts w:ascii="Times New Roman" w:eastAsia="Times New Roman" w:hAnsi="Times New Roman" w:cs="Times New Roman"/>
          <w:sz w:val="24"/>
          <w:szCs w:val="24"/>
          <w:lang w:eastAsia="nl-NL"/>
        </w:rPr>
        <w:t xml:space="preserve"> </w:t>
      </w:r>
      <w:r w:rsidR="00DC705B">
        <w:rPr>
          <w:rFonts w:ascii="Times New Roman" w:eastAsia="Times New Roman" w:hAnsi="Times New Roman" w:cs="Times New Roman"/>
          <w:sz w:val="24"/>
          <w:szCs w:val="24"/>
          <w:lang w:eastAsia="nl-NL"/>
        </w:rPr>
        <w:t>Energie is kortweg Watt maal tijd. Dus een lamp van 100 Watt vermogen gebruikt in 10 uur 1.000 Wh (= Watt-uur).</w:t>
      </w:r>
      <w:r w:rsidR="007F12D4">
        <w:rPr>
          <w:rFonts w:ascii="Times New Roman" w:eastAsia="Times New Roman" w:hAnsi="Times New Roman" w:cs="Times New Roman"/>
          <w:sz w:val="24"/>
          <w:szCs w:val="24"/>
          <w:lang w:eastAsia="nl-NL"/>
        </w:rPr>
        <w:t xml:space="preserve"> Is deze lamp uit, dan is het energiegebruik</w:t>
      </w:r>
      <w:r w:rsidR="00094EF9">
        <w:rPr>
          <w:rFonts w:ascii="Times New Roman" w:eastAsia="Times New Roman" w:hAnsi="Times New Roman" w:cs="Times New Roman"/>
          <w:sz w:val="24"/>
          <w:szCs w:val="24"/>
          <w:lang w:eastAsia="nl-NL"/>
        </w:rPr>
        <w:t xml:space="preserve"> vanzelfsprekend</w:t>
      </w:r>
      <w:r w:rsidR="007F12D4">
        <w:rPr>
          <w:rFonts w:ascii="Times New Roman" w:eastAsia="Times New Roman" w:hAnsi="Times New Roman" w:cs="Times New Roman"/>
          <w:sz w:val="24"/>
          <w:szCs w:val="24"/>
          <w:lang w:eastAsia="nl-NL"/>
        </w:rPr>
        <w:t xml:space="preserve"> 0. Een ander voorbeeld: een elektriciteitcentrale van 1.600 MW (dus 1.600 miljoen Watt) die stilligt vanwege onderhoud levert 0 energie</w:t>
      </w:r>
      <w:r w:rsidR="003D0E39">
        <w:rPr>
          <w:rFonts w:ascii="Times New Roman" w:eastAsia="Times New Roman" w:hAnsi="Times New Roman" w:cs="Times New Roman"/>
          <w:sz w:val="24"/>
          <w:szCs w:val="24"/>
          <w:lang w:eastAsia="nl-NL"/>
        </w:rPr>
        <w:t xml:space="preserve"> ofwel 0 elektriciteit.</w:t>
      </w:r>
      <w:r w:rsidR="00BA7394">
        <w:rPr>
          <w:rFonts w:ascii="Times New Roman" w:eastAsia="Times New Roman" w:hAnsi="Times New Roman" w:cs="Times New Roman"/>
          <w:sz w:val="24"/>
          <w:szCs w:val="24"/>
          <w:lang w:eastAsia="nl-NL"/>
        </w:rPr>
        <w:t xml:space="preserve"> </w:t>
      </w:r>
      <w:r w:rsidR="003D0E39">
        <w:rPr>
          <w:rFonts w:ascii="Times New Roman" w:eastAsia="Times New Roman" w:hAnsi="Times New Roman" w:cs="Times New Roman"/>
          <w:sz w:val="24"/>
          <w:szCs w:val="24"/>
          <w:lang w:eastAsia="nl-NL"/>
        </w:rPr>
        <w:t>D</w:t>
      </w:r>
      <w:r w:rsidR="00BA7394">
        <w:rPr>
          <w:rFonts w:ascii="Times New Roman" w:eastAsia="Times New Roman" w:hAnsi="Times New Roman" w:cs="Times New Roman"/>
          <w:sz w:val="24"/>
          <w:szCs w:val="24"/>
          <w:lang w:eastAsia="nl-NL"/>
        </w:rPr>
        <w:t>e lamp van 100 Watt kan dan niet branden</w:t>
      </w:r>
      <w:r w:rsidR="00094EF9">
        <w:rPr>
          <w:rFonts w:ascii="Times New Roman" w:eastAsia="Times New Roman" w:hAnsi="Times New Roman" w:cs="Times New Roman"/>
          <w:sz w:val="24"/>
          <w:szCs w:val="24"/>
          <w:lang w:eastAsia="nl-NL"/>
        </w:rPr>
        <w:t>.</w:t>
      </w:r>
    </w:p>
    <w:p w:rsidR="00A321F4" w:rsidRDefault="00BA7394" w:rsidP="00A321F4">
      <w:pPr>
        <w:rPr>
          <w:rFonts w:ascii="Times New Roman" w:eastAsia="Times New Roman" w:hAnsi="Times New Roman" w:cs="Times New Roman"/>
          <w:sz w:val="24"/>
          <w:szCs w:val="24"/>
          <w:lang w:eastAsia="nl-NL"/>
        </w:rPr>
      </w:pPr>
      <w:r w:rsidRPr="00BA7394">
        <w:rPr>
          <w:rFonts w:ascii="Times New Roman" w:eastAsia="Times New Roman" w:hAnsi="Times New Roman" w:cs="Times New Roman"/>
          <w:sz w:val="24"/>
          <w:szCs w:val="24"/>
          <w:lang w:eastAsia="nl-NL"/>
        </w:rPr>
        <w:t>Samengevat: energie = vermogen x tijd.</w:t>
      </w:r>
    </w:p>
    <w:p w:rsidR="0008549E" w:rsidRDefault="0008549E" w:rsidP="00A321F4">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Doordat één enkel mens over zo</w:t>
      </w:r>
      <w:r w:rsidR="00821F44">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n beperkt vermogen beschikt, hield men er in vroegere tijden sla</w:t>
      </w:r>
      <w:r w:rsidR="003D0E39">
        <w:rPr>
          <w:rFonts w:ascii="Times New Roman" w:eastAsia="Times New Roman" w:hAnsi="Times New Roman" w:cs="Times New Roman"/>
          <w:sz w:val="24"/>
          <w:szCs w:val="24"/>
          <w:lang w:eastAsia="nl-NL"/>
        </w:rPr>
        <w:t>ven op na</w:t>
      </w:r>
      <w:r>
        <w:rPr>
          <w:rFonts w:ascii="Times New Roman" w:eastAsia="Times New Roman" w:hAnsi="Times New Roman" w:cs="Times New Roman"/>
          <w:sz w:val="24"/>
          <w:szCs w:val="24"/>
          <w:lang w:eastAsia="nl-NL"/>
        </w:rPr>
        <w:t xml:space="preserve">. Daarna deden </w:t>
      </w:r>
      <w:r w:rsidR="006F0B68">
        <w:rPr>
          <w:rFonts w:ascii="Times New Roman" w:eastAsia="Times New Roman" w:hAnsi="Times New Roman" w:cs="Times New Roman"/>
          <w:sz w:val="24"/>
          <w:szCs w:val="24"/>
          <w:lang w:eastAsia="nl-NL"/>
        </w:rPr>
        <w:t xml:space="preserve">andere krachtbronnen en </w:t>
      </w:r>
      <w:r>
        <w:rPr>
          <w:rFonts w:ascii="Times New Roman" w:eastAsia="Times New Roman" w:hAnsi="Times New Roman" w:cs="Times New Roman"/>
          <w:sz w:val="24"/>
          <w:szCs w:val="24"/>
          <w:lang w:eastAsia="nl-NL"/>
        </w:rPr>
        <w:t>werktuigen hun intrede, eerst het paard waaraan we de eenheid pk ontlenen, ongeveer</w:t>
      </w:r>
      <w:r w:rsidR="00094EF9">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 xml:space="preserve">750 W. Daarna verschenen de watermolen en de windmolen. Deze laatste had een effectief vermogen van </w:t>
      </w:r>
      <w:r w:rsidR="00C7376F">
        <w:rPr>
          <w:rFonts w:ascii="Times New Roman" w:eastAsia="Times New Roman" w:hAnsi="Times New Roman" w:cs="Times New Roman"/>
          <w:sz w:val="24"/>
          <w:szCs w:val="24"/>
          <w:lang w:eastAsia="nl-NL"/>
        </w:rPr>
        <w:t xml:space="preserve">15 kW, ca. 20 pk. Rond 1770 verscheen de verbeterde stoommachine met een vermogen van 200 pk. En zo ging het door. Een opstijgende Jumbo bijvoorbeeld </w:t>
      </w:r>
      <w:r w:rsidR="00094EF9">
        <w:rPr>
          <w:rFonts w:ascii="Times New Roman" w:eastAsia="Times New Roman" w:hAnsi="Times New Roman" w:cs="Times New Roman"/>
          <w:sz w:val="24"/>
          <w:szCs w:val="24"/>
          <w:lang w:eastAsia="nl-NL"/>
        </w:rPr>
        <w:t>levert een vermogen</w:t>
      </w:r>
      <w:r w:rsidR="00C7376F">
        <w:rPr>
          <w:rFonts w:ascii="Times New Roman" w:eastAsia="Times New Roman" w:hAnsi="Times New Roman" w:cs="Times New Roman"/>
          <w:sz w:val="24"/>
          <w:szCs w:val="24"/>
          <w:lang w:eastAsia="nl-NL"/>
        </w:rPr>
        <w:t xml:space="preserve"> van 120.000 pk.</w:t>
      </w:r>
    </w:p>
    <w:p w:rsidR="00BA7394" w:rsidRPr="00DF29E3" w:rsidRDefault="00BA7394" w:rsidP="00BA7394">
      <w:pPr>
        <w:pStyle w:val="Kop2"/>
        <w:rPr>
          <w:rFonts w:eastAsia="Times New Roman"/>
        </w:rPr>
      </w:pPr>
      <w:bookmarkStart w:id="3" w:name="_Toc432691493"/>
      <w:r>
        <w:rPr>
          <w:rFonts w:eastAsia="Times New Roman"/>
        </w:rPr>
        <w:t>Energievoorraad en energieopslag</w:t>
      </w:r>
      <w:bookmarkEnd w:id="3"/>
    </w:p>
    <w:p w:rsidR="00BA7394" w:rsidRPr="00BA7394" w:rsidRDefault="00BA7394" w:rsidP="00A321F4">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Een belangrijk gegeven bij alle in dit rapport besproken onderdelen is het begrip energievoorraad vs. energieopslag. Onze huidige energievoorziening wordt geleverd door fossiele brandstoffen, uranium</w:t>
      </w:r>
      <w:r w:rsidR="002F577F">
        <w:rPr>
          <w:rFonts w:ascii="Times New Roman" w:eastAsia="Times New Roman" w:hAnsi="Times New Roman" w:cs="Times New Roman"/>
          <w:sz w:val="24"/>
          <w:szCs w:val="24"/>
          <w:lang w:eastAsia="nl-NL"/>
        </w:rPr>
        <w:t>, waterkracht</w:t>
      </w:r>
      <w:r w:rsidR="008035A8">
        <w:rPr>
          <w:rFonts w:ascii="Times New Roman" w:eastAsia="Times New Roman" w:hAnsi="Times New Roman" w:cs="Times New Roman"/>
          <w:sz w:val="24"/>
          <w:szCs w:val="24"/>
          <w:lang w:eastAsia="nl-NL"/>
        </w:rPr>
        <w:t xml:space="preserve"> en hernieuwbare bronnen. Fossiele brandstoffen, uranium</w:t>
      </w:r>
      <w:r w:rsidR="00506FF5">
        <w:rPr>
          <w:rFonts w:ascii="Times New Roman" w:eastAsia="Times New Roman" w:hAnsi="Times New Roman" w:cs="Times New Roman"/>
          <w:sz w:val="24"/>
          <w:szCs w:val="24"/>
          <w:lang w:eastAsia="nl-NL"/>
        </w:rPr>
        <w:t>, biomassa</w:t>
      </w:r>
      <w:r w:rsidR="008035A8">
        <w:rPr>
          <w:rFonts w:ascii="Times New Roman" w:eastAsia="Times New Roman" w:hAnsi="Times New Roman" w:cs="Times New Roman"/>
          <w:sz w:val="24"/>
          <w:szCs w:val="24"/>
          <w:lang w:eastAsia="nl-NL"/>
        </w:rPr>
        <w:t xml:space="preserve"> en waterkracht zijn energievoorraden die kunnen worden opgeslagen en bewaard voor later gebruik</w:t>
      </w:r>
      <w:r w:rsidR="000C3DE3">
        <w:rPr>
          <w:rFonts w:ascii="Times New Roman" w:eastAsia="Times New Roman" w:hAnsi="Times New Roman" w:cs="Times New Roman"/>
          <w:sz w:val="24"/>
          <w:szCs w:val="24"/>
          <w:lang w:eastAsia="nl-NL"/>
        </w:rPr>
        <w:t>. Aangetekend moet hierbij worden dat waterkracht in zekere mate weersafhankelijk is zodat langdurige droogte de energievoorziening in gevaar kan brengen. Dit is bijvoorbeeld</w:t>
      </w:r>
      <w:r w:rsidR="004D322D">
        <w:rPr>
          <w:rFonts w:ascii="Times New Roman" w:eastAsia="Times New Roman" w:hAnsi="Times New Roman" w:cs="Times New Roman"/>
          <w:sz w:val="24"/>
          <w:szCs w:val="24"/>
          <w:lang w:eastAsia="nl-NL"/>
        </w:rPr>
        <w:t xml:space="preserve"> thans</w:t>
      </w:r>
      <w:r w:rsidR="000C3DE3">
        <w:rPr>
          <w:rFonts w:ascii="Times New Roman" w:eastAsia="Times New Roman" w:hAnsi="Times New Roman" w:cs="Times New Roman"/>
          <w:sz w:val="24"/>
          <w:szCs w:val="24"/>
          <w:lang w:eastAsia="nl-NL"/>
        </w:rPr>
        <w:t xml:space="preserve"> in </w:t>
      </w:r>
      <w:r w:rsidR="000C3DE3">
        <w:rPr>
          <w:rFonts w:ascii="Times New Roman" w:eastAsia="Times New Roman" w:hAnsi="Times New Roman" w:cs="Times New Roman"/>
          <w:sz w:val="24"/>
          <w:szCs w:val="24"/>
          <w:lang w:eastAsia="nl-NL"/>
        </w:rPr>
        <w:lastRenderedPageBreak/>
        <w:t>Californië het geval</w:t>
      </w:r>
      <w:r w:rsidR="008035A8">
        <w:rPr>
          <w:rFonts w:ascii="Times New Roman" w:eastAsia="Times New Roman" w:hAnsi="Times New Roman" w:cs="Times New Roman"/>
          <w:sz w:val="24"/>
          <w:szCs w:val="24"/>
          <w:lang w:eastAsia="nl-NL"/>
        </w:rPr>
        <w:t xml:space="preserve">. </w:t>
      </w:r>
      <w:r w:rsidR="003528CF">
        <w:rPr>
          <w:rFonts w:ascii="Times New Roman" w:eastAsia="Times New Roman" w:hAnsi="Times New Roman" w:cs="Times New Roman"/>
          <w:sz w:val="24"/>
          <w:szCs w:val="24"/>
          <w:lang w:eastAsia="nl-NL"/>
        </w:rPr>
        <w:t>V</w:t>
      </w:r>
      <w:r w:rsidR="008035A8">
        <w:rPr>
          <w:rFonts w:ascii="Times New Roman" w:eastAsia="Times New Roman" w:hAnsi="Times New Roman" w:cs="Times New Roman"/>
          <w:sz w:val="24"/>
          <w:szCs w:val="24"/>
          <w:lang w:eastAsia="nl-NL"/>
        </w:rPr>
        <w:t xml:space="preserve">oor hernieuwbare bronnen als wind en zon geldt dit </w:t>
      </w:r>
      <w:r w:rsidR="000C3DE3">
        <w:rPr>
          <w:rFonts w:ascii="Times New Roman" w:eastAsia="Times New Roman" w:hAnsi="Times New Roman" w:cs="Times New Roman"/>
          <w:sz w:val="24"/>
          <w:szCs w:val="24"/>
          <w:lang w:eastAsia="nl-NL"/>
        </w:rPr>
        <w:t>laatste in nog sterkere mate</w:t>
      </w:r>
      <w:r w:rsidR="008035A8">
        <w:rPr>
          <w:rFonts w:ascii="Times New Roman" w:eastAsia="Times New Roman" w:hAnsi="Times New Roman" w:cs="Times New Roman"/>
          <w:sz w:val="24"/>
          <w:szCs w:val="24"/>
          <w:lang w:eastAsia="nl-NL"/>
        </w:rPr>
        <w:t xml:space="preserve">. Deze </w:t>
      </w:r>
      <w:r w:rsidR="00FF64AB">
        <w:rPr>
          <w:rFonts w:ascii="Times New Roman" w:eastAsia="Times New Roman" w:hAnsi="Times New Roman" w:cs="Times New Roman"/>
          <w:sz w:val="24"/>
          <w:szCs w:val="24"/>
          <w:lang w:eastAsia="nl-NL"/>
        </w:rPr>
        <w:t xml:space="preserve">zogeheten intermitterende </w:t>
      </w:r>
      <w:r w:rsidR="008035A8">
        <w:rPr>
          <w:rFonts w:ascii="Times New Roman" w:eastAsia="Times New Roman" w:hAnsi="Times New Roman" w:cs="Times New Roman"/>
          <w:sz w:val="24"/>
          <w:szCs w:val="24"/>
          <w:lang w:eastAsia="nl-NL"/>
        </w:rPr>
        <w:t xml:space="preserve">bronnen zijn afhankelijk van de grillen van het weer en kunnen dus niet naar believen </w:t>
      </w:r>
      <w:r w:rsidR="00506FF5">
        <w:rPr>
          <w:rFonts w:ascii="Times New Roman" w:eastAsia="Times New Roman" w:hAnsi="Times New Roman" w:cs="Times New Roman"/>
          <w:sz w:val="24"/>
          <w:szCs w:val="24"/>
          <w:lang w:eastAsia="nl-NL"/>
        </w:rPr>
        <w:t xml:space="preserve">d.w.z. </w:t>
      </w:r>
      <w:r w:rsidR="00FF052E">
        <w:rPr>
          <w:rFonts w:ascii="Times New Roman" w:eastAsia="Times New Roman" w:hAnsi="Times New Roman" w:cs="Times New Roman"/>
          <w:sz w:val="24"/>
          <w:szCs w:val="24"/>
          <w:lang w:eastAsia="nl-NL"/>
        </w:rPr>
        <w:t xml:space="preserve">vraagvolgend </w:t>
      </w:r>
      <w:r w:rsidR="008035A8">
        <w:rPr>
          <w:rFonts w:ascii="Times New Roman" w:eastAsia="Times New Roman" w:hAnsi="Times New Roman" w:cs="Times New Roman"/>
          <w:sz w:val="24"/>
          <w:szCs w:val="24"/>
          <w:lang w:eastAsia="nl-NL"/>
        </w:rPr>
        <w:t xml:space="preserve">worden aangewend. Voorraadvorming door opslag van de </w:t>
      </w:r>
      <w:r w:rsidR="00FF052E">
        <w:rPr>
          <w:rFonts w:ascii="Times New Roman" w:eastAsia="Times New Roman" w:hAnsi="Times New Roman" w:cs="Times New Roman"/>
          <w:sz w:val="24"/>
          <w:szCs w:val="24"/>
          <w:lang w:eastAsia="nl-NL"/>
        </w:rPr>
        <w:t>geproduceerde</w:t>
      </w:r>
      <w:r w:rsidR="008035A8">
        <w:rPr>
          <w:rFonts w:ascii="Times New Roman" w:eastAsia="Times New Roman" w:hAnsi="Times New Roman" w:cs="Times New Roman"/>
          <w:sz w:val="24"/>
          <w:szCs w:val="24"/>
          <w:lang w:eastAsia="nl-NL"/>
        </w:rPr>
        <w:t xml:space="preserve"> elektriciteit is thans economisch grootschalig </w:t>
      </w:r>
      <w:r w:rsidR="00FF052E">
        <w:rPr>
          <w:rFonts w:ascii="Times New Roman" w:eastAsia="Times New Roman" w:hAnsi="Times New Roman" w:cs="Times New Roman"/>
          <w:sz w:val="24"/>
          <w:szCs w:val="24"/>
          <w:lang w:eastAsia="nl-NL"/>
        </w:rPr>
        <w:t xml:space="preserve">niet </w:t>
      </w:r>
      <w:r w:rsidR="008035A8">
        <w:rPr>
          <w:rFonts w:ascii="Times New Roman" w:eastAsia="Times New Roman" w:hAnsi="Times New Roman" w:cs="Times New Roman"/>
          <w:sz w:val="24"/>
          <w:szCs w:val="24"/>
          <w:lang w:eastAsia="nl-NL"/>
        </w:rPr>
        <w:t xml:space="preserve">mogelijk. </w:t>
      </w:r>
      <w:r w:rsidR="00094EF9">
        <w:rPr>
          <w:rFonts w:ascii="Times New Roman" w:eastAsia="Times New Roman" w:hAnsi="Times New Roman" w:cs="Times New Roman"/>
          <w:sz w:val="24"/>
          <w:szCs w:val="24"/>
          <w:lang w:eastAsia="nl-NL"/>
        </w:rPr>
        <w:t>H</w:t>
      </w:r>
      <w:r w:rsidR="008035A8">
        <w:rPr>
          <w:rFonts w:ascii="Times New Roman" w:eastAsia="Times New Roman" w:hAnsi="Times New Roman" w:cs="Times New Roman"/>
          <w:sz w:val="24"/>
          <w:szCs w:val="24"/>
          <w:lang w:eastAsia="nl-NL"/>
        </w:rPr>
        <w:t xml:space="preserve">ernieuwbaar </w:t>
      </w:r>
      <w:r w:rsidR="00094EF9">
        <w:rPr>
          <w:rFonts w:ascii="Times New Roman" w:eastAsia="Times New Roman" w:hAnsi="Times New Roman" w:cs="Times New Roman"/>
          <w:sz w:val="24"/>
          <w:szCs w:val="24"/>
          <w:lang w:eastAsia="nl-NL"/>
        </w:rPr>
        <w:t xml:space="preserve">onderscheidt </w:t>
      </w:r>
      <w:r w:rsidR="008035A8">
        <w:rPr>
          <w:rFonts w:ascii="Times New Roman" w:eastAsia="Times New Roman" w:hAnsi="Times New Roman" w:cs="Times New Roman"/>
          <w:sz w:val="24"/>
          <w:szCs w:val="24"/>
          <w:lang w:eastAsia="nl-NL"/>
        </w:rPr>
        <w:t xml:space="preserve">zich </w:t>
      </w:r>
      <w:r w:rsidR="00555292">
        <w:rPr>
          <w:rFonts w:ascii="Times New Roman" w:eastAsia="Times New Roman" w:hAnsi="Times New Roman" w:cs="Times New Roman"/>
          <w:sz w:val="24"/>
          <w:szCs w:val="24"/>
          <w:lang w:eastAsia="nl-NL"/>
        </w:rPr>
        <w:t xml:space="preserve">hierin </w:t>
      </w:r>
      <w:r w:rsidR="008035A8">
        <w:rPr>
          <w:rFonts w:ascii="Times New Roman" w:eastAsia="Times New Roman" w:hAnsi="Times New Roman" w:cs="Times New Roman"/>
          <w:sz w:val="24"/>
          <w:szCs w:val="24"/>
          <w:lang w:eastAsia="nl-NL"/>
        </w:rPr>
        <w:t>fundamenteel van fossiel</w:t>
      </w:r>
      <w:r w:rsidR="004D322D">
        <w:rPr>
          <w:rFonts w:ascii="Times New Roman" w:eastAsia="Times New Roman" w:hAnsi="Times New Roman" w:cs="Times New Roman"/>
          <w:sz w:val="24"/>
          <w:szCs w:val="24"/>
          <w:lang w:eastAsia="nl-NL"/>
        </w:rPr>
        <w:t>e</w:t>
      </w:r>
      <w:r w:rsidR="008035A8">
        <w:rPr>
          <w:rFonts w:ascii="Times New Roman" w:eastAsia="Times New Roman" w:hAnsi="Times New Roman" w:cs="Times New Roman"/>
          <w:sz w:val="24"/>
          <w:szCs w:val="24"/>
          <w:lang w:eastAsia="nl-NL"/>
        </w:rPr>
        <w:t xml:space="preserve"> en kern</w:t>
      </w:r>
      <w:r w:rsidR="004D322D">
        <w:rPr>
          <w:rFonts w:ascii="Times New Roman" w:eastAsia="Times New Roman" w:hAnsi="Times New Roman" w:cs="Times New Roman"/>
          <w:sz w:val="24"/>
          <w:szCs w:val="24"/>
          <w:lang w:eastAsia="nl-NL"/>
        </w:rPr>
        <w:t>energie</w:t>
      </w:r>
      <w:r w:rsidR="00094EF9">
        <w:rPr>
          <w:rFonts w:ascii="Times New Roman" w:eastAsia="Times New Roman" w:hAnsi="Times New Roman" w:cs="Times New Roman"/>
          <w:sz w:val="24"/>
          <w:szCs w:val="24"/>
          <w:lang w:eastAsia="nl-NL"/>
        </w:rPr>
        <w:t xml:space="preserve"> doordat</w:t>
      </w:r>
      <w:r w:rsidR="00555292">
        <w:rPr>
          <w:rFonts w:ascii="Times New Roman" w:eastAsia="Times New Roman" w:hAnsi="Times New Roman" w:cs="Times New Roman"/>
          <w:sz w:val="24"/>
          <w:szCs w:val="24"/>
          <w:lang w:eastAsia="nl-NL"/>
        </w:rPr>
        <w:t xml:space="preserve"> we vaak</w:t>
      </w:r>
      <w:r w:rsidR="00094EF9">
        <w:rPr>
          <w:rFonts w:ascii="Times New Roman" w:eastAsia="Times New Roman" w:hAnsi="Times New Roman" w:cs="Times New Roman"/>
          <w:sz w:val="24"/>
          <w:szCs w:val="24"/>
          <w:lang w:eastAsia="nl-NL"/>
        </w:rPr>
        <w:t xml:space="preserve"> </w:t>
      </w:r>
      <w:r w:rsidR="00555292">
        <w:rPr>
          <w:rFonts w:ascii="Times New Roman" w:eastAsia="Times New Roman" w:hAnsi="Times New Roman" w:cs="Times New Roman"/>
          <w:sz w:val="24"/>
          <w:szCs w:val="24"/>
          <w:lang w:eastAsia="nl-NL"/>
        </w:rPr>
        <w:t>f</w:t>
      </w:r>
      <w:r w:rsidR="00555292" w:rsidRPr="001C0C3E">
        <w:rPr>
          <w:rFonts w:ascii="Times New Roman" w:eastAsia="Times New Roman" w:hAnsi="Times New Roman" w:cs="Times New Roman"/>
          <w:sz w:val="24"/>
          <w:szCs w:val="24"/>
          <w:lang w:eastAsia="nl-NL"/>
        </w:rPr>
        <w:t xml:space="preserve">ossiele brandstoffen, uranium, biomassa en waterkracht gebruiken als productiemiddelen </w:t>
      </w:r>
      <w:r w:rsidR="00555292">
        <w:rPr>
          <w:rFonts w:ascii="Times New Roman" w:eastAsia="Times New Roman" w:hAnsi="Times New Roman" w:cs="Times New Roman"/>
          <w:sz w:val="24"/>
          <w:szCs w:val="24"/>
          <w:lang w:eastAsia="nl-NL"/>
        </w:rPr>
        <w:t>voor later gebruik</w:t>
      </w:r>
      <w:r w:rsidR="00094EF9">
        <w:rPr>
          <w:rFonts w:ascii="Times New Roman" w:eastAsia="Times New Roman" w:hAnsi="Times New Roman" w:cs="Times New Roman"/>
          <w:sz w:val="24"/>
          <w:szCs w:val="24"/>
          <w:lang w:eastAsia="nl-NL"/>
        </w:rPr>
        <w:t>.</w:t>
      </w:r>
      <w:r w:rsidR="008035A8">
        <w:rPr>
          <w:rFonts w:ascii="Times New Roman" w:eastAsia="Times New Roman" w:hAnsi="Times New Roman" w:cs="Times New Roman"/>
          <w:sz w:val="24"/>
          <w:szCs w:val="24"/>
          <w:lang w:eastAsia="nl-NL"/>
        </w:rPr>
        <w:t xml:space="preserve"> Voor biomassa geldt in beperkte zin hetzelfde als </w:t>
      </w:r>
      <w:r w:rsidR="00FF052E">
        <w:rPr>
          <w:rFonts w:ascii="Times New Roman" w:eastAsia="Times New Roman" w:hAnsi="Times New Roman" w:cs="Times New Roman"/>
          <w:sz w:val="24"/>
          <w:szCs w:val="24"/>
          <w:lang w:eastAsia="nl-NL"/>
        </w:rPr>
        <w:t xml:space="preserve">voor </w:t>
      </w:r>
      <w:r w:rsidR="008035A8">
        <w:rPr>
          <w:rFonts w:ascii="Times New Roman" w:eastAsia="Times New Roman" w:hAnsi="Times New Roman" w:cs="Times New Roman"/>
          <w:sz w:val="24"/>
          <w:szCs w:val="24"/>
          <w:lang w:eastAsia="nl-NL"/>
        </w:rPr>
        <w:t>fossiele brandstoffen</w:t>
      </w:r>
      <w:r w:rsidR="00FF052E">
        <w:rPr>
          <w:rFonts w:ascii="Times New Roman" w:eastAsia="Times New Roman" w:hAnsi="Times New Roman" w:cs="Times New Roman"/>
          <w:sz w:val="24"/>
          <w:szCs w:val="24"/>
          <w:lang w:eastAsia="nl-NL"/>
        </w:rPr>
        <w:t xml:space="preserve"> en uran</w:t>
      </w:r>
      <w:r w:rsidR="00506FF5">
        <w:rPr>
          <w:rFonts w:ascii="Times New Roman" w:eastAsia="Times New Roman" w:hAnsi="Times New Roman" w:cs="Times New Roman"/>
          <w:sz w:val="24"/>
          <w:szCs w:val="24"/>
          <w:lang w:eastAsia="nl-NL"/>
        </w:rPr>
        <w:t>ium</w:t>
      </w:r>
      <w:r w:rsidR="008035A8">
        <w:rPr>
          <w:rFonts w:ascii="Times New Roman" w:eastAsia="Times New Roman" w:hAnsi="Times New Roman" w:cs="Times New Roman"/>
          <w:sz w:val="24"/>
          <w:szCs w:val="24"/>
          <w:lang w:eastAsia="nl-NL"/>
        </w:rPr>
        <w:t xml:space="preserve">, met dit verschil dat er sprake is van een </w:t>
      </w:r>
      <w:r w:rsidR="00FF64AB">
        <w:rPr>
          <w:rFonts w:ascii="Times New Roman" w:eastAsia="Times New Roman" w:hAnsi="Times New Roman" w:cs="Times New Roman"/>
          <w:sz w:val="24"/>
          <w:szCs w:val="24"/>
          <w:lang w:eastAsia="nl-NL"/>
        </w:rPr>
        <w:t>beperkte vermogensdichtheid. Dit begrip is het volgende belangrijke element in de vergelijkingen die men zich bij de diverse statistieken en grafieken moet realiseren. De vergelijking tussen voorraadenergiebronnen en weersafhankelijke energiebronnen speelt een cruciale rol bij de leveringszekerheid</w:t>
      </w:r>
      <w:r w:rsidR="003528CF">
        <w:rPr>
          <w:rFonts w:ascii="Times New Roman" w:eastAsia="Times New Roman" w:hAnsi="Times New Roman" w:cs="Times New Roman"/>
          <w:sz w:val="24"/>
          <w:szCs w:val="24"/>
          <w:lang w:eastAsia="nl-NL"/>
        </w:rPr>
        <w:t>, beschikbaarheid en toepasbaarheid</w:t>
      </w:r>
      <w:r w:rsidR="00FF64AB">
        <w:rPr>
          <w:rFonts w:ascii="Times New Roman" w:eastAsia="Times New Roman" w:hAnsi="Times New Roman" w:cs="Times New Roman"/>
          <w:sz w:val="24"/>
          <w:szCs w:val="24"/>
          <w:lang w:eastAsia="nl-NL"/>
        </w:rPr>
        <w:t xml:space="preserve"> van energie. Als voorbeeld kan dienen de </w:t>
      </w:r>
      <w:r w:rsidR="00FF052E">
        <w:rPr>
          <w:rFonts w:ascii="Times New Roman" w:eastAsia="Times New Roman" w:hAnsi="Times New Roman" w:cs="Times New Roman"/>
          <w:sz w:val="24"/>
          <w:szCs w:val="24"/>
          <w:lang w:eastAsia="nl-NL"/>
        </w:rPr>
        <w:t xml:space="preserve">aanleg van de </w:t>
      </w:r>
      <w:r w:rsidR="00FF64AB">
        <w:rPr>
          <w:rFonts w:ascii="Times New Roman" w:eastAsia="Times New Roman" w:hAnsi="Times New Roman" w:cs="Times New Roman"/>
          <w:sz w:val="24"/>
          <w:szCs w:val="24"/>
          <w:lang w:eastAsia="nl-NL"/>
        </w:rPr>
        <w:t>kustverdediging bij Katwijk. Dit project wordt uit</w:t>
      </w:r>
      <w:r w:rsidR="00B3731A">
        <w:rPr>
          <w:rFonts w:ascii="Times New Roman" w:eastAsia="Times New Roman" w:hAnsi="Times New Roman" w:cs="Times New Roman"/>
          <w:sz w:val="24"/>
          <w:szCs w:val="24"/>
          <w:lang w:eastAsia="nl-NL"/>
        </w:rPr>
        <w:t xml:space="preserve">gevoerd door draglines, machines en schepen, alle gevoed door olie en gas. Hier </w:t>
      </w:r>
      <w:r w:rsidR="00FF052E">
        <w:rPr>
          <w:rFonts w:ascii="Times New Roman" w:eastAsia="Times New Roman" w:hAnsi="Times New Roman" w:cs="Times New Roman"/>
          <w:sz w:val="24"/>
          <w:szCs w:val="24"/>
          <w:lang w:eastAsia="nl-NL"/>
        </w:rPr>
        <w:t>komt</w:t>
      </w:r>
      <w:r w:rsidR="00B3731A">
        <w:rPr>
          <w:rFonts w:ascii="Times New Roman" w:eastAsia="Times New Roman" w:hAnsi="Times New Roman" w:cs="Times New Roman"/>
          <w:sz w:val="24"/>
          <w:szCs w:val="24"/>
          <w:lang w:eastAsia="nl-NL"/>
        </w:rPr>
        <w:t xml:space="preserve"> geen hernieuwbare energiebron aan te pas.</w:t>
      </w:r>
      <w:r w:rsidR="00163BDB">
        <w:rPr>
          <w:rFonts w:ascii="Times New Roman" w:eastAsia="Times New Roman" w:hAnsi="Times New Roman" w:cs="Times New Roman"/>
          <w:sz w:val="24"/>
          <w:szCs w:val="24"/>
          <w:lang w:eastAsia="nl-NL"/>
        </w:rPr>
        <w:t xml:space="preserve"> Hoe komt dit? </w:t>
      </w:r>
      <w:r w:rsidR="00843823">
        <w:rPr>
          <w:rFonts w:ascii="Times New Roman" w:eastAsia="Times New Roman" w:hAnsi="Times New Roman" w:cs="Times New Roman"/>
          <w:sz w:val="24"/>
          <w:szCs w:val="24"/>
          <w:lang w:eastAsia="nl-NL"/>
        </w:rPr>
        <w:t>Naast de eerder genoemde weersafhankelijkheid</w:t>
      </w:r>
      <w:r w:rsidR="00FF052E">
        <w:rPr>
          <w:rFonts w:ascii="Times New Roman" w:eastAsia="Times New Roman" w:hAnsi="Times New Roman" w:cs="Times New Roman"/>
          <w:sz w:val="24"/>
          <w:szCs w:val="24"/>
          <w:lang w:eastAsia="nl-NL"/>
        </w:rPr>
        <w:t xml:space="preserve"> waardoor </w:t>
      </w:r>
      <w:r w:rsidR="00CA08AB">
        <w:rPr>
          <w:rFonts w:ascii="Times New Roman" w:eastAsia="Times New Roman" w:hAnsi="Times New Roman" w:cs="Times New Roman"/>
          <w:sz w:val="24"/>
          <w:szCs w:val="24"/>
          <w:lang w:eastAsia="nl-NL"/>
        </w:rPr>
        <w:t>alleen project</w:t>
      </w:r>
      <w:r w:rsidR="00FF052E">
        <w:rPr>
          <w:rFonts w:ascii="Times New Roman" w:eastAsia="Times New Roman" w:hAnsi="Times New Roman" w:cs="Times New Roman"/>
          <w:sz w:val="24"/>
          <w:szCs w:val="24"/>
          <w:lang w:eastAsia="nl-NL"/>
        </w:rPr>
        <w:t>planning onmogelijk wordt,</w:t>
      </w:r>
      <w:r w:rsidR="00843823">
        <w:rPr>
          <w:rFonts w:ascii="Times New Roman" w:eastAsia="Times New Roman" w:hAnsi="Times New Roman" w:cs="Times New Roman"/>
          <w:sz w:val="24"/>
          <w:szCs w:val="24"/>
          <w:lang w:eastAsia="nl-NL"/>
        </w:rPr>
        <w:t xml:space="preserve"> speelt vermogensdichtheid een </w:t>
      </w:r>
      <w:r w:rsidR="00FF052E">
        <w:rPr>
          <w:rFonts w:ascii="Times New Roman" w:eastAsia="Times New Roman" w:hAnsi="Times New Roman" w:cs="Times New Roman"/>
          <w:sz w:val="24"/>
          <w:szCs w:val="24"/>
          <w:lang w:eastAsia="nl-NL"/>
        </w:rPr>
        <w:t>doorslaggevende</w:t>
      </w:r>
      <w:r w:rsidR="00843823">
        <w:rPr>
          <w:rFonts w:ascii="Times New Roman" w:eastAsia="Times New Roman" w:hAnsi="Times New Roman" w:cs="Times New Roman"/>
          <w:sz w:val="24"/>
          <w:szCs w:val="24"/>
          <w:lang w:eastAsia="nl-NL"/>
        </w:rPr>
        <w:t xml:space="preserve"> rol. Wat is vermogensdichtheid?</w:t>
      </w:r>
    </w:p>
    <w:p w:rsidR="00EF0E54" w:rsidRDefault="00A41131" w:rsidP="00843823">
      <w:pPr>
        <w:pStyle w:val="Kop2"/>
        <w:rPr>
          <w:rFonts w:eastAsia="Times New Roman"/>
        </w:rPr>
      </w:pPr>
      <w:bookmarkStart w:id="4" w:name="_Toc432691494"/>
      <w:r>
        <w:rPr>
          <w:rFonts w:eastAsia="Times New Roman"/>
        </w:rPr>
        <w:t>Vermogensdichtheid</w:t>
      </w:r>
      <w:bookmarkEnd w:id="4"/>
    </w:p>
    <w:p w:rsidR="00843823" w:rsidRDefault="003F5B39" w:rsidP="00843823">
      <w:pPr>
        <w:rPr>
          <w:rFonts w:ascii="Times New Roman" w:eastAsia="Times New Roman" w:hAnsi="Times New Roman" w:cs="Times New Roman"/>
          <w:sz w:val="24"/>
          <w:szCs w:val="24"/>
          <w:lang w:eastAsia="nl-NL"/>
        </w:rPr>
      </w:pPr>
      <w:r w:rsidRPr="003F5B39">
        <w:rPr>
          <w:rFonts w:ascii="Times New Roman" w:eastAsia="Times New Roman" w:hAnsi="Times New Roman" w:cs="Times New Roman"/>
          <w:sz w:val="24"/>
          <w:szCs w:val="24"/>
          <w:lang w:eastAsia="nl-NL"/>
        </w:rPr>
        <w:t xml:space="preserve">Vermogensdichtheid is het vermogen van een energiebron per liter, kg of kubieke meter. Om </w:t>
      </w:r>
      <w:r w:rsidR="006F0B68">
        <w:rPr>
          <w:rFonts w:ascii="Times New Roman" w:eastAsia="Times New Roman" w:hAnsi="Times New Roman" w:cs="Times New Roman"/>
          <w:sz w:val="24"/>
          <w:szCs w:val="24"/>
          <w:lang w:eastAsia="nl-NL"/>
        </w:rPr>
        <w:t xml:space="preserve">echter </w:t>
      </w:r>
      <w:r w:rsidRPr="003F5B39">
        <w:rPr>
          <w:rFonts w:ascii="Times New Roman" w:eastAsia="Times New Roman" w:hAnsi="Times New Roman" w:cs="Times New Roman"/>
          <w:sz w:val="24"/>
          <w:szCs w:val="24"/>
          <w:lang w:eastAsia="nl-NL"/>
        </w:rPr>
        <w:t xml:space="preserve">een vergelijking tussen </w:t>
      </w:r>
      <w:r>
        <w:rPr>
          <w:rFonts w:ascii="Times New Roman" w:eastAsia="Times New Roman" w:hAnsi="Times New Roman" w:cs="Times New Roman"/>
          <w:sz w:val="24"/>
          <w:szCs w:val="24"/>
          <w:lang w:eastAsia="nl-NL"/>
        </w:rPr>
        <w:t xml:space="preserve">de diverse bronnen mogelijk te maken, is een tabel opgesteld voor prestatie </w:t>
      </w:r>
      <w:r w:rsidR="006F0B68">
        <w:rPr>
          <w:rFonts w:ascii="Times New Roman" w:eastAsia="Times New Roman" w:hAnsi="Times New Roman" w:cs="Times New Roman"/>
          <w:sz w:val="24"/>
          <w:szCs w:val="24"/>
          <w:lang w:eastAsia="nl-NL"/>
        </w:rPr>
        <w:t xml:space="preserve">in Watt </w:t>
      </w:r>
      <w:r>
        <w:rPr>
          <w:rFonts w:ascii="Times New Roman" w:eastAsia="Times New Roman" w:hAnsi="Times New Roman" w:cs="Times New Roman"/>
          <w:sz w:val="24"/>
          <w:szCs w:val="24"/>
          <w:lang w:eastAsia="nl-NL"/>
        </w:rPr>
        <w:t>per vierkante meter. Hierbij moet men denken aan het oppervlaktebeslag van een</w:t>
      </w:r>
      <w:r w:rsidR="00CA08AB">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 xml:space="preserve">elektriciteitcentrale </w:t>
      </w:r>
      <w:r w:rsidR="00E8541E">
        <w:rPr>
          <w:rFonts w:ascii="Times New Roman" w:eastAsia="Times New Roman" w:hAnsi="Times New Roman" w:cs="Times New Roman"/>
          <w:sz w:val="24"/>
          <w:szCs w:val="24"/>
          <w:lang w:eastAsia="nl-NL"/>
        </w:rPr>
        <w:t>(</w:t>
      </w:r>
      <w:r w:rsidR="00CA08AB">
        <w:rPr>
          <w:rFonts w:ascii="Times New Roman" w:eastAsia="Times New Roman" w:hAnsi="Times New Roman" w:cs="Times New Roman"/>
          <w:sz w:val="24"/>
          <w:szCs w:val="24"/>
          <w:lang w:eastAsia="nl-NL"/>
        </w:rPr>
        <w:t xml:space="preserve">kern, </w:t>
      </w:r>
      <w:r>
        <w:rPr>
          <w:rFonts w:ascii="Times New Roman" w:eastAsia="Times New Roman" w:hAnsi="Times New Roman" w:cs="Times New Roman"/>
          <w:sz w:val="24"/>
          <w:szCs w:val="24"/>
          <w:lang w:eastAsia="nl-NL"/>
        </w:rPr>
        <w:t xml:space="preserve">kolen </w:t>
      </w:r>
      <w:r w:rsidR="00E8541E">
        <w:rPr>
          <w:rFonts w:ascii="Times New Roman" w:eastAsia="Times New Roman" w:hAnsi="Times New Roman" w:cs="Times New Roman"/>
          <w:sz w:val="24"/>
          <w:szCs w:val="24"/>
          <w:lang w:eastAsia="nl-NL"/>
        </w:rPr>
        <w:t xml:space="preserve">of </w:t>
      </w:r>
      <w:r>
        <w:rPr>
          <w:rFonts w:ascii="Times New Roman" w:eastAsia="Times New Roman" w:hAnsi="Times New Roman" w:cs="Times New Roman"/>
          <w:sz w:val="24"/>
          <w:szCs w:val="24"/>
          <w:lang w:eastAsia="nl-NL"/>
        </w:rPr>
        <w:t>gas</w:t>
      </w:r>
      <w:r w:rsidR="00E8541E">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wind</w:t>
      </w:r>
      <w:r w:rsidR="00CA08AB">
        <w:rPr>
          <w:rFonts w:ascii="Times New Roman" w:eastAsia="Times New Roman" w:hAnsi="Times New Roman" w:cs="Times New Roman"/>
          <w:sz w:val="24"/>
          <w:szCs w:val="24"/>
          <w:lang w:eastAsia="nl-NL"/>
        </w:rPr>
        <w:t>turbines</w:t>
      </w:r>
      <w:r>
        <w:rPr>
          <w:rFonts w:ascii="Times New Roman" w:eastAsia="Times New Roman" w:hAnsi="Times New Roman" w:cs="Times New Roman"/>
          <w:sz w:val="24"/>
          <w:szCs w:val="24"/>
          <w:lang w:eastAsia="nl-NL"/>
        </w:rPr>
        <w:t xml:space="preserve">, zonnepanelen en </w:t>
      </w:r>
      <w:r w:rsidR="00CA08AB">
        <w:rPr>
          <w:rFonts w:ascii="Times New Roman" w:eastAsia="Times New Roman" w:hAnsi="Times New Roman" w:cs="Times New Roman"/>
          <w:sz w:val="24"/>
          <w:szCs w:val="24"/>
          <w:lang w:eastAsia="nl-NL"/>
        </w:rPr>
        <w:t>bossen of akkers (</w:t>
      </w:r>
      <w:r>
        <w:rPr>
          <w:rFonts w:ascii="Times New Roman" w:eastAsia="Times New Roman" w:hAnsi="Times New Roman" w:cs="Times New Roman"/>
          <w:sz w:val="24"/>
          <w:szCs w:val="24"/>
          <w:lang w:eastAsia="nl-NL"/>
        </w:rPr>
        <w:t>biomassa</w:t>
      </w:r>
      <w:r w:rsidR="00CA08AB">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Dit leidt tot het volgende overzicht:</w:t>
      </w:r>
    </w:p>
    <w:tbl>
      <w:tblPr>
        <w:tblW w:w="0" w:type="auto"/>
        <w:tblBorders>
          <w:top w:val="single" w:sz="18" w:space="0" w:color="auto"/>
          <w:bottom w:val="single" w:sz="18" w:space="0" w:color="auto"/>
        </w:tblBorders>
        <w:tblLook w:val="04A0"/>
      </w:tblPr>
      <w:tblGrid>
        <w:gridCol w:w="3070"/>
        <w:gridCol w:w="3071"/>
        <w:gridCol w:w="3071"/>
      </w:tblGrid>
      <w:tr w:rsidR="003528CF" w:rsidRPr="00CD77E1" w:rsidTr="00FF5C6B">
        <w:tc>
          <w:tcPr>
            <w:tcW w:w="3070" w:type="dxa"/>
            <w:tcBorders>
              <w:top w:val="single" w:sz="18" w:space="0" w:color="auto"/>
              <w:left w:val="nil"/>
              <w:bottom w:val="single" w:sz="18" w:space="0" w:color="auto"/>
              <w:right w:val="nil"/>
            </w:tcBorders>
            <w:shd w:val="clear" w:color="auto" w:fill="9BBB59"/>
          </w:tcPr>
          <w:p w:rsidR="003528CF" w:rsidRPr="00CD77E1" w:rsidRDefault="003528CF" w:rsidP="00FF5C6B">
            <w:pPr>
              <w:rPr>
                <w:rFonts w:ascii="Verdana" w:hAnsi="Verdana"/>
                <w:b/>
                <w:bCs/>
                <w:color w:val="FFFFFF"/>
              </w:rPr>
            </w:pPr>
            <w:r w:rsidRPr="00CD77E1">
              <w:rPr>
                <w:rFonts w:ascii="Verdana" w:hAnsi="Verdana"/>
                <w:b/>
                <w:bCs/>
                <w:color w:val="FFFFFF"/>
              </w:rPr>
              <w:t>Brandstofbron</w:t>
            </w:r>
          </w:p>
        </w:tc>
        <w:tc>
          <w:tcPr>
            <w:tcW w:w="3071" w:type="dxa"/>
            <w:tcBorders>
              <w:top w:val="single" w:sz="18" w:space="0" w:color="auto"/>
              <w:left w:val="nil"/>
              <w:bottom w:val="single" w:sz="18" w:space="0" w:color="auto"/>
              <w:right w:val="nil"/>
            </w:tcBorders>
            <w:shd w:val="clear" w:color="auto" w:fill="9BBB59"/>
          </w:tcPr>
          <w:p w:rsidR="003528CF" w:rsidRPr="00CD77E1" w:rsidRDefault="003528CF" w:rsidP="00FF5C6B">
            <w:pPr>
              <w:rPr>
                <w:rFonts w:ascii="Verdana" w:hAnsi="Verdana"/>
                <w:b/>
                <w:bCs/>
                <w:color w:val="FFFFFF"/>
              </w:rPr>
            </w:pPr>
            <w:r w:rsidRPr="00CD77E1">
              <w:rPr>
                <w:rFonts w:ascii="Verdana" w:hAnsi="Verdana"/>
                <w:b/>
                <w:bCs/>
                <w:color w:val="FFFFFF"/>
              </w:rPr>
              <w:t>Dichtheid (W/m2 laag)</w:t>
            </w:r>
          </w:p>
        </w:tc>
        <w:tc>
          <w:tcPr>
            <w:tcW w:w="3071" w:type="dxa"/>
            <w:tcBorders>
              <w:top w:val="single" w:sz="18" w:space="0" w:color="auto"/>
              <w:left w:val="nil"/>
              <w:bottom w:val="single" w:sz="18" w:space="0" w:color="auto"/>
              <w:right w:val="nil"/>
            </w:tcBorders>
            <w:shd w:val="clear" w:color="auto" w:fill="9BBB59"/>
          </w:tcPr>
          <w:p w:rsidR="003528CF" w:rsidRPr="00CD77E1" w:rsidRDefault="003528CF" w:rsidP="00FF5C6B">
            <w:pPr>
              <w:rPr>
                <w:rFonts w:ascii="Verdana" w:hAnsi="Verdana"/>
                <w:b/>
                <w:bCs/>
                <w:color w:val="FFFFFF"/>
              </w:rPr>
            </w:pPr>
            <w:r w:rsidRPr="00CD77E1">
              <w:rPr>
                <w:rFonts w:ascii="Verdana" w:hAnsi="Verdana"/>
                <w:b/>
                <w:bCs/>
                <w:color w:val="FFFFFF"/>
              </w:rPr>
              <w:t>Dichtheid (W/m2 hoog)</w:t>
            </w:r>
          </w:p>
        </w:tc>
      </w:tr>
      <w:tr w:rsidR="003528CF" w:rsidRPr="00CD77E1" w:rsidTr="00FF5C6B">
        <w:tc>
          <w:tcPr>
            <w:tcW w:w="3070" w:type="dxa"/>
            <w:tcBorders>
              <w:left w:val="nil"/>
              <w:bottom w:val="nil"/>
              <w:right w:val="nil"/>
            </w:tcBorders>
            <w:shd w:val="clear" w:color="auto" w:fill="9BBB59"/>
          </w:tcPr>
          <w:p w:rsidR="003528CF" w:rsidRPr="00CD77E1" w:rsidRDefault="003528CF" w:rsidP="00FF5C6B">
            <w:pPr>
              <w:rPr>
                <w:rFonts w:ascii="Verdana" w:hAnsi="Verdana"/>
                <w:b/>
                <w:bCs/>
                <w:color w:val="FFFFFF"/>
              </w:rPr>
            </w:pPr>
            <w:r w:rsidRPr="00CD77E1">
              <w:rPr>
                <w:rFonts w:ascii="Verdana" w:hAnsi="Verdana"/>
                <w:b/>
                <w:bCs/>
                <w:color w:val="FFFFFF"/>
              </w:rPr>
              <w:t>Aardgas</w:t>
            </w:r>
          </w:p>
        </w:tc>
        <w:tc>
          <w:tcPr>
            <w:tcW w:w="3071" w:type="dxa"/>
            <w:shd w:val="clear" w:color="auto" w:fill="D8D8D8"/>
          </w:tcPr>
          <w:p w:rsidR="003528CF" w:rsidRPr="00CD77E1" w:rsidRDefault="003528CF" w:rsidP="00FF5C6B">
            <w:pPr>
              <w:rPr>
                <w:rFonts w:ascii="Verdana" w:hAnsi="Verdana"/>
              </w:rPr>
            </w:pPr>
            <w:r w:rsidRPr="00CD77E1">
              <w:rPr>
                <w:rFonts w:ascii="Verdana" w:hAnsi="Verdana"/>
              </w:rPr>
              <w:t>200</w:t>
            </w:r>
          </w:p>
        </w:tc>
        <w:tc>
          <w:tcPr>
            <w:tcW w:w="3071" w:type="dxa"/>
            <w:shd w:val="clear" w:color="auto" w:fill="D8D8D8"/>
          </w:tcPr>
          <w:p w:rsidR="003528CF" w:rsidRPr="00CD77E1" w:rsidRDefault="003528CF" w:rsidP="00FF5C6B">
            <w:pPr>
              <w:rPr>
                <w:rFonts w:ascii="Verdana" w:hAnsi="Verdana"/>
              </w:rPr>
            </w:pPr>
            <w:r w:rsidRPr="00CD77E1">
              <w:rPr>
                <w:rFonts w:ascii="Verdana" w:hAnsi="Verdana"/>
              </w:rPr>
              <w:t>2000</w:t>
            </w:r>
          </w:p>
        </w:tc>
      </w:tr>
      <w:tr w:rsidR="008D4411" w:rsidRPr="00CD77E1" w:rsidTr="00FF5C6B">
        <w:tc>
          <w:tcPr>
            <w:tcW w:w="3070" w:type="dxa"/>
            <w:tcBorders>
              <w:left w:val="nil"/>
              <w:bottom w:val="nil"/>
              <w:right w:val="nil"/>
            </w:tcBorders>
            <w:shd w:val="clear" w:color="auto" w:fill="9BBB59"/>
          </w:tcPr>
          <w:p w:rsidR="008D4411" w:rsidRPr="00CD77E1" w:rsidRDefault="008D4411" w:rsidP="00FF5C6B">
            <w:pPr>
              <w:rPr>
                <w:rFonts w:ascii="Verdana" w:hAnsi="Verdana"/>
                <w:b/>
                <w:bCs/>
                <w:color w:val="FFFFFF"/>
              </w:rPr>
            </w:pPr>
            <w:r>
              <w:rPr>
                <w:rFonts w:ascii="Verdana" w:hAnsi="Verdana"/>
                <w:b/>
                <w:bCs/>
                <w:color w:val="FFFFFF"/>
              </w:rPr>
              <w:t>Olie</w:t>
            </w:r>
          </w:p>
        </w:tc>
        <w:tc>
          <w:tcPr>
            <w:tcW w:w="3071" w:type="dxa"/>
            <w:shd w:val="clear" w:color="auto" w:fill="D8D8D8"/>
          </w:tcPr>
          <w:p w:rsidR="008D4411" w:rsidRPr="00CD77E1" w:rsidRDefault="008D4411" w:rsidP="00FF5C6B">
            <w:pPr>
              <w:rPr>
                <w:rFonts w:ascii="Verdana" w:hAnsi="Verdana"/>
              </w:rPr>
            </w:pPr>
            <w:r>
              <w:rPr>
                <w:rFonts w:ascii="Verdana" w:hAnsi="Verdana"/>
              </w:rPr>
              <w:t>150</w:t>
            </w:r>
          </w:p>
        </w:tc>
        <w:tc>
          <w:tcPr>
            <w:tcW w:w="3071" w:type="dxa"/>
            <w:shd w:val="clear" w:color="auto" w:fill="D8D8D8"/>
          </w:tcPr>
          <w:p w:rsidR="008D4411" w:rsidRPr="00CD77E1" w:rsidRDefault="008D4411" w:rsidP="00FF5C6B">
            <w:pPr>
              <w:rPr>
                <w:rFonts w:ascii="Verdana" w:hAnsi="Verdana"/>
              </w:rPr>
            </w:pPr>
            <w:r>
              <w:rPr>
                <w:rFonts w:ascii="Verdana" w:hAnsi="Verdana"/>
              </w:rPr>
              <w:t>1500</w:t>
            </w:r>
          </w:p>
        </w:tc>
      </w:tr>
      <w:tr w:rsidR="003528CF" w:rsidRPr="00CD77E1" w:rsidTr="00FF5C6B">
        <w:tc>
          <w:tcPr>
            <w:tcW w:w="3070" w:type="dxa"/>
            <w:tcBorders>
              <w:left w:val="nil"/>
              <w:bottom w:val="nil"/>
              <w:right w:val="nil"/>
            </w:tcBorders>
            <w:shd w:val="clear" w:color="auto" w:fill="9BBB59"/>
          </w:tcPr>
          <w:p w:rsidR="003528CF" w:rsidRPr="00CD77E1" w:rsidRDefault="003528CF" w:rsidP="00FF5C6B">
            <w:pPr>
              <w:rPr>
                <w:rFonts w:ascii="Verdana" w:hAnsi="Verdana"/>
                <w:b/>
                <w:bCs/>
                <w:color w:val="FFFFFF"/>
              </w:rPr>
            </w:pPr>
            <w:r w:rsidRPr="00CD77E1">
              <w:rPr>
                <w:rFonts w:ascii="Verdana" w:hAnsi="Verdana"/>
                <w:b/>
                <w:bCs/>
                <w:color w:val="FFFFFF"/>
              </w:rPr>
              <w:t>Kolen</w:t>
            </w:r>
          </w:p>
        </w:tc>
        <w:tc>
          <w:tcPr>
            <w:tcW w:w="3071" w:type="dxa"/>
          </w:tcPr>
          <w:p w:rsidR="003528CF" w:rsidRPr="00CD77E1" w:rsidRDefault="003528CF" w:rsidP="00FF5C6B">
            <w:pPr>
              <w:rPr>
                <w:rFonts w:ascii="Verdana" w:hAnsi="Verdana"/>
              </w:rPr>
            </w:pPr>
            <w:r w:rsidRPr="00CD77E1">
              <w:rPr>
                <w:rFonts w:ascii="Verdana" w:hAnsi="Verdana"/>
              </w:rPr>
              <w:t>100</w:t>
            </w:r>
          </w:p>
        </w:tc>
        <w:tc>
          <w:tcPr>
            <w:tcW w:w="3071" w:type="dxa"/>
          </w:tcPr>
          <w:p w:rsidR="003528CF" w:rsidRPr="00CD77E1" w:rsidRDefault="003528CF" w:rsidP="00FF5C6B">
            <w:pPr>
              <w:rPr>
                <w:rFonts w:ascii="Verdana" w:hAnsi="Verdana"/>
              </w:rPr>
            </w:pPr>
            <w:r w:rsidRPr="00CD77E1">
              <w:rPr>
                <w:rFonts w:ascii="Verdana" w:hAnsi="Verdana"/>
              </w:rPr>
              <w:t>1000</w:t>
            </w:r>
          </w:p>
        </w:tc>
      </w:tr>
      <w:tr w:rsidR="003528CF" w:rsidRPr="00CD77E1" w:rsidTr="00FF5C6B">
        <w:tc>
          <w:tcPr>
            <w:tcW w:w="3070" w:type="dxa"/>
            <w:tcBorders>
              <w:left w:val="nil"/>
              <w:bottom w:val="nil"/>
              <w:right w:val="nil"/>
            </w:tcBorders>
            <w:shd w:val="clear" w:color="auto" w:fill="9BBB59"/>
          </w:tcPr>
          <w:p w:rsidR="003528CF" w:rsidRPr="00CD77E1" w:rsidRDefault="003528CF" w:rsidP="00FF5C6B">
            <w:pPr>
              <w:rPr>
                <w:rFonts w:ascii="Verdana" w:hAnsi="Verdana"/>
                <w:b/>
                <w:bCs/>
                <w:color w:val="FFFFFF"/>
              </w:rPr>
            </w:pPr>
            <w:r w:rsidRPr="00CD77E1">
              <w:rPr>
                <w:rFonts w:ascii="Verdana" w:hAnsi="Verdana"/>
                <w:b/>
                <w:bCs/>
                <w:color w:val="FFFFFF"/>
              </w:rPr>
              <w:t>Zon PV</w:t>
            </w:r>
          </w:p>
        </w:tc>
        <w:tc>
          <w:tcPr>
            <w:tcW w:w="3071" w:type="dxa"/>
            <w:shd w:val="clear" w:color="auto" w:fill="D8D8D8"/>
          </w:tcPr>
          <w:p w:rsidR="003528CF" w:rsidRPr="00CD77E1" w:rsidRDefault="003528CF" w:rsidP="00FF5C6B">
            <w:pPr>
              <w:rPr>
                <w:rFonts w:ascii="Verdana" w:hAnsi="Verdana"/>
              </w:rPr>
            </w:pPr>
            <w:r w:rsidRPr="00CD77E1">
              <w:rPr>
                <w:rFonts w:ascii="Verdana" w:hAnsi="Verdana"/>
              </w:rPr>
              <w:t>5</w:t>
            </w:r>
          </w:p>
        </w:tc>
        <w:tc>
          <w:tcPr>
            <w:tcW w:w="3071" w:type="dxa"/>
            <w:shd w:val="clear" w:color="auto" w:fill="D8D8D8"/>
          </w:tcPr>
          <w:p w:rsidR="003528CF" w:rsidRPr="00CD77E1" w:rsidRDefault="003528CF" w:rsidP="00FF5C6B">
            <w:pPr>
              <w:rPr>
                <w:rFonts w:ascii="Verdana" w:hAnsi="Verdana"/>
              </w:rPr>
            </w:pPr>
            <w:r w:rsidRPr="00CD77E1">
              <w:rPr>
                <w:rFonts w:ascii="Verdana" w:hAnsi="Verdana"/>
              </w:rPr>
              <w:t>11,4</w:t>
            </w:r>
          </w:p>
        </w:tc>
      </w:tr>
      <w:tr w:rsidR="003528CF" w:rsidRPr="00CD77E1" w:rsidTr="00FF5C6B">
        <w:tc>
          <w:tcPr>
            <w:tcW w:w="3070" w:type="dxa"/>
            <w:tcBorders>
              <w:left w:val="nil"/>
              <w:bottom w:val="nil"/>
              <w:right w:val="nil"/>
            </w:tcBorders>
            <w:shd w:val="clear" w:color="auto" w:fill="9BBB59"/>
          </w:tcPr>
          <w:p w:rsidR="003528CF" w:rsidRPr="00CD77E1" w:rsidRDefault="003528CF" w:rsidP="00FF5C6B">
            <w:pPr>
              <w:rPr>
                <w:rFonts w:ascii="Verdana" w:hAnsi="Verdana"/>
                <w:b/>
                <w:bCs/>
                <w:color w:val="FFFFFF"/>
              </w:rPr>
            </w:pPr>
            <w:r w:rsidRPr="00CD77E1">
              <w:rPr>
                <w:rFonts w:ascii="Verdana" w:hAnsi="Verdana"/>
                <w:b/>
                <w:bCs/>
                <w:color w:val="FFFFFF"/>
              </w:rPr>
              <w:t>Wind</w:t>
            </w:r>
          </w:p>
        </w:tc>
        <w:tc>
          <w:tcPr>
            <w:tcW w:w="3071" w:type="dxa"/>
          </w:tcPr>
          <w:p w:rsidR="003528CF" w:rsidRPr="00CD77E1" w:rsidRDefault="003528CF" w:rsidP="00FF5C6B">
            <w:pPr>
              <w:rPr>
                <w:rFonts w:ascii="Verdana" w:hAnsi="Verdana"/>
              </w:rPr>
            </w:pPr>
            <w:r w:rsidRPr="00CD77E1">
              <w:rPr>
                <w:rFonts w:ascii="Verdana" w:hAnsi="Verdana"/>
              </w:rPr>
              <w:t>2</w:t>
            </w:r>
          </w:p>
        </w:tc>
        <w:tc>
          <w:tcPr>
            <w:tcW w:w="3071" w:type="dxa"/>
          </w:tcPr>
          <w:p w:rsidR="003528CF" w:rsidRPr="00CD77E1" w:rsidRDefault="003528CF" w:rsidP="00FF5C6B">
            <w:pPr>
              <w:rPr>
                <w:rFonts w:ascii="Verdana" w:hAnsi="Verdana"/>
              </w:rPr>
            </w:pPr>
            <w:r w:rsidRPr="00CD77E1">
              <w:rPr>
                <w:rFonts w:ascii="Verdana" w:hAnsi="Verdana"/>
              </w:rPr>
              <w:t>3</w:t>
            </w:r>
          </w:p>
        </w:tc>
      </w:tr>
      <w:tr w:rsidR="003528CF" w:rsidRPr="00CD77E1" w:rsidTr="00FF5C6B">
        <w:tc>
          <w:tcPr>
            <w:tcW w:w="3070" w:type="dxa"/>
            <w:tcBorders>
              <w:left w:val="nil"/>
              <w:bottom w:val="nil"/>
              <w:right w:val="nil"/>
            </w:tcBorders>
            <w:shd w:val="clear" w:color="auto" w:fill="9BBB59"/>
          </w:tcPr>
          <w:p w:rsidR="003528CF" w:rsidRPr="00CD77E1" w:rsidRDefault="003528CF" w:rsidP="00FF5C6B">
            <w:pPr>
              <w:rPr>
                <w:rFonts w:ascii="Verdana" w:hAnsi="Verdana"/>
                <w:b/>
                <w:bCs/>
                <w:color w:val="FFFFFF"/>
              </w:rPr>
            </w:pPr>
            <w:r w:rsidRPr="00CD77E1">
              <w:rPr>
                <w:rFonts w:ascii="Verdana" w:hAnsi="Verdana"/>
                <w:b/>
                <w:bCs/>
                <w:color w:val="FFFFFF"/>
              </w:rPr>
              <w:t>Biomassa</w:t>
            </w:r>
          </w:p>
        </w:tc>
        <w:tc>
          <w:tcPr>
            <w:tcW w:w="3071" w:type="dxa"/>
            <w:shd w:val="clear" w:color="auto" w:fill="D8D8D8"/>
          </w:tcPr>
          <w:p w:rsidR="003528CF" w:rsidRPr="00CD77E1" w:rsidRDefault="003528CF" w:rsidP="00FF5C6B">
            <w:pPr>
              <w:rPr>
                <w:rFonts w:ascii="Verdana" w:hAnsi="Verdana"/>
              </w:rPr>
            </w:pPr>
            <w:r w:rsidRPr="00CD77E1">
              <w:rPr>
                <w:rFonts w:ascii="Verdana" w:hAnsi="Verdana"/>
              </w:rPr>
              <w:t>0,32</w:t>
            </w:r>
          </w:p>
        </w:tc>
        <w:tc>
          <w:tcPr>
            <w:tcW w:w="3071" w:type="dxa"/>
            <w:shd w:val="clear" w:color="auto" w:fill="D8D8D8"/>
          </w:tcPr>
          <w:p w:rsidR="003528CF" w:rsidRPr="00CD77E1" w:rsidRDefault="003528CF" w:rsidP="00FF5C6B">
            <w:pPr>
              <w:rPr>
                <w:rFonts w:ascii="Verdana" w:hAnsi="Verdana"/>
              </w:rPr>
            </w:pPr>
            <w:r w:rsidRPr="00CD77E1">
              <w:rPr>
                <w:rFonts w:ascii="Verdana" w:hAnsi="Verdana"/>
              </w:rPr>
              <w:t>0,5</w:t>
            </w:r>
          </w:p>
        </w:tc>
      </w:tr>
      <w:tr w:rsidR="003528CF" w:rsidRPr="00CD77E1" w:rsidTr="00FF5C6B">
        <w:tc>
          <w:tcPr>
            <w:tcW w:w="3070" w:type="dxa"/>
            <w:tcBorders>
              <w:left w:val="nil"/>
              <w:bottom w:val="single" w:sz="18" w:space="0" w:color="auto"/>
              <w:right w:val="nil"/>
            </w:tcBorders>
            <w:shd w:val="clear" w:color="auto" w:fill="9BBB59"/>
          </w:tcPr>
          <w:p w:rsidR="003528CF" w:rsidRPr="00CD77E1" w:rsidRDefault="003528CF" w:rsidP="00FF5C6B">
            <w:pPr>
              <w:rPr>
                <w:rFonts w:ascii="Verdana" w:hAnsi="Verdana"/>
                <w:b/>
                <w:bCs/>
                <w:color w:val="FFFFFF"/>
              </w:rPr>
            </w:pPr>
            <w:r w:rsidRPr="00CD77E1">
              <w:rPr>
                <w:rFonts w:ascii="Verdana" w:hAnsi="Verdana"/>
                <w:b/>
                <w:bCs/>
                <w:color w:val="FFFFFF"/>
              </w:rPr>
              <w:t>Kern</w:t>
            </w:r>
            <w:r w:rsidR="00BB14DB">
              <w:rPr>
                <w:rFonts w:ascii="Verdana" w:hAnsi="Verdana"/>
                <w:b/>
                <w:bCs/>
                <w:color w:val="FFFFFF"/>
              </w:rPr>
              <w:t>energie</w:t>
            </w:r>
          </w:p>
        </w:tc>
        <w:tc>
          <w:tcPr>
            <w:tcW w:w="3071" w:type="dxa"/>
          </w:tcPr>
          <w:p w:rsidR="003528CF" w:rsidRPr="00CD77E1" w:rsidRDefault="003528CF" w:rsidP="00FF5C6B">
            <w:pPr>
              <w:rPr>
                <w:rFonts w:ascii="Verdana" w:hAnsi="Verdana"/>
              </w:rPr>
            </w:pPr>
            <w:r w:rsidRPr="00CD77E1">
              <w:rPr>
                <w:rFonts w:ascii="Verdana" w:hAnsi="Verdana"/>
              </w:rPr>
              <w:t>10.000</w:t>
            </w:r>
          </w:p>
        </w:tc>
        <w:tc>
          <w:tcPr>
            <w:tcW w:w="3071" w:type="dxa"/>
          </w:tcPr>
          <w:p w:rsidR="003528CF" w:rsidRPr="00CD77E1" w:rsidRDefault="003528CF" w:rsidP="00FF5C6B">
            <w:pPr>
              <w:rPr>
                <w:rFonts w:ascii="Verdana" w:hAnsi="Verdana"/>
              </w:rPr>
            </w:pPr>
            <w:r w:rsidRPr="00CD77E1">
              <w:rPr>
                <w:rFonts w:ascii="Verdana" w:hAnsi="Verdana"/>
              </w:rPr>
              <w:t>16.000</w:t>
            </w:r>
          </w:p>
        </w:tc>
      </w:tr>
    </w:tbl>
    <w:p w:rsidR="003F5B39" w:rsidRDefault="004D322D" w:rsidP="00843823">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Bron</w:t>
      </w:r>
      <w:r w:rsidR="002969E2">
        <w:rPr>
          <w:rFonts w:ascii="Times New Roman" w:eastAsia="Times New Roman" w:hAnsi="Times New Roman" w:cs="Times New Roman"/>
          <w:sz w:val="24"/>
          <w:szCs w:val="24"/>
          <w:lang w:eastAsia="nl-NL"/>
        </w:rPr>
        <w:t>nen</w:t>
      </w:r>
      <w:r>
        <w:rPr>
          <w:rFonts w:ascii="Times New Roman" w:eastAsia="Times New Roman" w:hAnsi="Times New Roman" w:cs="Times New Roman"/>
          <w:sz w:val="24"/>
          <w:szCs w:val="24"/>
          <w:lang w:eastAsia="nl-NL"/>
        </w:rPr>
        <w:t xml:space="preserve">: </w:t>
      </w:r>
      <w:r w:rsidR="002969E2">
        <w:rPr>
          <w:rFonts w:ascii="Times New Roman" w:eastAsia="Times New Roman" w:hAnsi="Times New Roman" w:cs="Times New Roman"/>
          <w:sz w:val="24"/>
          <w:szCs w:val="24"/>
          <w:lang w:eastAsia="nl-NL"/>
        </w:rPr>
        <w:t xml:space="preserve">Onbeperkt klimaatneutrale stroom </w:t>
      </w:r>
      <w:r w:rsidR="00BB14DB">
        <w:rPr>
          <w:rFonts w:ascii="Times New Roman" w:eastAsia="Times New Roman" w:hAnsi="Times New Roman" w:cs="Times New Roman"/>
          <w:sz w:val="24"/>
          <w:szCs w:val="24"/>
          <w:lang w:eastAsia="nl-NL"/>
        </w:rPr>
        <w:t>(</w:t>
      </w:r>
      <w:r w:rsidR="002969E2">
        <w:rPr>
          <w:rFonts w:ascii="Times New Roman" w:eastAsia="Times New Roman" w:hAnsi="Times New Roman" w:cs="Times New Roman"/>
          <w:sz w:val="24"/>
          <w:szCs w:val="24"/>
          <w:lang w:eastAsia="nl-NL"/>
        </w:rPr>
        <w:t>Arie de Goederen</w:t>
      </w:r>
      <w:r w:rsidR="00856781">
        <w:rPr>
          <w:rFonts w:ascii="Times New Roman" w:eastAsia="Times New Roman" w:hAnsi="Times New Roman" w:cs="Times New Roman"/>
          <w:sz w:val="24"/>
          <w:szCs w:val="24"/>
          <w:lang w:eastAsia="nl-NL"/>
        </w:rPr>
        <w:t>); Power Density (Vaclav Smil</w:t>
      </w:r>
      <w:r w:rsidR="00BB14DB">
        <w:rPr>
          <w:rFonts w:ascii="Times New Roman" w:eastAsia="Times New Roman" w:hAnsi="Times New Roman" w:cs="Times New Roman"/>
          <w:sz w:val="24"/>
          <w:szCs w:val="24"/>
          <w:lang w:eastAsia="nl-NL"/>
        </w:rPr>
        <w:t>)</w:t>
      </w:r>
    </w:p>
    <w:p w:rsidR="003528CF" w:rsidRDefault="006B113B" w:rsidP="00843823">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Deze fysische eigenschappen</w:t>
      </w:r>
      <w:r w:rsidR="00E8541E">
        <w:rPr>
          <w:rFonts w:ascii="Times New Roman" w:eastAsia="Times New Roman" w:hAnsi="Times New Roman" w:cs="Times New Roman"/>
          <w:sz w:val="24"/>
          <w:szCs w:val="24"/>
          <w:lang w:eastAsia="nl-NL"/>
        </w:rPr>
        <w:t>, naast weersafhankelijkheid</w:t>
      </w:r>
      <w:r>
        <w:rPr>
          <w:rFonts w:ascii="Times New Roman" w:eastAsia="Times New Roman" w:hAnsi="Times New Roman" w:cs="Times New Roman"/>
          <w:sz w:val="24"/>
          <w:szCs w:val="24"/>
          <w:lang w:eastAsia="nl-NL"/>
        </w:rPr>
        <w:t xml:space="preserve"> </w:t>
      </w:r>
      <w:r w:rsidR="00E8541E">
        <w:rPr>
          <w:rFonts w:ascii="Times New Roman" w:eastAsia="Times New Roman" w:hAnsi="Times New Roman" w:cs="Times New Roman"/>
          <w:sz w:val="24"/>
          <w:szCs w:val="24"/>
          <w:lang w:eastAsia="nl-NL"/>
        </w:rPr>
        <w:t xml:space="preserve">van wind en zon van biomassa, </w:t>
      </w:r>
      <w:r>
        <w:rPr>
          <w:rFonts w:ascii="Times New Roman" w:eastAsia="Times New Roman" w:hAnsi="Times New Roman" w:cs="Times New Roman"/>
          <w:sz w:val="24"/>
          <w:szCs w:val="24"/>
          <w:lang w:eastAsia="nl-NL"/>
        </w:rPr>
        <w:t xml:space="preserve">hebben </w:t>
      </w:r>
      <w:r w:rsidR="00956FCC">
        <w:rPr>
          <w:rFonts w:ascii="Times New Roman" w:eastAsia="Times New Roman" w:hAnsi="Times New Roman" w:cs="Times New Roman"/>
          <w:sz w:val="24"/>
          <w:szCs w:val="24"/>
          <w:lang w:eastAsia="nl-NL"/>
        </w:rPr>
        <w:t xml:space="preserve">niet alleen </w:t>
      </w:r>
      <w:r>
        <w:rPr>
          <w:rFonts w:ascii="Times New Roman" w:eastAsia="Times New Roman" w:hAnsi="Times New Roman" w:cs="Times New Roman"/>
          <w:sz w:val="24"/>
          <w:szCs w:val="24"/>
          <w:lang w:eastAsia="nl-NL"/>
        </w:rPr>
        <w:t>ingrijpende gevolgen</w:t>
      </w:r>
      <w:r w:rsidR="00C723B9">
        <w:rPr>
          <w:rFonts w:ascii="Times New Roman" w:eastAsia="Times New Roman" w:hAnsi="Times New Roman" w:cs="Times New Roman"/>
          <w:sz w:val="24"/>
          <w:szCs w:val="24"/>
          <w:lang w:eastAsia="nl-NL"/>
        </w:rPr>
        <w:t xml:space="preserve"> voor de toepassing</w:t>
      </w:r>
      <w:r w:rsidR="00956FCC">
        <w:rPr>
          <w:rFonts w:ascii="Times New Roman" w:eastAsia="Times New Roman" w:hAnsi="Times New Roman" w:cs="Times New Roman"/>
          <w:sz w:val="24"/>
          <w:szCs w:val="24"/>
          <w:lang w:eastAsia="nl-NL"/>
        </w:rPr>
        <w:t xml:space="preserve">, maar ook </w:t>
      </w:r>
      <w:r w:rsidR="002969E2">
        <w:rPr>
          <w:rFonts w:ascii="Times New Roman" w:eastAsia="Times New Roman" w:hAnsi="Times New Roman" w:cs="Times New Roman"/>
          <w:sz w:val="24"/>
          <w:szCs w:val="24"/>
          <w:lang w:eastAsia="nl-NL"/>
        </w:rPr>
        <w:t>voor</w:t>
      </w:r>
      <w:r w:rsidR="00956FCC">
        <w:rPr>
          <w:rFonts w:ascii="Times New Roman" w:eastAsia="Times New Roman" w:hAnsi="Times New Roman" w:cs="Times New Roman"/>
          <w:sz w:val="24"/>
          <w:szCs w:val="24"/>
          <w:lang w:eastAsia="nl-NL"/>
        </w:rPr>
        <w:t xml:space="preserve"> de welvaart</w:t>
      </w:r>
      <w:r w:rsidR="00625C3E">
        <w:rPr>
          <w:rFonts w:ascii="Times New Roman" w:eastAsia="Times New Roman" w:hAnsi="Times New Roman" w:cs="Times New Roman"/>
          <w:sz w:val="24"/>
          <w:szCs w:val="24"/>
          <w:lang w:eastAsia="nl-NL"/>
        </w:rPr>
        <w:t>.</w:t>
      </w:r>
      <w:r w:rsidR="007C0171">
        <w:rPr>
          <w:rFonts w:ascii="Times New Roman" w:eastAsia="Times New Roman" w:hAnsi="Times New Roman" w:cs="Times New Roman"/>
          <w:sz w:val="24"/>
          <w:szCs w:val="24"/>
          <w:lang w:eastAsia="nl-NL"/>
        </w:rPr>
        <w:t xml:space="preserve"> Dit wordt nader toegelicht </w:t>
      </w:r>
      <w:r w:rsidR="0030692A">
        <w:rPr>
          <w:rFonts w:ascii="Times New Roman" w:eastAsia="Times New Roman" w:hAnsi="Times New Roman" w:cs="Times New Roman"/>
          <w:sz w:val="24"/>
          <w:szCs w:val="24"/>
          <w:lang w:eastAsia="nl-NL"/>
        </w:rPr>
        <w:t>met</w:t>
      </w:r>
      <w:r w:rsidR="007C0171">
        <w:rPr>
          <w:rFonts w:ascii="Times New Roman" w:eastAsia="Times New Roman" w:hAnsi="Times New Roman" w:cs="Times New Roman"/>
          <w:sz w:val="24"/>
          <w:szCs w:val="24"/>
          <w:lang w:eastAsia="nl-NL"/>
        </w:rPr>
        <w:t xml:space="preserve"> het volgende.</w:t>
      </w:r>
    </w:p>
    <w:p w:rsidR="00680B6E" w:rsidRDefault="00680B6E" w:rsidP="00AB66EB">
      <w:pPr>
        <w:pStyle w:val="Kop2"/>
        <w:rPr>
          <w:rFonts w:eastAsia="Times New Roman"/>
        </w:rPr>
      </w:pPr>
      <w:bookmarkStart w:id="5" w:name="_Toc432691495"/>
      <w:r>
        <w:rPr>
          <w:rFonts w:eastAsia="Times New Roman"/>
        </w:rPr>
        <w:lastRenderedPageBreak/>
        <w:t>EROI</w:t>
      </w:r>
      <w:bookmarkEnd w:id="5"/>
    </w:p>
    <w:p w:rsidR="00680B6E" w:rsidRDefault="00680B6E"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Een</w:t>
      </w:r>
      <w:r w:rsidR="002969E2">
        <w:rPr>
          <w:rFonts w:ascii="Times New Roman" w:eastAsia="Times New Roman" w:hAnsi="Times New Roman" w:cs="Times New Roman"/>
          <w:sz w:val="24"/>
          <w:szCs w:val="24"/>
          <w:lang w:eastAsia="nl-NL"/>
        </w:rPr>
        <w:t xml:space="preserve"> richtsnoer is het begrip EROI. Dit begrip, energy return on energy invested, behelst de verhouding tussen </w:t>
      </w:r>
      <w:r w:rsidR="00BB14DB">
        <w:rPr>
          <w:rFonts w:ascii="Times New Roman" w:eastAsia="Times New Roman" w:hAnsi="Times New Roman" w:cs="Times New Roman"/>
          <w:sz w:val="24"/>
          <w:szCs w:val="24"/>
          <w:lang w:eastAsia="nl-NL"/>
        </w:rPr>
        <w:t>geproduceerde en benodigde</w:t>
      </w:r>
      <w:r w:rsidR="00BB14DB" w:rsidRPr="00BB14DB">
        <w:rPr>
          <w:rFonts w:ascii="Times New Roman" w:eastAsia="Times New Roman" w:hAnsi="Times New Roman" w:cs="Times New Roman"/>
          <w:sz w:val="24"/>
          <w:szCs w:val="24"/>
          <w:lang w:eastAsia="nl-NL"/>
        </w:rPr>
        <w:t xml:space="preserve"> </w:t>
      </w:r>
      <w:r w:rsidR="00BB14DB">
        <w:rPr>
          <w:rFonts w:ascii="Times New Roman" w:eastAsia="Times New Roman" w:hAnsi="Times New Roman" w:cs="Times New Roman"/>
          <w:sz w:val="24"/>
          <w:szCs w:val="24"/>
          <w:lang w:eastAsia="nl-NL"/>
        </w:rPr>
        <w:t>energie</w:t>
      </w:r>
      <w:r w:rsidR="002969E2">
        <w:rPr>
          <w:rFonts w:ascii="Times New Roman" w:eastAsia="Times New Roman" w:hAnsi="Times New Roman" w:cs="Times New Roman"/>
          <w:sz w:val="24"/>
          <w:szCs w:val="24"/>
          <w:lang w:eastAsia="nl-NL"/>
        </w:rPr>
        <w:t xml:space="preserve">. Een eenvoudig voorbeeld is een eidereend die niet langer zal duiken om zijn voedsel te bemachtigen wanneer hij meer energie verbrandt door de duik dan het </w:t>
      </w:r>
      <w:r w:rsidR="00CA08AB">
        <w:rPr>
          <w:rFonts w:ascii="Times New Roman" w:eastAsia="Times New Roman" w:hAnsi="Times New Roman" w:cs="Times New Roman"/>
          <w:sz w:val="24"/>
          <w:szCs w:val="24"/>
          <w:lang w:eastAsia="nl-NL"/>
        </w:rPr>
        <w:t>op de zeebodem opgedoken</w:t>
      </w:r>
      <w:r w:rsidR="002969E2">
        <w:rPr>
          <w:rFonts w:ascii="Times New Roman" w:eastAsia="Times New Roman" w:hAnsi="Times New Roman" w:cs="Times New Roman"/>
          <w:sz w:val="24"/>
          <w:szCs w:val="24"/>
          <w:lang w:eastAsia="nl-NL"/>
        </w:rPr>
        <w:t xml:space="preserve"> voedsel hem verschaft. Onze maatschappij als complex organisme werkt volgens ditzelfde principe. Bovendien is er meer energie nodig naarmate de complexiteit toeneemt. G</w:t>
      </w:r>
      <w:r>
        <w:rPr>
          <w:rFonts w:ascii="Times New Roman" w:eastAsia="Times New Roman" w:hAnsi="Times New Roman" w:cs="Times New Roman"/>
          <w:sz w:val="24"/>
          <w:szCs w:val="24"/>
          <w:lang w:eastAsia="nl-NL"/>
        </w:rPr>
        <w:t xml:space="preserve">rafisch </w:t>
      </w:r>
      <w:r w:rsidR="002969E2">
        <w:rPr>
          <w:rFonts w:ascii="Times New Roman" w:eastAsia="Times New Roman" w:hAnsi="Times New Roman" w:cs="Times New Roman"/>
          <w:sz w:val="24"/>
          <w:szCs w:val="24"/>
          <w:lang w:eastAsia="nl-NL"/>
        </w:rPr>
        <w:t>laat zich dit als volgt weer</w:t>
      </w:r>
      <w:r>
        <w:rPr>
          <w:rFonts w:ascii="Times New Roman" w:eastAsia="Times New Roman" w:hAnsi="Times New Roman" w:cs="Times New Roman"/>
          <w:sz w:val="24"/>
          <w:szCs w:val="24"/>
          <w:lang w:eastAsia="nl-NL"/>
        </w:rPr>
        <w:t>geven:</w:t>
      </w:r>
    </w:p>
    <w:p w:rsidR="00680B6E" w:rsidRDefault="00680B6E" w:rsidP="00680B6E">
      <w:pPr>
        <w:rPr>
          <w:rFonts w:ascii="Times New Roman" w:eastAsia="Times New Roman" w:hAnsi="Times New Roman" w:cs="Times New Roman"/>
          <w:sz w:val="24"/>
          <w:szCs w:val="24"/>
          <w:lang w:eastAsia="nl-NL"/>
        </w:rPr>
      </w:pPr>
      <w:r>
        <w:rPr>
          <w:noProof/>
          <w:lang w:eastAsia="nl-NL"/>
        </w:rPr>
        <w:drawing>
          <wp:inline distT="0" distB="0" distL="0" distR="0">
            <wp:extent cx="5760720" cy="4483724"/>
            <wp:effectExtent l="19050" t="0" r="0" b="0"/>
            <wp:docPr id="9" name="Afbeelding 17" descr="https://bravenewclimate.files.wordpress.com/2014/08/morganes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ravenewclimate.files.wordpress.com/2014/08/morganesfig1.jpg"/>
                    <pic:cNvPicPr>
                      <a:picLocks noChangeAspect="1" noChangeArrowheads="1"/>
                    </pic:cNvPicPr>
                  </pic:nvPicPr>
                  <pic:blipFill>
                    <a:blip r:embed="rId14" cstate="print"/>
                    <a:srcRect/>
                    <a:stretch>
                      <a:fillRect/>
                    </a:stretch>
                  </pic:blipFill>
                  <pic:spPr bwMode="auto">
                    <a:xfrm>
                      <a:off x="0" y="0"/>
                      <a:ext cx="5760720" cy="4483724"/>
                    </a:xfrm>
                    <a:prstGeom prst="rect">
                      <a:avLst/>
                    </a:prstGeom>
                    <a:noFill/>
                    <a:ln w="9525">
                      <a:noFill/>
                      <a:miter lim="800000"/>
                      <a:headEnd/>
                      <a:tailEnd/>
                    </a:ln>
                  </pic:spPr>
                </pic:pic>
              </a:graphicData>
            </a:graphic>
          </wp:inline>
        </w:drawing>
      </w:r>
    </w:p>
    <w:p w:rsidR="002969E2" w:rsidRDefault="00B617DB"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Bron: zie voetnoot </w:t>
      </w:r>
      <w:r w:rsidR="00E007A5">
        <w:rPr>
          <w:rFonts w:ascii="Times New Roman" w:eastAsia="Times New Roman" w:hAnsi="Times New Roman" w:cs="Times New Roman"/>
          <w:sz w:val="24"/>
          <w:szCs w:val="24"/>
          <w:lang w:eastAsia="nl-NL"/>
        </w:rPr>
        <w:t>4</w:t>
      </w:r>
      <w:r w:rsidR="008B380F">
        <w:rPr>
          <w:rFonts w:ascii="Times New Roman" w:eastAsia="Times New Roman" w:hAnsi="Times New Roman" w:cs="Times New Roman"/>
          <w:sz w:val="24"/>
          <w:szCs w:val="24"/>
          <w:lang w:eastAsia="nl-NL"/>
        </w:rPr>
        <w:t xml:space="preserve"> en </w:t>
      </w:r>
      <w:r w:rsidR="00E007A5">
        <w:rPr>
          <w:rFonts w:ascii="Times New Roman" w:eastAsia="Times New Roman" w:hAnsi="Times New Roman" w:cs="Times New Roman"/>
          <w:sz w:val="24"/>
          <w:szCs w:val="24"/>
          <w:lang w:eastAsia="nl-NL"/>
        </w:rPr>
        <w:t>5</w:t>
      </w:r>
    </w:p>
    <w:p w:rsidR="002969E2" w:rsidRPr="00ED089A" w:rsidRDefault="002969E2"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De </w:t>
      </w:r>
      <w:r w:rsidR="00213063">
        <w:rPr>
          <w:rFonts w:ascii="Times New Roman" w:eastAsia="Times New Roman" w:hAnsi="Times New Roman" w:cs="Times New Roman"/>
          <w:sz w:val="24"/>
          <w:szCs w:val="24"/>
          <w:lang w:eastAsia="nl-NL"/>
        </w:rPr>
        <w:t xml:space="preserve">verticale </w:t>
      </w:r>
      <w:r>
        <w:rPr>
          <w:rFonts w:ascii="Times New Roman" w:eastAsia="Times New Roman" w:hAnsi="Times New Roman" w:cs="Times New Roman"/>
          <w:sz w:val="24"/>
          <w:szCs w:val="24"/>
          <w:lang w:eastAsia="nl-NL"/>
        </w:rPr>
        <w:t>schaal geeft de verhouding weer tussen</w:t>
      </w:r>
      <w:r w:rsidR="001E187C">
        <w:rPr>
          <w:rFonts w:ascii="Times New Roman" w:eastAsia="Times New Roman" w:hAnsi="Times New Roman" w:cs="Times New Roman"/>
          <w:sz w:val="24"/>
          <w:szCs w:val="24"/>
          <w:lang w:eastAsia="nl-NL"/>
        </w:rPr>
        <w:t xml:space="preserve"> bijvoorbeeld de energie die een centrale opbrengt </w:t>
      </w:r>
      <w:r w:rsidR="003F6927">
        <w:rPr>
          <w:rFonts w:ascii="Times New Roman" w:eastAsia="Times New Roman" w:hAnsi="Times New Roman" w:cs="Times New Roman"/>
          <w:sz w:val="24"/>
          <w:szCs w:val="24"/>
          <w:lang w:eastAsia="nl-NL"/>
        </w:rPr>
        <w:t xml:space="preserve">gedurende zijn leven </w:t>
      </w:r>
      <w:r>
        <w:rPr>
          <w:rFonts w:ascii="Times New Roman" w:eastAsia="Times New Roman" w:hAnsi="Times New Roman" w:cs="Times New Roman"/>
          <w:sz w:val="24"/>
          <w:szCs w:val="24"/>
          <w:lang w:eastAsia="nl-NL"/>
        </w:rPr>
        <w:t>en</w:t>
      </w:r>
      <w:r w:rsidR="001E187C">
        <w:rPr>
          <w:rFonts w:ascii="Times New Roman" w:eastAsia="Times New Roman" w:hAnsi="Times New Roman" w:cs="Times New Roman"/>
          <w:sz w:val="24"/>
          <w:szCs w:val="24"/>
          <w:lang w:eastAsia="nl-NL"/>
        </w:rPr>
        <w:t xml:space="preserve"> de energie die het gekost heeft om deze centrale te bouwen en in stand te houden</w:t>
      </w:r>
      <w:r w:rsidR="00113036">
        <w:rPr>
          <w:rFonts w:ascii="Times New Roman" w:eastAsia="Times New Roman" w:hAnsi="Times New Roman" w:cs="Times New Roman"/>
          <w:sz w:val="24"/>
          <w:szCs w:val="24"/>
          <w:lang w:eastAsia="nl-NL"/>
        </w:rPr>
        <w:t xml:space="preserve">. </w:t>
      </w:r>
      <w:r w:rsidR="006F0B68">
        <w:rPr>
          <w:rFonts w:ascii="Times New Roman" w:eastAsia="Times New Roman" w:hAnsi="Times New Roman" w:cs="Times New Roman"/>
          <w:sz w:val="24"/>
          <w:szCs w:val="24"/>
          <w:lang w:eastAsia="nl-NL"/>
        </w:rPr>
        <w:t>Het begrip ‘buffered’ houdt de opslag van energie in, zoals elektriciteit in accu’s of het stuwmeer van een waterkrachtcentrale. Gas, kolen, biomassa en kernbrandstof zijn zelf opgeslagen energie</w:t>
      </w:r>
      <w:r w:rsidR="00555292">
        <w:rPr>
          <w:rFonts w:ascii="Times New Roman" w:eastAsia="Times New Roman" w:hAnsi="Times New Roman" w:cs="Times New Roman"/>
          <w:sz w:val="24"/>
          <w:szCs w:val="24"/>
          <w:lang w:eastAsia="nl-NL"/>
        </w:rPr>
        <w:t>productie</w:t>
      </w:r>
      <w:r w:rsidR="006F0B68">
        <w:rPr>
          <w:rFonts w:ascii="Times New Roman" w:eastAsia="Times New Roman" w:hAnsi="Times New Roman" w:cs="Times New Roman"/>
          <w:sz w:val="24"/>
          <w:szCs w:val="24"/>
          <w:lang w:eastAsia="nl-NL"/>
        </w:rPr>
        <w:t>voorraden waar</w:t>
      </w:r>
      <w:r w:rsidR="00555292">
        <w:rPr>
          <w:rFonts w:ascii="Times New Roman" w:eastAsia="Times New Roman" w:hAnsi="Times New Roman" w:cs="Times New Roman"/>
          <w:sz w:val="24"/>
          <w:szCs w:val="24"/>
          <w:lang w:eastAsia="nl-NL"/>
        </w:rPr>
        <w:t>uit</w:t>
      </w:r>
      <w:r w:rsidR="006F0B68">
        <w:rPr>
          <w:rFonts w:ascii="Times New Roman" w:eastAsia="Times New Roman" w:hAnsi="Times New Roman" w:cs="Times New Roman"/>
          <w:sz w:val="24"/>
          <w:szCs w:val="24"/>
          <w:lang w:eastAsia="nl-NL"/>
        </w:rPr>
        <w:t xml:space="preserve"> energie vrijgemaakt kan worden door verbranding of kern</w:t>
      </w:r>
      <w:r w:rsidR="00555292">
        <w:rPr>
          <w:rFonts w:ascii="Times New Roman" w:eastAsia="Times New Roman" w:hAnsi="Times New Roman" w:cs="Times New Roman"/>
          <w:sz w:val="24"/>
          <w:szCs w:val="24"/>
          <w:lang w:eastAsia="nl-NL"/>
        </w:rPr>
        <w:t>splijting</w:t>
      </w:r>
      <w:r w:rsidR="006F0B68">
        <w:rPr>
          <w:rFonts w:ascii="Times New Roman" w:eastAsia="Times New Roman" w:hAnsi="Times New Roman" w:cs="Times New Roman"/>
          <w:sz w:val="24"/>
          <w:szCs w:val="24"/>
          <w:lang w:eastAsia="nl-NL"/>
        </w:rPr>
        <w:t xml:space="preserve">. </w:t>
      </w:r>
      <w:r w:rsidR="00113036">
        <w:rPr>
          <w:rFonts w:ascii="Times New Roman" w:eastAsia="Times New Roman" w:hAnsi="Times New Roman" w:cs="Times New Roman"/>
          <w:sz w:val="24"/>
          <w:szCs w:val="24"/>
          <w:lang w:eastAsia="nl-NL"/>
        </w:rPr>
        <w:t>De aanduiding E-66 bij wind heeft betrekking op een veelgebruikt type windturbine CCGT bete</w:t>
      </w:r>
      <w:r w:rsidR="00872F9C">
        <w:rPr>
          <w:rFonts w:ascii="Times New Roman" w:eastAsia="Times New Roman" w:hAnsi="Times New Roman" w:cs="Times New Roman"/>
          <w:sz w:val="24"/>
          <w:szCs w:val="24"/>
          <w:lang w:eastAsia="nl-NL"/>
        </w:rPr>
        <w:t>kent combined cycle gasturbine en wordt STEG-installatie een c</w:t>
      </w:r>
      <w:r w:rsidR="00872F9C" w:rsidRPr="00872F9C">
        <w:rPr>
          <w:rFonts w:ascii="Times New Roman" w:eastAsia="Times New Roman" w:hAnsi="Times New Roman" w:cs="Times New Roman"/>
          <w:sz w:val="24"/>
          <w:szCs w:val="24"/>
          <w:lang w:eastAsia="nl-NL"/>
        </w:rPr>
        <w:t>ombinatie van stoom en gas. De restwarmte van een gasturbine wordt gebruikt om stoom te maken en hiermee een stoomturbine aan te drijven.</w:t>
      </w:r>
      <w:r w:rsidR="00872F9C">
        <w:rPr>
          <w:rFonts w:ascii="Times New Roman" w:eastAsia="Times New Roman" w:hAnsi="Times New Roman" w:cs="Times New Roman"/>
          <w:sz w:val="24"/>
          <w:szCs w:val="24"/>
          <w:lang w:eastAsia="nl-NL"/>
        </w:rPr>
        <w:t xml:space="preserve"> </w:t>
      </w:r>
      <w:r w:rsidR="00213063">
        <w:rPr>
          <w:rFonts w:ascii="Times New Roman" w:eastAsia="Times New Roman" w:hAnsi="Times New Roman" w:cs="Times New Roman"/>
          <w:sz w:val="24"/>
          <w:szCs w:val="24"/>
          <w:lang w:eastAsia="nl-NL"/>
        </w:rPr>
        <w:t xml:space="preserve">Solar CSP tot slot, is een zonnecentrale waar zonlicht d.m.v. spiegels wordt geconcentreerd waardoor genoeg </w:t>
      </w:r>
      <w:r w:rsidR="00872F9C">
        <w:rPr>
          <w:rFonts w:ascii="Times New Roman" w:eastAsia="Times New Roman" w:hAnsi="Times New Roman" w:cs="Times New Roman"/>
          <w:sz w:val="24"/>
          <w:szCs w:val="24"/>
          <w:lang w:eastAsia="nl-NL"/>
        </w:rPr>
        <w:t>warmte</w:t>
      </w:r>
      <w:r w:rsidR="00213063">
        <w:rPr>
          <w:rFonts w:ascii="Times New Roman" w:eastAsia="Times New Roman" w:hAnsi="Times New Roman" w:cs="Times New Roman"/>
          <w:sz w:val="24"/>
          <w:szCs w:val="24"/>
          <w:lang w:eastAsia="nl-NL"/>
        </w:rPr>
        <w:t xml:space="preserve"> wordt opgewekt om </w:t>
      </w:r>
      <w:r w:rsidR="007B62BB">
        <w:rPr>
          <w:rFonts w:ascii="Times New Roman" w:eastAsia="Times New Roman" w:hAnsi="Times New Roman" w:cs="Times New Roman"/>
          <w:sz w:val="24"/>
          <w:szCs w:val="24"/>
          <w:lang w:eastAsia="nl-NL"/>
        </w:rPr>
        <w:t>(meestal)</w:t>
      </w:r>
      <w:r w:rsidR="001E187C">
        <w:rPr>
          <w:rFonts w:ascii="Times New Roman" w:eastAsia="Times New Roman" w:hAnsi="Times New Roman" w:cs="Times New Roman"/>
          <w:sz w:val="24"/>
          <w:szCs w:val="24"/>
          <w:lang w:eastAsia="nl-NL"/>
        </w:rPr>
        <w:t xml:space="preserve"> </w:t>
      </w:r>
      <w:r w:rsidR="00213063">
        <w:rPr>
          <w:rFonts w:ascii="Times New Roman" w:eastAsia="Times New Roman" w:hAnsi="Times New Roman" w:cs="Times New Roman"/>
          <w:sz w:val="24"/>
          <w:szCs w:val="24"/>
          <w:lang w:eastAsia="nl-NL"/>
        </w:rPr>
        <w:t>een stoom</w:t>
      </w:r>
      <w:r w:rsidR="00872F9C">
        <w:rPr>
          <w:rFonts w:ascii="Times New Roman" w:eastAsia="Times New Roman" w:hAnsi="Times New Roman" w:cs="Times New Roman"/>
          <w:sz w:val="24"/>
          <w:szCs w:val="24"/>
          <w:lang w:eastAsia="nl-NL"/>
        </w:rPr>
        <w:t>turbine</w:t>
      </w:r>
      <w:r w:rsidR="00213063">
        <w:rPr>
          <w:rFonts w:ascii="Times New Roman" w:eastAsia="Times New Roman" w:hAnsi="Times New Roman" w:cs="Times New Roman"/>
          <w:sz w:val="24"/>
          <w:szCs w:val="24"/>
          <w:lang w:eastAsia="nl-NL"/>
        </w:rPr>
        <w:t xml:space="preserve"> aan te drijven.</w:t>
      </w:r>
    </w:p>
    <w:p w:rsidR="00680B6E" w:rsidRDefault="00680B6E"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lastRenderedPageBreak/>
        <w:t>Bronnen met een lage vermogensdichtheid</w:t>
      </w:r>
      <w:r w:rsidR="00CA08AB">
        <w:rPr>
          <w:rFonts w:ascii="Times New Roman" w:eastAsia="Times New Roman" w:hAnsi="Times New Roman" w:cs="Times New Roman"/>
          <w:sz w:val="24"/>
          <w:szCs w:val="24"/>
          <w:lang w:eastAsia="nl-NL"/>
        </w:rPr>
        <w:t xml:space="preserve"> als wind- en</w:t>
      </w:r>
      <w:r w:rsidR="006F0B68">
        <w:rPr>
          <w:rFonts w:ascii="Times New Roman" w:eastAsia="Times New Roman" w:hAnsi="Times New Roman" w:cs="Times New Roman"/>
          <w:sz w:val="24"/>
          <w:szCs w:val="24"/>
          <w:lang w:eastAsia="nl-NL"/>
        </w:rPr>
        <w:t xml:space="preserve"> </w:t>
      </w:r>
      <w:r w:rsidR="00CA08AB">
        <w:rPr>
          <w:rFonts w:ascii="Times New Roman" w:eastAsia="Times New Roman" w:hAnsi="Times New Roman" w:cs="Times New Roman"/>
          <w:sz w:val="24"/>
          <w:szCs w:val="24"/>
          <w:lang w:eastAsia="nl-NL"/>
        </w:rPr>
        <w:t>zonenergie en biomassa</w:t>
      </w:r>
      <w:r>
        <w:rPr>
          <w:rFonts w:ascii="Times New Roman" w:eastAsia="Times New Roman" w:hAnsi="Times New Roman" w:cs="Times New Roman"/>
          <w:sz w:val="24"/>
          <w:szCs w:val="24"/>
          <w:lang w:eastAsia="nl-NL"/>
        </w:rPr>
        <w:t xml:space="preserve"> zijn </w:t>
      </w:r>
      <w:r w:rsidR="00CA08AB">
        <w:rPr>
          <w:rFonts w:ascii="Times New Roman" w:eastAsia="Times New Roman" w:hAnsi="Times New Roman" w:cs="Times New Roman"/>
          <w:sz w:val="24"/>
          <w:szCs w:val="24"/>
          <w:lang w:eastAsia="nl-NL"/>
        </w:rPr>
        <w:t>niet</w:t>
      </w:r>
      <w:r>
        <w:rPr>
          <w:rFonts w:ascii="Times New Roman" w:eastAsia="Times New Roman" w:hAnsi="Times New Roman" w:cs="Times New Roman"/>
          <w:sz w:val="24"/>
          <w:szCs w:val="24"/>
          <w:lang w:eastAsia="nl-NL"/>
        </w:rPr>
        <w:t xml:space="preserve"> in staat onze maats</w:t>
      </w:r>
      <w:r w:rsidR="001E187C">
        <w:rPr>
          <w:rFonts w:ascii="Times New Roman" w:eastAsia="Times New Roman" w:hAnsi="Times New Roman" w:cs="Times New Roman"/>
          <w:sz w:val="24"/>
          <w:szCs w:val="24"/>
          <w:lang w:eastAsia="nl-NL"/>
        </w:rPr>
        <w:t xml:space="preserve">chappij in stand te houden. De </w:t>
      </w:r>
      <w:r w:rsidR="001E187C" w:rsidRPr="001E187C">
        <w:rPr>
          <w:rFonts w:ascii="Times New Roman" w:eastAsia="Times New Roman" w:hAnsi="Times New Roman" w:cs="Times New Roman"/>
          <w:i/>
          <w:sz w:val="24"/>
          <w:szCs w:val="24"/>
          <w:lang w:eastAsia="nl-NL"/>
        </w:rPr>
        <w:t>e</w:t>
      </w:r>
      <w:r w:rsidRPr="001E187C">
        <w:rPr>
          <w:rFonts w:ascii="Times New Roman" w:eastAsia="Times New Roman" w:hAnsi="Times New Roman" w:cs="Times New Roman"/>
          <w:i/>
          <w:sz w:val="24"/>
          <w:szCs w:val="24"/>
          <w:lang w:eastAsia="nl-NL"/>
        </w:rPr>
        <w:t>conomic</w:t>
      </w:r>
      <w:r w:rsidR="00AB66EB" w:rsidRPr="001E187C">
        <w:rPr>
          <w:rFonts w:ascii="Times New Roman" w:eastAsia="Times New Roman" w:hAnsi="Times New Roman" w:cs="Times New Roman"/>
          <w:i/>
          <w:sz w:val="24"/>
          <w:szCs w:val="24"/>
          <w:lang w:eastAsia="nl-NL"/>
        </w:rPr>
        <w:t>al</w:t>
      </w:r>
      <w:r w:rsidRPr="001E187C">
        <w:rPr>
          <w:rFonts w:ascii="Times New Roman" w:eastAsia="Times New Roman" w:hAnsi="Times New Roman" w:cs="Times New Roman"/>
          <w:i/>
          <w:sz w:val="24"/>
          <w:szCs w:val="24"/>
          <w:lang w:eastAsia="nl-NL"/>
        </w:rPr>
        <w:t xml:space="preserve"> threshold</w:t>
      </w:r>
      <w:r>
        <w:rPr>
          <w:rFonts w:ascii="Times New Roman" w:eastAsia="Times New Roman" w:hAnsi="Times New Roman" w:cs="Times New Roman"/>
          <w:sz w:val="24"/>
          <w:szCs w:val="24"/>
          <w:lang w:eastAsia="nl-NL"/>
        </w:rPr>
        <w:t xml:space="preserve"> in de figuur is het minimaal vereiste niveau. Zowel wind</w:t>
      </w:r>
      <w:r w:rsidR="00CA08AB">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als zon</w:t>
      </w:r>
      <w:r w:rsidR="00CA08AB">
        <w:rPr>
          <w:rFonts w:ascii="Times New Roman" w:eastAsia="Times New Roman" w:hAnsi="Times New Roman" w:cs="Times New Roman"/>
          <w:sz w:val="24"/>
          <w:szCs w:val="24"/>
          <w:lang w:eastAsia="nl-NL"/>
        </w:rPr>
        <w:t>energie</w:t>
      </w:r>
      <w:r>
        <w:rPr>
          <w:rFonts w:ascii="Times New Roman" w:eastAsia="Times New Roman" w:hAnsi="Times New Roman" w:cs="Times New Roman"/>
          <w:sz w:val="24"/>
          <w:szCs w:val="24"/>
          <w:lang w:eastAsia="nl-NL"/>
        </w:rPr>
        <w:t xml:space="preserve"> vereisen opslag van de ermee geproduceerde stroom. Opslag echter van een dergelijke omvang vereist dusdanige hoeveelheden energie dat </w:t>
      </w:r>
      <w:r w:rsidR="001E187C">
        <w:rPr>
          <w:rFonts w:ascii="Times New Roman" w:eastAsia="Times New Roman" w:hAnsi="Times New Roman" w:cs="Times New Roman"/>
          <w:sz w:val="24"/>
          <w:szCs w:val="24"/>
          <w:lang w:eastAsia="nl-NL"/>
        </w:rPr>
        <w:t xml:space="preserve">de betreffende bron onder de </w:t>
      </w:r>
      <w:r w:rsidR="001E187C" w:rsidRPr="001E187C">
        <w:rPr>
          <w:rFonts w:ascii="Times New Roman" w:eastAsia="Times New Roman" w:hAnsi="Times New Roman" w:cs="Times New Roman"/>
          <w:i/>
          <w:sz w:val="24"/>
          <w:szCs w:val="24"/>
          <w:lang w:eastAsia="nl-NL"/>
        </w:rPr>
        <w:t>economical threshold</w:t>
      </w:r>
      <w:r w:rsidR="001E187C">
        <w:rPr>
          <w:rFonts w:ascii="Times New Roman" w:eastAsia="Times New Roman" w:hAnsi="Times New Roman" w:cs="Times New Roman"/>
          <w:sz w:val="24"/>
          <w:szCs w:val="24"/>
          <w:lang w:eastAsia="nl-NL"/>
        </w:rPr>
        <w:t xml:space="preserve"> komt</w:t>
      </w:r>
      <w:r w:rsidR="001F7BFF">
        <w:rPr>
          <w:rFonts w:ascii="Times New Roman" w:eastAsia="Times New Roman" w:hAnsi="Times New Roman" w:cs="Times New Roman"/>
          <w:sz w:val="24"/>
          <w:szCs w:val="24"/>
          <w:lang w:eastAsia="nl-NL"/>
        </w:rPr>
        <w:t xml:space="preserve"> en derhalve de Westerse beschaving in haar voortbestaan bedreigt.</w:t>
      </w:r>
    </w:p>
    <w:p w:rsidR="00AB66EB" w:rsidRDefault="00AB66EB"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Deze twee begrippen, vermogensdichtheid en EROI vormen de sleutel tot een beter begrip van de energiebronnen die ter beschikking staan om onze maatschappij verder te ontwikkelen op de weg naar duurzaamheid</w:t>
      </w:r>
      <w:r w:rsidR="00795B27">
        <w:rPr>
          <w:rStyle w:val="Voetnootmarkering"/>
          <w:rFonts w:ascii="Times New Roman" w:eastAsia="Times New Roman" w:hAnsi="Times New Roman" w:cs="Times New Roman"/>
          <w:sz w:val="24"/>
          <w:szCs w:val="24"/>
          <w:lang w:eastAsia="nl-NL"/>
        </w:rPr>
        <w:footnoteReference w:id="5"/>
      </w:r>
      <w:r w:rsidR="00E868DA">
        <w:rPr>
          <w:rFonts w:ascii="Times New Roman" w:eastAsia="Times New Roman" w:hAnsi="Times New Roman" w:cs="Times New Roman"/>
          <w:sz w:val="24"/>
          <w:szCs w:val="24"/>
          <w:lang w:eastAsia="nl-NL"/>
        </w:rPr>
        <w:t xml:space="preserve"> </w:t>
      </w:r>
      <w:r w:rsidR="00795B27">
        <w:rPr>
          <w:rStyle w:val="Voetnootmarkering"/>
          <w:rFonts w:ascii="Times New Roman" w:eastAsia="Times New Roman" w:hAnsi="Times New Roman" w:cs="Times New Roman"/>
          <w:sz w:val="24"/>
          <w:szCs w:val="24"/>
          <w:lang w:eastAsia="nl-NL"/>
        </w:rPr>
        <w:footnoteReference w:id="6"/>
      </w:r>
      <w:r>
        <w:rPr>
          <w:rFonts w:ascii="Times New Roman" w:eastAsia="Times New Roman" w:hAnsi="Times New Roman" w:cs="Times New Roman"/>
          <w:sz w:val="24"/>
          <w:szCs w:val="24"/>
          <w:lang w:eastAsia="nl-NL"/>
        </w:rPr>
        <w:t>.</w:t>
      </w:r>
    </w:p>
    <w:p w:rsidR="00885C90" w:rsidRDefault="00885C90" w:rsidP="00885C90">
      <w:pPr>
        <w:pStyle w:val="Kop2"/>
        <w:rPr>
          <w:rFonts w:eastAsia="Times New Roman"/>
        </w:rPr>
      </w:pPr>
      <w:bookmarkStart w:id="6" w:name="_Toc432691496"/>
      <w:r>
        <w:rPr>
          <w:rFonts w:eastAsia="Times New Roman"/>
        </w:rPr>
        <w:t>Reserves</w:t>
      </w:r>
      <w:bookmarkEnd w:id="6"/>
    </w:p>
    <w:p w:rsidR="00691BBA" w:rsidRDefault="00691BBA" w:rsidP="00843823">
      <w:pPr>
        <w:rPr>
          <w:rFonts w:ascii="Times New Roman" w:eastAsia="Times New Roman" w:hAnsi="Times New Roman" w:cs="Times New Roman"/>
          <w:sz w:val="24"/>
          <w:szCs w:val="24"/>
          <w:lang w:eastAsia="nl-NL"/>
        </w:rPr>
      </w:pPr>
    </w:p>
    <w:p w:rsidR="0097534D" w:rsidRDefault="0097534D" w:rsidP="0097534D">
      <w:pPr>
        <w:pStyle w:val="Kop3"/>
        <w:rPr>
          <w:rFonts w:eastAsia="Times New Roman"/>
          <w:lang w:eastAsia="nl-NL"/>
        </w:rPr>
      </w:pPr>
      <w:bookmarkStart w:id="7" w:name="_Toc432691497"/>
      <w:r>
        <w:rPr>
          <w:rFonts w:eastAsia="Times New Roman"/>
          <w:lang w:eastAsia="nl-NL"/>
        </w:rPr>
        <w:t>Wereld</w:t>
      </w:r>
      <w:bookmarkEnd w:id="7"/>
    </w:p>
    <w:p w:rsidR="0000716B" w:rsidRDefault="000060FE" w:rsidP="00843823">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Er wordt veel gesproken over het</w:t>
      </w:r>
      <w:r w:rsidR="0000716B">
        <w:rPr>
          <w:rFonts w:ascii="Times New Roman" w:eastAsia="Times New Roman" w:hAnsi="Times New Roman" w:cs="Times New Roman"/>
          <w:sz w:val="24"/>
          <w:szCs w:val="24"/>
          <w:lang w:eastAsia="nl-NL"/>
        </w:rPr>
        <w:t xml:space="preserve"> opraken van fossiele reserves.</w:t>
      </w:r>
      <w:r w:rsidR="002356CB">
        <w:rPr>
          <w:rFonts w:ascii="Times New Roman" w:eastAsia="Times New Roman" w:hAnsi="Times New Roman" w:cs="Times New Roman"/>
          <w:sz w:val="24"/>
          <w:szCs w:val="24"/>
          <w:lang w:eastAsia="nl-NL"/>
        </w:rPr>
        <w:t xml:space="preserve"> Hieronder volgen enkele gegevens over de voorraden in de wer</w:t>
      </w:r>
      <w:r w:rsidR="009638BC">
        <w:rPr>
          <w:rFonts w:ascii="Times New Roman" w:eastAsia="Times New Roman" w:hAnsi="Times New Roman" w:cs="Times New Roman"/>
          <w:sz w:val="24"/>
          <w:szCs w:val="24"/>
          <w:lang w:eastAsia="nl-NL"/>
        </w:rPr>
        <w:t>el</w:t>
      </w:r>
      <w:r w:rsidR="002356CB">
        <w:rPr>
          <w:rFonts w:ascii="Times New Roman" w:eastAsia="Times New Roman" w:hAnsi="Times New Roman" w:cs="Times New Roman"/>
          <w:sz w:val="24"/>
          <w:szCs w:val="24"/>
          <w:lang w:eastAsia="nl-NL"/>
        </w:rPr>
        <w:t>d.</w:t>
      </w:r>
    </w:p>
    <w:p w:rsidR="0000716B" w:rsidRDefault="0000716B" w:rsidP="00843823">
      <w:pPr>
        <w:rPr>
          <w:rFonts w:ascii="Times New Roman" w:eastAsia="Times New Roman" w:hAnsi="Times New Roman" w:cs="Times New Roman"/>
          <w:sz w:val="24"/>
          <w:szCs w:val="24"/>
          <w:lang w:eastAsia="nl-NL"/>
        </w:rPr>
      </w:pPr>
      <w:r w:rsidRPr="0000716B">
        <w:rPr>
          <w:rFonts w:ascii="Times New Roman" w:eastAsia="Times New Roman" w:hAnsi="Times New Roman" w:cs="Times New Roman"/>
          <w:noProof/>
          <w:sz w:val="24"/>
          <w:szCs w:val="24"/>
          <w:lang w:eastAsia="nl-NL"/>
        </w:rPr>
        <w:drawing>
          <wp:inline distT="0" distB="0" distL="0" distR="0">
            <wp:extent cx="5760720" cy="3241007"/>
            <wp:effectExtent l="19050" t="0" r="0" b="0"/>
            <wp:docPr id="7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5760720" cy="3241007"/>
                    </a:xfrm>
                    <a:prstGeom prst="rect">
                      <a:avLst/>
                    </a:prstGeom>
                    <a:noFill/>
                    <a:ln w="9525">
                      <a:noFill/>
                      <a:miter lim="800000"/>
                      <a:headEnd/>
                      <a:tailEnd/>
                    </a:ln>
                  </pic:spPr>
                </pic:pic>
              </a:graphicData>
            </a:graphic>
          </wp:inline>
        </w:drawing>
      </w:r>
    </w:p>
    <w:p w:rsidR="00654FE0" w:rsidRDefault="00654FE0" w:rsidP="00654FE0">
      <w:pPr>
        <w:pStyle w:val="Normaalweb"/>
      </w:pPr>
      <w:r>
        <w:t>Bron voor deze en de navolgende pagina</w:t>
      </w:r>
      <w:r w:rsidR="00522DDD">
        <w:t>’</w:t>
      </w:r>
      <w:r>
        <w:t>s</w:t>
      </w:r>
      <w:r w:rsidR="00522DDD">
        <w:t xml:space="preserve"> zie voetnoot</w:t>
      </w:r>
      <w:r>
        <w:t xml:space="preserve"> </w:t>
      </w:r>
      <w:r>
        <w:rPr>
          <w:rStyle w:val="Voetnootmarkering"/>
        </w:rPr>
        <w:footnoteReference w:id="7"/>
      </w:r>
      <w:r>
        <w:t xml:space="preserve"> tenzij anders aangegeven</w:t>
      </w:r>
    </w:p>
    <w:p w:rsidR="001E187C" w:rsidRDefault="001E187C" w:rsidP="00843823">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afkorting</w:t>
      </w:r>
      <w:r w:rsidR="0086159A">
        <w:rPr>
          <w:rFonts w:ascii="Times New Roman" w:eastAsia="Times New Roman" w:hAnsi="Times New Roman" w:cs="Times New Roman"/>
          <w:sz w:val="24"/>
          <w:szCs w:val="24"/>
          <w:lang w:eastAsia="nl-NL"/>
        </w:rPr>
        <w:t xml:space="preserve"> bbl geeft één vat</w:t>
      </w:r>
      <w:r w:rsidR="00654FE0">
        <w:rPr>
          <w:rFonts w:ascii="Times New Roman" w:eastAsia="Times New Roman" w:hAnsi="Times New Roman" w:cs="Times New Roman"/>
          <w:sz w:val="24"/>
          <w:szCs w:val="24"/>
          <w:lang w:eastAsia="nl-NL"/>
        </w:rPr>
        <w:t xml:space="preserve"> (barrel)</w:t>
      </w:r>
      <w:r w:rsidR="0086159A">
        <w:rPr>
          <w:rFonts w:ascii="Times New Roman" w:eastAsia="Times New Roman" w:hAnsi="Times New Roman" w:cs="Times New Roman"/>
          <w:sz w:val="24"/>
          <w:szCs w:val="24"/>
          <w:lang w:eastAsia="nl-NL"/>
        </w:rPr>
        <w:t xml:space="preserve"> olie aan van 159 liter, Tcm betekent tera kubieke meter en Mtoe betekent miljoen ton olie-equivalent.</w:t>
      </w:r>
      <w:r w:rsidR="00CA08AB">
        <w:rPr>
          <w:rFonts w:ascii="Times New Roman" w:eastAsia="Times New Roman" w:hAnsi="Times New Roman" w:cs="Times New Roman"/>
          <w:sz w:val="24"/>
          <w:szCs w:val="24"/>
          <w:lang w:eastAsia="nl-NL"/>
        </w:rPr>
        <w:t xml:space="preserve"> Deze afkortingen zullen verderop vaker voorkomen.</w:t>
      </w:r>
    </w:p>
    <w:p w:rsidR="00885C90" w:rsidRDefault="008D3438" w:rsidP="00843823">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lastRenderedPageBreak/>
        <w:t>Er is ee</w:t>
      </w:r>
      <w:r w:rsidR="00B97747">
        <w:rPr>
          <w:rFonts w:ascii="Times New Roman" w:eastAsia="Times New Roman" w:hAnsi="Times New Roman" w:cs="Times New Roman"/>
          <w:sz w:val="24"/>
          <w:szCs w:val="24"/>
          <w:lang w:eastAsia="nl-NL"/>
        </w:rPr>
        <w:t xml:space="preserve">n trend die </w:t>
      </w:r>
      <w:r w:rsidR="002356CB">
        <w:rPr>
          <w:rFonts w:ascii="Times New Roman" w:eastAsia="Times New Roman" w:hAnsi="Times New Roman" w:cs="Times New Roman"/>
          <w:sz w:val="24"/>
          <w:szCs w:val="24"/>
          <w:lang w:eastAsia="nl-NL"/>
        </w:rPr>
        <w:t xml:space="preserve">nauwelijks tot </w:t>
      </w:r>
      <w:r w:rsidR="00B97747">
        <w:rPr>
          <w:rFonts w:ascii="Times New Roman" w:eastAsia="Times New Roman" w:hAnsi="Times New Roman" w:cs="Times New Roman"/>
          <w:sz w:val="24"/>
          <w:szCs w:val="24"/>
          <w:lang w:eastAsia="nl-NL"/>
        </w:rPr>
        <w:t xml:space="preserve">niet verandert. Bewezen olie- en gasreserves </w:t>
      </w:r>
      <w:r w:rsidR="006F0B68">
        <w:rPr>
          <w:rFonts w:ascii="Times New Roman" w:eastAsia="Times New Roman" w:hAnsi="Times New Roman" w:cs="Times New Roman"/>
          <w:sz w:val="24"/>
          <w:szCs w:val="24"/>
          <w:lang w:eastAsia="nl-NL"/>
        </w:rPr>
        <w:t>bleven</w:t>
      </w:r>
      <w:r w:rsidR="00B97747">
        <w:rPr>
          <w:rFonts w:ascii="Times New Roman" w:eastAsia="Times New Roman" w:hAnsi="Times New Roman" w:cs="Times New Roman"/>
          <w:sz w:val="24"/>
          <w:szCs w:val="24"/>
          <w:lang w:eastAsia="nl-NL"/>
        </w:rPr>
        <w:t xml:space="preserve"> </w:t>
      </w:r>
      <w:r w:rsidR="006F0B68">
        <w:rPr>
          <w:rFonts w:ascii="Times New Roman" w:eastAsia="Times New Roman" w:hAnsi="Times New Roman" w:cs="Times New Roman"/>
          <w:sz w:val="24"/>
          <w:szCs w:val="24"/>
          <w:lang w:eastAsia="nl-NL"/>
        </w:rPr>
        <w:t xml:space="preserve">stijgen </w:t>
      </w:r>
      <w:r w:rsidR="00B97747">
        <w:rPr>
          <w:rFonts w:ascii="Times New Roman" w:eastAsia="Times New Roman" w:hAnsi="Times New Roman" w:cs="Times New Roman"/>
          <w:sz w:val="24"/>
          <w:szCs w:val="24"/>
          <w:lang w:eastAsia="nl-NL"/>
        </w:rPr>
        <w:t>met 27%, respectievelijk 19% in de laatste 10 jaren, ondanks productiestijging over dezelfde periode van 11%, respectievelijk 29%. Dit is mede het gevolg van de opkomst van onconventioneel olie en gas met na</w:t>
      </w:r>
      <w:r w:rsidR="00BB14DB">
        <w:rPr>
          <w:rFonts w:ascii="Times New Roman" w:eastAsia="Times New Roman" w:hAnsi="Times New Roman" w:cs="Times New Roman"/>
          <w:sz w:val="24"/>
          <w:szCs w:val="24"/>
          <w:lang w:eastAsia="nl-NL"/>
        </w:rPr>
        <w:t>me in Noord-</w:t>
      </w:r>
      <w:r w:rsidR="00B97747">
        <w:rPr>
          <w:rFonts w:ascii="Times New Roman" w:eastAsia="Times New Roman" w:hAnsi="Times New Roman" w:cs="Times New Roman"/>
          <w:sz w:val="24"/>
          <w:szCs w:val="24"/>
          <w:lang w:eastAsia="nl-NL"/>
        </w:rPr>
        <w:t>Amerika en Canada.</w:t>
      </w:r>
      <w:r w:rsidR="002356CB">
        <w:rPr>
          <w:rFonts w:ascii="Times New Roman" w:eastAsia="Times New Roman" w:hAnsi="Times New Roman" w:cs="Times New Roman"/>
          <w:sz w:val="24"/>
          <w:szCs w:val="24"/>
          <w:lang w:eastAsia="nl-NL"/>
        </w:rPr>
        <w:t xml:space="preserve"> Omdat dergelijke cijfers doorgaans weinig zeggen, wordt een maat gehanteerd die bekend staat als </w:t>
      </w:r>
      <w:r w:rsidR="000060FE">
        <w:rPr>
          <w:rFonts w:ascii="Times New Roman" w:eastAsia="Times New Roman" w:hAnsi="Times New Roman" w:cs="Times New Roman"/>
          <w:sz w:val="24"/>
          <w:szCs w:val="24"/>
          <w:lang w:eastAsia="nl-NL"/>
        </w:rPr>
        <w:t>de ratio reserve-t</w:t>
      </w:r>
      <w:r w:rsidR="002F1F13">
        <w:rPr>
          <w:rFonts w:ascii="Times New Roman" w:eastAsia="Times New Roman" w:hAnsi="Times New Roman" w:cs="Times New Roman"/>
          <w:sz w:val="24"/>
          <w:szCs w:val="24"/>
          <w:lang w:eastAsia="nl-NL"/>
        </w:rPr>
        <w:t>ot-productie. Deze is als volgt uitgedrukt in jaren:</w:t>
      </w:r>
    </w:p>
    <w:p w:rsidR="000C0C79" w:rsidRDefault="000C0C79" w:rsidP="000C0C79">
      <w:pPr>
        <w:spacing w:before="100" w:beforeAutospacing="1" w:after="100" w:afterAutospacing="1" w:line="240" w:lineRule="auto"/>
        <w:rPr>
          <w:rFonts w:ascii="Times New Roman" w:eastAsia="Times New Roman" w:hAnsi="Times New Roman" w:cs="Times New Roman"/>
          <w:sz w:val="24"/>
          <w:szCs w:val="24"/>
          <w:lang w:eastAsia="nl-NL"/>
        </w:rPr>
      </w:pPr>
      <w:r w:rsidRPr="00B54868">
        <w:rPr>
          <w:rFonts w:ascii="Times New Roman" w:eastAsia="Times New Roman" w:hAnsi="Times New Roman" w:cs="Times New Roman"/>
          <w:noProof/>
          <w:sz w:val="24"/>
          <w:szCs w:val="24"/>
          <w:lang w:eastAsia="nl-NL"/>
        </w:rPr>
        <w:drawing>
          <wp:inline distT="0" distB="0" distL="0" distR="0">
            <wp:extent cx="5760720" cy="3206184"/>
            <wp:effectExtent l="19050" t="0" r="0" b="0"/>
            <wp:docPr id="43" name="Afbeelding 3" descr="PPT_Fossil-fuel-reserves-to-production-2014-bp copy.pdf"/>
            <wp:cNvGraphicFramePr/>
            <a:graphic xmlns:a="http://schemas.openxmlformats.org/drawingml/2006/main">
              <a:graphicData uri="http://schemas.openxmlformats.org/drawingml/2006/picture">
                <pic:pic xmlns:pic="http://schemas.openxmlformats.org/drawingml/2006/picture">
                  <pic:nvPicPr>
                    <pic:cNvPr id="4" name="Picture 3" descr="PPT_Fossil-fuel-reserves-to-production-2014-bp copy.pdf"/>
                    <pic:cNvPicPr>
                      <a:picLocks noChangeAspect="1"/>
                    </pic:cNvPicPr>
                  </pic:nvPicPr>
                  <pic:blipFill>
                    <a:blip r:embed="rId1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760720" cy="3206184"/>
                    </a:xfrm>
                    <a:prstGeom prst="rect">
                      <a:avLst/>
                    </a:prstGeom>
                  </pic:spPr>
                </pic:pic>
              </a:graphicData>
            </a:graphic>
          </wp:inline>
        </w:drawing>
      </w:r>
    </w:p>
    <w:p w:rsidR="008D3438" w:rsidRPr="00654FE0" w:rsidRDefault="008D3438" w:rsidP="008D3438">
      <w:pPr>
        <w:pStyle w:val="Normaalweb"/>
      </w:pPr>
      <w:r w:rsidRPr="00E557CF">
        <w:t>De</w:t>
      </w:r>
      <w:r w:rsidR="002356CB">
        <w:t>ze</w:t>
      </w:r>
      <w:r w:rsidRPr="00E557CF">
        <w:t xml:space="preserve"> reserve</w:t>
      </w:r>
      <w:r w:rsidR="00E557CF" w:rsidRPr="00E557CF">
        <w:t>-tot-productie r</w:t>
      </w:r>
      <w:r w:rsidR="00E557CF">
        <w:t>atio (RPR of R/P) is de resterende hoeveelheid van een hulpbron (meestal fossiele brandstof en uranium) uitgedrukt in jaren bij gelijkblijvende productie.</w:t>
      </w:r>
      <w:r w:rsidR="00654FE0">
        <w:t xml:space="preserve"> </w:t>
      </w:r>
      <w:r w:rsidR="00654FE0" w:rsidRPr="00654FE0">
        <w:t>De verticale as is hier R/P uitgedrukt in j</w:t>
      </w:r>
      <w:r w:rsidR="00654FE0">
        <w:t>aren.</w:t>
      </w:r>
    </w:p>
    <w:p w:rsidR="008D3438" w:rsidRPr="006D5503" w:rsidRDefault="008D3438" w:rsidP="008D3438">
      <w:pPr>
        <w:pStyle w:val="Normaalweb"/>
        <w:rPr>
          <w:lang w:val="en-US"/>
        </w:rPr>
      </w:pPr>
      <w:r w:rsidRPr="006D5503">
        <w:rPr>
          <w:b/>
          <w:bCs/>
          <w:lang w:val="en-US"/>
        </w:rPr>
        <w:t>RPR = (amount of known resource) / (amount used per year)</w:t>
      </w:r>
    </w:p>
    <w:p w:rsidR="00E557CF" w:rsidRPr="00807EE3" w:rsidRDefault="00E557CF" w:rsidP="008D3438">
      <w:pPr>
        <w:pStyle w:val="Normaalweb"/>
      </w:pPr>
      <w:r>
        <w:t xml:space="preserve">De simplistische interpretatie van deze ratio leidt tot verkeerde </w:t>
      </w:r>
      <w:r w:rsidR="00E868DA">
        <w:t>“</w:t>
      </w:r>
      <w:r>
        <w:t>voorspellingen</w:t>
      </w:r>
      <w:r w:rsidR="00E868DA">
        <w:t>”</w:t>
      </w:r>
      <w:r>
        <w:t xml:space="preserve"> over het naderende </w:t>
      </w:r>
      <w:r w:rsidR="00807EE3">
        <w:t>“</w:t>
      </w:r>
      <w:r>
        <w:t>opdrogen</w:t>
      </w:r>
      <w:r w:rsidR="00807EE3">
        <w:t>”</w:t>
      </w:r>
      <w:r>
        <w:t xml:space="preserve"> van de betreffende hulpbron.</w:t>
      </w:r>
      <w:r w:rsidR="00807EE3">
        <w:t xml:space="preserve"> Zo schommel</w:t>
      </w:r>
      <w:r w:rsidR="00CA08AB">
        <w:t>t</w:t>
      </w:r>
      <w:r w:rsidR="00807EE3">
        <w:t xml:space="preserve"> in de VS deze ratio </w:t>
      </w:r>
      <w:r w:rsidR="002E1C64">
        <w:t xml:space="preserve">voor olie </w:t>
      </w:r>
      <w:r w:rsidR="00807EE3">
        <w:t xml:space="preserve">al sinds 1920 tussen de 8 en 17 jaar tot de ontdekking van </w:t>
      </w:r>
      <w:r w:rsidR="00380210">
        <w:t xml:space="preserve">niet conventionele </w:t>
      </w:r>
      <w:r w:rsidR="00807EE3">
        <w:t xml:space="preserve">olie waarna de ratio flink is gestegen. </w:t>
      </w:r>
      <w:r w:rsidR="00807EE3" w:rsidRPr="00807EE3">
        <w:t xml:space="preserve">Menigeen hangt deze </w:t>
      </w:r>
      <w:r w:rsidR="00807EE3">
        <w:t>misvatting</w:t>
      </w:r>
      <w:r w:rsidR="00807EE3" w:rsidRPr="00807EE3">
        <w:t xml:space="preserve"> aan zonder rekening te h</w:t>
      </w:r>
      <w:r w:rsidR="00807EE3">
        <w:t>ouden met toekomstige groei aan bewezen economisch winbare reserves.</w:t>
      </w:r>
      <w:r w:rsidR="00AB52A0">
        <w:t xml:space="preserve"> Fossiele energiebronnen zullen ooit opraken, maar onbekend is wanneer.</w:t>
      </w:r>
    </w:p>
    <w:p w:rsidR="000060FE" w:rsidRPr="002356CB" w:rsidRDefault="008D3438" w:rsidP="000C0C79">
      <w:pPr>
        <w:spacing w:before="100" w:beforeAutospacing="1" w:after="100" w:afterAutospacing="1" w:line="240" w:lineRule="auto"/>
        <w:rPr>
          <w:rFonts w:ascii="Times New Roman" w:eastAsia="Times New Roman" w:hAnsi="Times New Roman" w:cs="Times New Roman"/>
          <w:sz w:val="24"/>
          <w:szCs w:val="24"/>
          <w:lang w:eastAsia="nl-NL"/>
        </w:rPr>
      </w:pPr>
      <w:r w:rsidRPr="002356CB">
        <w:rPr>
          <w:rFonts w:ascii="Times New Roman" w:eastAsia="Times New Roman" w:hAnsi="Times New Roman" w:cs="Times New Roman"/>
          <w:sz w:val="24"/>
          <w:szCs w:val="24"/>
          <w:lang w:eastAsia="nl-NL"/>
        </w:rPr>
        <w:t>Du</w:t>
      </w:r>
      <w:r w:rsidR="00872F9C">
        <w:rPr>
          <w:rFonts w:ascii="Times New Roman" w:eastAsia="Times New Roman" w:hAnsi="Times New Roman" w:cs="Times New Roman"/>
          <w:sz w:val="24"/>
          <w:szCs w:val="24"/>
          <w:lang w:eastAsia="nl-NL"/>
        </w:rPr>
        <w:t>idelijk is dat kolen dominant zijn</w:t>
      </w:r>
      <w:r w:rsidRPr="002356CB">
        <w:rPr>
          <w:rFonts w:ascii="Times New Roman" w:eastAsia="Times New Roman" w:hAnsi="Times New Roman" w:cs="Times New Roman"/>
          <w:sz w:val="24"/>
          <w:szCs w:val="24"/>
          <w:lang w:eastAsia="nl-NL"/>
        </w:rPr>
        <w:t xml:space="preserve">. Hiermee is dus niet gezegd dat de </w:t>
      </w:r>
      <w:r w:rsidR="00AB52A0">
        <w:rPr>
          <w:rFonts w:ascii="Times New Roman" w:eastAsia="Times New Roman" w:hAnsi="Times New Roman" w:cs="Times New Roman"/>
          <w:sz w:val="24"/>
          <w:szCs w:val="24"/>
          <w:lang w:eastAsia="nl-NL"/>
        </w:rPr>
        <w:t>kolen</w:t>
      </w:r>
      <w:r w:rsidRPr="002356CB">
        <w:rPr>
          <w:rFonts w:ascii="Times New Roman" w:eastAsia="Times New Roman" w:hAnsi="Times New Roman" w:cs="Times New Roman"/>
          <w:sz w:val="24"/>
          <w:szCs w:val="24"/>
          <w:lang w:eastAsia="nl-NL"/>
        </w:rPr>
        <w:t>reser</w:t>
      </w:r>
      <w:r w:rsidR="00AB52A0">
        <w:rPr>
          <w:rFonts w:ascii="Times New Roman" w:eastAsia="Times New Roman" w:hAnsi="Times New Roman" w:cs="Times New Roman"/>
          <w:sz w:val="24"/>
          <w:szCs w:val="24"/>
          <w:lang w:eastAsia="nl-NL"/>
        </w:rPr>
        <w:t>ves voor bijvoorbeeld de EU na 10</w:t>
      </w:r>
      <w:r w:rsidRPr="002356CB">
        <w:rPr>
          <w:rFonts w:ascii="Times New Roman" w:eastAsia="Times New Roman" w:hAnsi="Times New Roman" w:cs="Times New Roman"/>
          <w:sz w:val="24"/>
          <w:szCs w:val="24"/>
          <w:lang w:eastAsia="nl-NL"/>
        </w:rPr>
        <w:t>0 jaar op zijn, tenzij alle exploratie wordt stopgezet</w:t>
      </w:r>
      <w:r w:rsidR="00AB52A0">
        <w:rPr>
          <w:rFonts w:ascii="Times New Roman" w:eastAsia="Times New Roman" w:hAnsi="Times New Roman" w:cs="Times New Roman"/>
          <w:sz w:val="24"/>
          <w:szCs w:val="24"/>
          <w:lang w:eastAsia="nl-NL"/>
        </w:rPr>
        <w:t xml:space="preserve"> of exploratie niets oplevert</w:t>
      </w:r>
      <w:r w:rsidRPr="002356CB">
        <w:rPr>
          <w:rFonts w:ascii="Times New Roman" w:eastAsia="Times New Roman" w:hAnsi="Times New Roman" w:cs="Times New Roman"/>
          <w:sz w:val="24"/>
          <w:szCs w:val="24"/>
          <w:lang w:eastAsia="nl-NL"/>
        </w:rPr>
        <w:t>.</w:t>
      </w:r>
    </w:p>
    <w:p w:rsidR="00107D13" w:rsidRPr="000060FE" w:rsidRDefault="00807EE3" w:rsidP="000C0C79">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Met deze informatie als achtergrond worden h</w:t>
      </w:r>
      <w:r w:rsidR="00FD0364">
        <w:rPr>
          <w:rFonts w:ascii="Times New Roman" w:eastAsia="Times New Roman" w:hAnsi="Times New Roman" w:cs="Times New Roman"/>
          <w:sz w:val="24"/>
          <w:szCs w:val="24"/>
          <w:lang w:eastAsia="nl-NL"/>
        </w:rPr>
        <w:t xml:space="preserve">ieronder </w:t>
      </w:r>
      <w:r>
        <w:rPr>
          <w:rFonts w:ascii="Times New Roman" w:eastAsia="Times New Roman" w:hAnsi="Times New Roman" w:cs="Times New Roman"/>
          <w:sz w:val="24"/>
          <w:szCs w:val="24"/>
          <w:lang w:eastAsia="nl-NL"/>
        </w:rPr>
        <w:t>de diverse energievormen</w:t>
      </w:r>
      <w:r w:rsidR="00FD0364">
        <w:rPr>
          <w:rFonts w:ascii="Times New Roman" w:eastAsia="Times New Roman" w:hAnsi="Times New Roman" w:cs="Times New Roman"/>
          <w:sz w:val="24"/>
          <w:szCs w:val="24"/>
          <w:lang w:eastAsia="nl-NL"/>
        </w:rPr>
        <w:t xml:space="preserve"> in vogelvlucht belicht. Meer details </w:t>
      </w:r>
      <w:r w:rsidR="008D3438">
        <w:rPr>
          <w:rFonts w:ascii="Times New Roman" w:eastAsia="Times New Roman" w:hAnsi="Times New Roman" w:cs="Times New Roman"/>
          <w:sz w:val="24"/>
          <w:szCs w:val="24"/>
          <w:lang w:eastAsia="nl-NL"/>
        </w:rPr>
        <w:t>worden in navolgende hoofdstukken gegeven</w:t>
      </w:r>
      <w:r w:rsidR="00FD0364">
        <w:rPr>
          <w:rFonts w:ascii="Times New Roman" w:eastAsia="Times New Roman" w:hAnsi="Times New Roman" w:cs="Times New Roman"/>
          <w:sz w:val="24"/>
          <w:szCs w:val="24"/>
          <w:lang w:eastAsia="nl-NL"/>
        </w:rPr>
        <w:t>.</w:t>
      </w:r>
    </w:p>
    <w:p w:rsidR="00BD2CC4" w:rsidRPr="00FD0364" w:rsidRDefault="0097534D" w:rsidP="002F1F13">
      <w:pPr>
        <w:pStyle w:val="Kop4"/>
        <w:rPr>
          <w:rFonts w:eastAsia="Times New Roman"/>
          <w:lang w:eastAsia="nl-NL"/>
        </w:rPr>
      </w:pPr>
      <w:r w:rsidRPr="00FD0364">
        <w:rPr>
          <w:rFonts w:eastAsia="Times New Roman"/>
          <w:lang w:eastAsia="nl-NL"/>
        </w:rPr>
        <w:t>Olie</w:t>
      </w:r>
    </w:p>
    <w:p w:rsidR="0097534D" w:rsidRPr="00FD0364" w:rsidRDefault="0097534D" w:rsidP="00BD2CC4">
      <w:pPr>
        <w:rPr>
          <w:rFonts w:ascii="Times New Roman" w:eastAsia="Times New Roman" w:hAnsi="Times New Roman" w:cs="Times New Roman"/>
          <w:sz w:val="24"/>
          <w:szCs w:val="24"/>
          <w:lang w:eastAsia="nl-NL"/>
        </w:rPr>
      </w:pPr>
    </w:p>
    <w:p w:rsidR="00960818" w:rsidRDefault="00960818" w:rsidP="00BD2CC4">
      <w:pPr>
        <w:rPr>
          <w:rFonts w:ascii="Times New Roman" w:eastAsia="Times New Roman" w:hAnsi="Times New Roman" w:cs="Times New Roman"/>
          <w:sz w:val="24"/>
          <w:szCs w:val="24"/>
          <w:lang w:val="en-US" w:eastAsia="nl-NL"/>
        </w:rPr>
      </w:pPr>
      <w:r w:rsidRPr="00960818">
        <w:rPr>
          <w:rFonts w:ascii="Times New Roman" w:eastAsia="Times New Roman" w:hAnsi="Times New Roman" w:cs="Times New Roman"/>
          <w:noProof/>
          <w:sz w:val="24"/>
          <w:szCs w:val="24"/>
          <w:lang w:eastAsia="nl-NL"/>
        </w:rPr>
        <w:lastRenderedPageBreak/>
        <w:drawing>
          <wp:inline distT="0" distB="0" distL="0" distR="0">
            <wp:extent cx="5760720" cy="417692"/>
            <wp:effectExtent l="0" t="0" r="0" b="0"/>
            <wp:docPr id="45"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11187"/>
                      <a:chOff x="360363" y="585788"/>
                      <a:chExt cx="8423275" cy="611187"/>
                    </a:xfrm>
                  </a:grpSpPr>
                  <a:sp>
                    <a:nvSpPr>
                      <a:cNvPr id="6148" name="Title 1"/>
                      <a:cNvSpPr txBox="1">
                        <a:spLocks/>
                      </a:cNvSpPr>
                    </a:nvSpPr>
                    <a:spPr bwMode="auto">
                      <a:xfrm>
                        <a:off x="360363" y="585788"/>
                        <a:ext cx="8423275" cy="611187"/>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99CC00"/>
                              </a:solidFill>
                            </a:rPr>
                            <a:t>Oil reserves-to-production (R/P) ratios</a:t>
                          </a:r>
                          <a:br>
                            <a:rPr lang="en-GB" altLang="en-US" sz="2400" dirty="0">
                              <a:solidFill>
                                <a:srgbClr val="99CC00"/>
                              </a:solidFill>
                            </a:rPr>
                          </a:br>
                          <a:r>
                            <a:rPr lang="en-GB" altLang="en-US" sz="1800" dirty="0">
                              <a:solidFill>
                                <a:srgbClr val="99CC00"/>
                              </a:solidFill>
                            </a:rPr>
                            <a:t>Years</a:t>
                          </a:r>
                        </a:p>
                      </a:txBody>
                      <a:useSpRect/>
                    </a:txSp>
                  </a:sp>
                </lc:lockedCanvas>
              </a:graphicData>
            </a:graphic>
          </wp:inline>
        </w:drawing>
      </w:r>
    </w:p>
    <w:p w:rsidR="0097534D" w:rsidRDefault="0097534D" w:rsidP="00BD2CC4">
      <w:pPr>
        <w:rPr>
          <w:rFonts w:ascii="Times New Roman" w:eastAsia="Times New Roman" w:hAnsi="Times New Roman" w:cs="Times New Roman"/>
          <w:sz w:val="24"/>
          <w:szCs w:val="24"/>
          <w:lang w:val="en-US" w:eastAsia="nl-NL"/>
        </w:rPr>
      </w:pPr>
      <w:r w:rsidRPr="0097534D">
        <w:rPr>
          <w:rFonts w:ascii="Times New Roman" w:eastAsia="Times New Roman" w:hAnsi="Times New Roman" w:cs="Times New Roman"/>
          <w:noProof/>
          <w:sz w:val="24"/>
          <w:szCs w:val="24"/>
          <w:lang w:eastAsia="nl-NL"/>
        </w:rPr>
        <w:drawing>
          <wp:inline distT="0" distB="0" distL="0" distR="0">
            <wp:extent cx="5760720" cy="2816665"/>
            <wp:effectExtent l="19050" t="0" r="0" b="0"/>
            <wp:docPr id="33" name="Afbeelding 3" descr="P7_oil_reserves_to_prod_NV1a.png"/>
            <wp:cNvGraphicFramePr/>
            <a:graphic xmlns:a="http://schemas.openxmlformats.org/drawingml/2006/main">
              <a:graphicData uri="http://schemas.openxmlformats.org/drawingml/2006/picture">
                <pic:pic xmlns:pic="http://schemas.openxmlformats.org/drawingml/2006/picture">
                  <pic:nvPicPr>
                    <pic:cNvPr id="6146" name="Picture 1" descr="P7_oil_reserves_to_prod_NV1a.png"/>
                    <pic:cNvPicPr>
                      <a:picLocks noChangeAspect="1"/>
                    </pic:cNvPicPr>
                  </pic:nvPicPr>
                  <pic:blipFill>
                    <a:blip r:embed="rId24" cstate="print"/>
                    <a:srcRect/>
                    <a:stretch>
                      <a:fillRect/>
                    </a:stretch>
                  </pic:blipFill>
                  <pic:spPr bwMode="auto">
                    <a:xfrm>
                      <a:off x="0" y="0"/>
                      <a:ext cx="5760720" cy="2816665"/>
                    </a:xfrm>
                    <a:prstGeom prst="rect">
                      <a:avLst/>
                    </a:prstGeom>
                    <a:noFill/>
                    <a:ln w="9525">
                      <a:noFill/>
                      <a:miter lim="800000"/>
                      <a:headEnd/>
                      <a:tailEnd/>
                    </a:ln>
                  </pic:spPr>
                </pic:pic>
              </a:graphicData>
            </a:graphic>
          </wp:inline>
        </w:drawing>
      </w:r>
    </w:p>
    <w:p w:rsidR="0097534D" w:rsidRPr="009959DD" w:rsidRDefault="00380210" w:rsidP="00BD2CC4">
      <w:pPr>
        <w:rPr>
          <w:rFonts w:ascii="Times New Roman" w:eastAsia="Times New Roman" w:hAnsi="Times New Roman" w:cs="Times New Roman"/>
          <w:sz w:val="24"/>
          <w:szCs w:val="24"/>
          <w:lang w:eastAsia="nl-NL"/>
        </w:rPr>
      </w:pPr>
      <w:r w:rsidRPr="00380210">
        <w:rPr>
          <w:rFonts w:ascii="Times New Roman" w:eastAsia="Times New Roman" w:hAnsi="Times New Roman" w:cs="Times New Roman"/>
          <w:sz w:val="24"/>
          <w:szCs w:val="24"/>
          <w:lang w:eastAsia="nl-NL"/>
        </w:rPr>
        <w:t>De totale bewezen reserve bedroeg 1700 miljard barrel voldoende voor e</w:t>
      </w:r>
      <w:r>
        <w:rPr>
          <w:rFonts w:ascii="Times New Roman" w:eastAsia="Times New Roman" w:hAnsi="Times New Roman" w:cs="Times New Roman"/>
          <w:sz w:val="24"/>
          <w:szCs w:val="24"/>
          <w:lang w:eastAsia="nl-NL"/>
        </w:rPr>
        <w:t xml:space="preserve">en </w:t>
      </w:r>
      <w:r w:rsidR="00AB52A0">
        <w:rPr>
          <w:rFonts w:ascii="Times New Roman" w:eastAsia="Times New Roman" w:hAnsi="Times New Roman" w:cs="Times New Roman"/>
          <w:sz w:val="24"/>
          <w:szCs w:val="24"/>
          <w:lang w:eastAsia="nl-NL"/>
        </w:rPr>
        <w:t>R/P-</w:t>
      </w:r>
      <w:r>
        <w:rPr>
          <w:rFonts w:ascii="Times New Roman" w:eastAsia="Times New Roman" w:hAnsi="Times New Roman" w:cs="Times New Roman"/>
          <w:sz w:val="24"/>
          <w:szCs w:val="24"/>
          <w:lang w:eastAsia="nl-NL"/>
        </w:rPr>
        <w:t>ratio van 52 jaar.</w:t>
      </w:r>
      <w:r w:rsidR="009959DD">
        <w:rPr>
          <w:rFonts w:ascii="Times New Roman" w:eastAsia="Times New Roman" w:hAnsi="Times New Roman" w:cs="Times New Roman"/>
          <w:sz w:val="24"/>
          <w:szCs w:val="24"/>
          <w:lang w:eastAsia="nl-NL"/>
        </w:rPr>
        <w:t xml:space="preserve"> </w:t>
      </w:r>
      <w:r w:rsidR="009959DD" w:rsidRPr="009959DD">
        <w:rPr>
          <w:rFonts w:ascii="Times New Roman" w:eastAsia="Times New Roman" w:hAnsi="Times New Roman" w:cs="Times New Roman"/>
          <w:sz w:val="24"/>
          <w:szCs w:val="24"/>
          <w:lang w:eastAsia="nl-NL"/>
        </w:rPr>
        <w:t xml:space="preserve">De </w:t>
      </w:r>
      <w:r w:rsidR="00AB52A0">
        <w:rPr>
          <w:rFonts w:ascii="Times New Roman" w:eastAsia="Times New Roman" w:hAnsi="Times New Roman" w:cs="Times New Roman"/>
          <w:sz w:val="24"/>
          <w:szCs w:val="24"/>
          <w:lang w:eastAsia="nl-NL"/>
        </w:rPr>
        <w:t>belangrijkste</w:t>
      </w:r>
      <w:r w:rsidR="009959DD" w:rsidRPr="009959DD">
        <w:rPr>
          <w:rFonts w:ascii="Times New Roman" w:eastAsia="Times New Roman" w:hAnsi="Times New Roman" w:cs="Times New Roman"/>
          <w:sz w:val="24"/>
          <w:szCs w:val="24"/>
          <w:lang w:eastAsia="nl-NL"/>
        </w:rPr>
        <w:t xml:space="preserve"> bijdrag</w:t>
      </w:r>
      <w:r w:rsidR="009959DD">
        <w:rPr>
          <w:rFonts w:ascii="Times New Roman" w:eastAsia="Times New Roman" w:hAnsi="Times New Roman" w:cs="Times New Roman"/>
          <w:sz w:val="24"/>
          <w:szCs w:val="24"/>
          <w:lang w:eastAsia="nl-NL"/>
        </w:rPr>
        <w:t>e</w:t>
      </w:r>
      <w:r w:rsidR="009959DD" w:rsidRPr="009959DD">
        <w:rPr>
          <w:rFonts w:ascii="Times New Roman" w:eastAsia="Times New Roman" w:hAnsi="Times New Roman" w:cs="Times New Roman"/>
          <w:sz w:val="24"/>
          <w:szCs w:val="24"/>
          <w:lang w:eastAsia="nl-NL"/>
        </w:rPr>
        <w:t xml:space="preserve"> vormt Saoedi Arabië en de sterkste a</w:t>
      </w:r>
      <w:r w:rsidR="009959DD">
        <w:rPr>
          <w:rFonts w:ascii="Times New Roman" w:eastAsia="Times New Roman" w:hAnsi="Times New Roman" w:cs="Times New Roman"/>
          <w:sz w:val="24"/>
          <w:szCs w:val="24"/>
          <w:lang w:eastAsia="nl-NL"/>
        </w:rPr>
        <w:t xml:space="preserve">fname vond in Rusland plaats. Spectaculair </w:t>
      </w:r>
      <w:r w:rsidR="00AB52A0">
        <w:rPr>
          <w:rFonts w:ascii="Times New Roman" w:eastAsia="Times New Roman" w:hAnsi="Times New Roman" w:cs="Times New Roman"/>
          <w:sz w:val="24"/>
          <w:szCs w:val="24"/>
          <w:lang w:eastAsia="nl-NL"/>
        </w:rPr>
        <w:t>is</w:t>
      </w:r>
      <w:r w:rsidR="009959DD">
        <w:rPr>
          <w:rFonts w:ascii="Times New Roman" w:eastAsia="Times New Roman" w:hAnsi="Times New Roman" w:cs="Times New Roman"/>
          <w:sz w:val="24"/>
          <w:szCs w:val="24"/>
          <w:lang w:eastAsia="nl-NL"/>
        </w:rPr>
        <w:t xml:space="preserve"> de stijging in Midden en Zuid Amerik</w:t>
      </w:r>
      <w:r w:rsidR="001D174E">
        <w:rPr>
          <w:rFonts w:ascii="Times New Roman" w:eastAsia="Times New Roman" w:hAnsi="Times New Roman" w:cs="Times New Roman"/>
          <w:sz w:val="24"/>
          <w:szCs w:val="24"/>
          <w:lang w:eastAsia="nl-NL"/>
        </w:rPr>
        <w:t>a</w:t>
      </w:r>
      <w:r w:rsidR="009959DD">
        <w:rPr>
          <w:rFonts w:ascii="Times New Roman" w:eastAsia="Times New Roman" w:hAnsi="Times New Roman" w:cs="Times New Roman"/>
          <w:sz w:val="24"/>
          <w:szCs w:val="24"/>
          <w:lang w:eastAsia="nl-NL"/>
        </w:rPr>
        <w:t xml:space="preserve">. </w:t>
      </w:r>
      <w:r w:rsidR="009959DD" w:rsidRPr="009959DD">
        <w:rPr>
          <w:rFonts w:ascii="Times New Roman" w:eastAsia="Times New Roman" w:hAnsi="Times New Roman" w:cs="Times New Roman"/>
          <w:sz w:val="24"/>
          <w:szCs w:val="24"/>
          <w:lang w:eastAsia="nl-NL"/>
        </w:rPr>
        <w:t xml:space="preserve">OPEC behoudt de meerderheid met 71,6%. Wereldwijd namen </w:t>
      </w:r>
      <w:r w:rsidR="009959DD">
        <w:rPr>
          <w:rFonts w:ascii="Times New Roman" w:eastAsia="Times New Roman" w:hAnsi="Times New Roman" w:cs="Times New Roman"/>
          <w:sz w:val="24"/>
          <w:szCs w:val="24"/>
          <w:lang w:eastAsia="nl-NL"/>
        </w:rPr>
        <w:t xml:space="preserve">in de afgelopen 10 jaar </w:t>
      </w:r>
      <w:r w:rsidR="009959DD" w:rsidRPr="009959DD">
        <w:rPr>
          <w:rFonts w:ascii="Times New Roman" w:eastAsia="Times New Roman" w:hAnsi="Times New Roman" w:cs="Times New Roman"/>
          <w:sz w:val="24"/>
          <w:szCs w:val="24"/>
          <w:lang w:eastAsia="nl-NL"/>
        </w:rPr>
        <w:t>de bewezen r</w:t>
      </w:r>
      <w:r w:rsidR="009959DD">
        <w:rPr>
          <w:rFonts w:ascii="Times New Roman" w:eastAsia="Times New Roman" w:hAnsi="Times New Roman" w:cs="Times New Roman"/>
          <w:sz w:val="24"/>
          <w:szCs w:val="24"/>
          <w:lang w:eastAsia="nl-NL"/>
        </w:rPr>
        <w:t>eserves met 24% toe.</w:t>
      </w:r>
    </w:p>
    <w:p w:rsidR="0097534D" w:rsidRDefault="00380210" w:rsidP="00BD2CC4">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ontwikkeling van</w:t>
      </w:r>
      <w:r w:rsidR="00FD0364">
        <w:rPr>
          <w:rFonts w:ascii="Times New Roman" w:eastAsia="Times New Roman" w:hAnsi="Times New Roman" w:cs="Times New Roman"/>
          <w:sz w:val="24"/>
          <w:szCs w:val="24"/>
          <w:lang w:eastAsia="nl-NL"/>
        </w:rPr>
        <w:t xml:space="preserve"> de bewezen reserves </w:t>
      </w:r>
      <w:r w:rsidR="0097534D">
        <w:rPr>
          <w:rFonts w:ascii="Times New Roman" w:eastAsia="Times New Roman" w:hAnsi="Times New Roman" w:cs="Times New Roman"/>
          <w:sz w:val="24"/>
          <w:szCs w:val="24"/>
          <w:lang w:eastAsia="nl-NL"/>
        </w:rPr>
        <w:t>voor de jaren 1994, 2004 en 2014 is als vol</w:t>
      </w:r>
      <w:r w:rsidR="00960818">
        <w:rPr>
          <w:rFonts w:ascii="Times New Roman" w:eastAsia="Times New Roman" w:hAnsi="Times New Roman" w:cs="Times New Roman"/>
          <w:sz w:val="24"/>
          <w:szCs w:val="24"/>
          <w:lang w:eastAsia="nl-NL"/>
        </w:rPr>
        <w:t>g</w:t>
      </w:r>
      <w:r w:rsidR="0097534D">
        <w:rPr>
          <w:rFonts w:ascii="Times New Roman" w:eastAsia="Times New Roman" w:hAnsi="Times New Roman" w:cs="Times New Roman"/>
          <w:sz w:val="24"/>
          <w:szCs w:val="24"/>
          <w:lang w:eastAsia="nl-NL"/>
        </w:rPr>
        <w:t>t</w:t>
      </w:r>
      <w:r>
        <w:rPr>
          <w:rFonts w:ascii="Times New Roman" w:eastAsia="Times New Roman" w:hAnsi="Times New Roman" w:cs="Times New Roman"/>
          <w:sz w:val="24"/>
          <w:szCs w:val="24"/>
          <w:lang w:eastAsia="nl-NL"/>
        </w:rPr>
        <w:t xml:space="preserve"> </w:t>
      </w:r>
      <w:r w:rsidR="009638BC">
        <w:rPr>
          <w:rFonts w:ascii="Times New Roman" w:eastAsia="Times New Roman" w:hAnsi="Times New Roman" w:cs="Times New Roman"/>
          <w:sz w:val="24"/>
          <w:szCs w:val="24"/>
          <w:lang w:eastAsia="nl-NL"/>
        </w:rPr>
        <w:t>in beeld gebracht</w:t>
      </w:r>
      <w:r w:rsidR="0097534D">
        <w:rPr>
          <w:rFonts w:ascii="Times New Roman" w:eastAsia="Times New Roman" w:hAnsi="Times New Roman" w:cs="Times New Roman"/>
          <w:sz w:val="24"/>
          <w:szCs w:val="24"/>
          <w:lang w:eastAsia="nl-NL"/>
        </w:rPr>
        <w:t>:</w:t>
      </w:r>
    </w:p>
    <w:p w:rsidR="00960818" w:rsidRDefault="00960818" w:rsidP="00BD2CC4">
      <w:pPr>
        <w:rPr>
          <w:rFonts w:ascii="Times New Roman" w:eastAsia="Times New Roman" w:hAnsi="Times New Roman" w:cs="Times New Roman"/>
          <w:sz w:val="24"/>
          <w:szCs w:val="24"/>
          <w:lang w:eastAsia="nl-NL"/>
        </w:rPr>
      </w:pPr>
      <w:r w:rsidRPr="00960818">
        <w:rPr>
          <w:rFonts w:ascii="Times New Roman" w:eastAsia="Times New Roman" w:hAnsi="Times New Roman" w:cs="Times New Roman"/>
          <w:noProof/>
          <w:sz w:val="24"/>
          <w:szCs w:val="24"/>
          <w:lang w:eastAsia="nl-NL"/>
        </w:rPr>
        <w:drawing>
          <wp:inline distT="0" distB="0" distL="0" distR="0">
            <wp:extent cx="5760720" cy="417692"/>
            <wp:effectExtent l="0" t="0" r="0" b="0"/>
            <wp:docPr id="51"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11187"/>
                      <a:chOff x="360363" y="585788"/>
                      <a:chExt cx="8423275" cy="611187"/>
                    </a:xfrm>
                  </a:grpSpPr>
                  <a:sp>
                    <a:nvSpPr>
                      <a:cNvPr id="7172" name="Title 1"/>
                      <a:cNvSpPr txBox="1">
                        <a:spLocks/>
                      </a:cNvSpPr>
                    </a:nvSpPr>
                    <a:spPr bwMode="auto">
                      <a:xfrm>
                        <a:off x="360363" y="585788"/>
                        <a:ext cx="8423275" cy="611187"/>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99CC00"/>
                              </a:solidFill>
                            </a:rPr>
                            <a:t>Distribution of proved oil reserves: 1994, 2004 and 2014 </a:t>
                          </a:r>
                          <a:br>
                            <a:rPr lang="en-GB" altLang="en-US" sz="2400" dirty="0">
                              <a:solidFill>
                                <a:srgbClr val="99CC00"/>
                              </a:solidFill>
                            </a:rPr>
                          </a:br>
                          <a:r>
                            <a:rPr lang="en-GB" altLang="en-US" sz="1800" dirty="0">
                              <a:solidFill>
                                <a:srgbClr val="99CC00"/>
                              </a:solidFill>
                            </a:rPr>
                            <a:t>Percentage</a:t>
                          </a:r>
                        </a:p>
                      </a:txBody>
                      <a:useSpRect/>
                    </a:txSp>
                  </a:sp>
                </lc:lockedCanvas>
              </a:graphicData>
            </a:graphic>
          </wp:inline>
        </w:drawing>
      </w:r>
    </w:p>
    <w:p w:rsidR="0097534D" w:rsidRDefault="0097534D" w:rsidP="00BD2CC4">
      <w:pPr>
        <w:rPr>
          <w:rFonts w:ascii="Times New Roman" w:eastAsia="Times New Roman" w:hAnsi="Times New Roman" w:cs="Times New Roman"/>
          <w:sz w:val="24"/>
          <w:szCs w:val="24"/>
          <w:lang w:eastAsia="nl-NL"/>
        </w:rPr>
      </w:pPr>
      <w:r w:rsidRPr="0097534D">
        <w:rPr>
          <w:rFonts w:ascii="Times New Roman" w:eastAsia="Times New Roman" w:hAnsi="Times New Roman" w:cs="Times New Roman"/>
          <w:noProof/>
          <w:sz w:val="24"/>
          <w:szCs w:val="24"/>
          <w:lang w:eastAsia="nl-NL"/>
        </w:rPr>
        <w:drawing>
          <wp:inline distT="0" distB="0" distL="0" distR="0">
            <wp:extent cx="5760720" cy="2905471"/>
            <wp:effectExtent l="19050" t="0" r="0" b="0"/>
            <wp:docPr id="36" name="Afbeelding 4" descr="P7_oil_proved reserves pie_chart_NV1a.png"/>
            <wp:cNvGraphicFramePr/>
            <a:graphic xmlns:a="http://schemas.openxmlformats.org/drawingml/2006/main">
              <a:graphicData uri="http://schemas.openxmlformats.org/drawingml/2006/picture">
                <pic:pic xmlns:pic="http://schemas.openxmlformats.org/drawingml/2006/picture">
                  <pic:nvPicPr>
                    <pic:cNvPr id="7170" name="Picture 1" descr="P7_oil_proved reserves pie_chart_NV1a.png"/>
                    <pic:cNvPicPr>
                      <a:picLocks noChangeAspect="1"/>
                    </pic:cNvPicPr>
                  </pic:nvPicPr>
                  <pic:blipFill>
                    <a:blip r:embed="rId25" cstate="print"/>
                    <a:srcRect/>
                    <a:stretch>
                      <a:fillRect/>
                    </a:stretch>
                  </pic:blipFill>
                  <pic:spPr bwMode="auto">
                    <a:xfrm>
                      <a:off x="0" y="0"/>
                      <a:ext cx="5760720" cy="2905471"/>
                    </a:xfrm>
                    <a:prstGeom prst="rect">
                      <a:avLst/>
                    </a:prstGeom>
                    <a:noFill/>
                    <a:ln w="9525">
                      <a:noFill/>
                      <a:miter lim="800000"/>
                      <a:headEnd/>
                      <a:tailEnd/>
                    </a:ln>
                  </pic:spPr>
                </pic:pic>
              </a:graphicData>
            </a:graphic>
          </wp:inline>
        </w:drawing>
      </w:r>
    </w:p>
    <w:p w:rsidR="0097534D" w:rsidRPr="0097534D" w:rsidRDefault="00960818" w:rsidP="00BD2CC4">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De groei aan </w:t>
      </w:r>
      <w:r w:rsidR="00FD0364">
        <w:rPr>
          <w:rFonts w:ascii="Times New Roman" w:eastAsia="Times New Roman" w:hAnsi="Times New Roman" w:cs="Times New Roman"/>
          <w:sz w:val="24"/>
          <w:szCs w:val="24"/>
          <w:lang w:eastAsia="nl-NL"/>
        </w:rPr>
        <w:t xml:space="preserve">bewezen </w:t>
      </w:r>
      <w:r>
        <w:rPr>
          <w:rFonts w:ascii="Times New Roman" w:eastAsia="Times New Roman" w:hAnsi="Times New Roman" w:cs="Times New Roman"/>
          <w:sz w:val="24"/>
          <w:szCs w:val="24"/>
          <w:lang w:eastAsia="nl-NL"/>
        </w:rPr>
        <w:t>reserves is na 1994 met 52% toegenomen.</w:t>
      </w:r>
    </w:p>
    <w:p w:rsidR="0097534D" w:rsidRDefault="0097534D" w:rsidP="002F1F13">
      <w:pPr>
        <w:pStyle w:val="Kop4"/>
        <w:rPr>
          <w:rFonts w:eastAsia="Times New Roman"/>
          <w:lang w:eastAsia="nl-NL"/>
        </w:rPr>
      </w:pPr>
      <w:r>
        <w:rPr>
          <w:rFonts w:eastAsia="Times New Roman"/>
          <w:lang w:eastAsia="nl-NL"/>
        </w:rPr>
        <w:lastRenderedPageBreak/>
        <w:t>Gas</w:t>
      </w:r>
    </w:p>
    <w:p w:rsidR="00960818" w:rsidRDefault="00960818" w:rsidP="00960818">
      <w:pPr>
        <w:rPr>
          <w:lang w:eastAsia="nl-NL"/>
        </w:rPr>
      </w:pPr>
    </w:p>
    <w:p w:rsidR="00960818" w:rsidRPr="00960818" w:rsidRDefault="00960818" w:rsidP="00960818">
      <w:pPr>
        <w:rPr>
          <w:lang w:eastAsia="nl-NL"/>
        </w:rPr>
      </w:pPr>
      <w:r w:rsidRPr="00960818">
        <w:rPr>
          <w:noProof/>
          <w:lang w:eastAsia="nl-NL"/>
        </w:rPr>
        <w:drawing>
          <wp:inline distT="0" distB="0" distL="0" distR="0">
            <wp:extent cx="5760720" cy="417692"/>
            <wp:effectExtent l="0" t="0" r="0" b="0"/>
            <wp:docPr id="44"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11187"/>
                      <a:chOff x="360363" y="585788"/>
                      <a:chExt cx="8423275" cy="611187"/>
                    </a:xfrm>
                  </a:grpSpPr>
                  <a:sp>
                    <a:nvSpPr>
                      <a:cNvPr id="18436" name="Title 1"/>
                      <a:cNvSpPr txBox="1">
                        <a:spLocks/>
                      </a:cNvSpPr>
                    </a:nvSpPr>
                    <a:spPr bwMode="auto">
                      <a:xfrm>
                        <a:off x="360363" y="585788"/>
                        <a:ext cx="8423275" cy="611187"/>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CC2131"/>
                              </a:solidFill>
                            </a:rPr>
                            <a:t>Gas reserves-to-production (R/P) ratios</a:t>
                          </a:r>
                          <a:br>
                            <a:rPr lang="en-GB" altLang="en-US" sz="2400" dirty="0">
                              <a:solidFill>
                                <a:srgbClr val="CC2131"/>
                              </a:solidFill>
                            </a:rPr>
                          </a:br>
                          <a:r>
                            <a:rPr lang="en-GB" altLang="en-US" sz="1800" dirty="0">
                              <a:solidFill>
                                <a:srgbClr val="CC2131"/>
                              </a:solidFill>
                            </a:rPr>
                            <a:t>Years</a:t>
                          </a:r>
                        </a:p>
                      </a:txBody>
                      <a:useSpRect/>
                    </a:txSp>
                  </a:sp>
                </lc:lockedCanvas>
              </a:graphicData>
            </a:graphic>
          </wp:inline>
        </w:drawing>
      </w:r>
    </w:p>
    <w:p w:rsidR="0097534D" w:rsidRDefault="00960818" w:rsidP="00BD2CC4">
      <w:pPr>
        <w:rPr>
          <w:rFonts w:ascii="Times New Roman" w:eastAsia="Times New Roman" w:hAnsi="Times New Roman" w:cs="Times New Roman"/>
          <w:sz w:val="24"/>
          <w:szCs w:val="24"/>
          <w:lang w:eastAsia="nl-NL"/>
        </w:rPr>
      </w:pPr>
      <w:r w:rsidRPr="00960818">
        <w:rPr>
          <w:rFonts w:ascii="Times New Roman" w:eastAsia="Times New Roman" w:hAnsi="Times New Roman" w:cs="Times New Roman"/>
          <w:noProof/>
          <w:sz w:val="24"/>
          <w:szCs w:val="24"/>
          <w:lang w:eastAsia="nl-NL"/>
        </w:rPr>
        <w:drawing>
          <wp:inline distT="0" distB="0" distL="0" distR="0">
            <wp:extent cx="5760720" cy="2786042"/>
            <wp:effectExtent l="19050" t="0" r="0" b="0"/>
            <wp:docPr id="37" name="Afbeelding 5" descr="P21_Gas_reserves_to_production_NV1a.png"/>
            <wp:cNvGraphicFramePr/>
            <a:graphic xmlns:a="http://schemas.openxmlformats.org/drawingml/2006/main">
              <a:graphicData uri="http://schemas.openxmlformats.org/drawingml/2006/picture">
                <pic:pic xmlns:pic="http://schemas.openxmlformats.org/drawingml/2006/picture">
                  <pic:nvPicPr>
                    <pic:cNvPr id="18434" name="Picture 1" descr="P21_Gas_reserves_to_production_NV1a.png"/>
                    <pic:cNvPicPr>
                      <a:picLocks noChangeAspect="1"/>
                    </pic:cNvPicPr>
                  </pic:nvPicPr>
                  <pic:blipFill>
                    <a:blip r:embed="rId26" cstate="print"/>
                    <a:srcRect/>
                    <a:stretch>
                      <a:fillRect/>
                    </a:stretch>
                  </pic:blipFill>
                  <pic:spPr bwMode="auto">
                    <a:xfrm>
                      <a:off x="0" y="0"/>
                      <a:ext cx="5760720" cy="2786042"/>
                    </a:xfrm>
                    <a:prstGeom prst="rect">
                      <a:avLst/>
                    </a:prstGeom>
                    <a:noFill/>
                    <a:ln w="9525">
                      <a:noFill/>
                      <a:miter lim="800000"/>
                      <a:headEnd/>
                      <a:tailEnd/>
                    </a:ln>
                  </pic:spPr>
                </pic:pic>
              </a:graphicData>
            </a:graphic>
          </wp:inline>
        </w:drawing>
      </w:r>
    </w:p>
    <w:p w:rsidR="00654FE0" w:rsidRDefault="00654FE0" w:rsidP="009959DD">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Ook hier geeft de verticale as de R/P ratio weer uitgedrukt in jaren.</w:t>
      </w:r>
    </w:p>
    <w:p w:rsidR="004A5661" w:rsidRDefault="004A5661" w:rsidP="009959DD">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De bewezen voorraden namen met 0,3% toe tot een </w:t>
      </w:r>
      <w:r w:rsidR="00AB52A0">
        <w:rPr>
          <w:rFonts w:ascii="Times New Roman" w:eastAsia="Times New Roman" w:hAnsi="Times New Roman" w:cs="Times New Roman"/>
          <w:sz w:val="24"/>
          <w:szCs w:val="24"/>
          <w:lang w:eastAsia="nl-NL"/>
        </w:rPr>
        <w:t>R/P-</w:t>
      </w:r>
      <w:r>
        <w:rPr>
          <w:rFonts w:ascii="Times New Roman" w:eastAsia="Times New Roman" w:hAnsi="Times New Roman" w:cs="Times New Roman"/>
          <w:sz w:val="24"/>
          <w:szCs w:val="24"/>
          <w:lang w:eastAsia="nl-NL"/>
        </w:rPr>
        <w:t>ratio van 54 jaar. De groei kwam voornamelijk uit Rusland, Azerbe</w:t>
      </w:r>
      <w:r w:rsidR="00AE4040">
        <w:rPr>
          <w:rFonts w:ascii="Times New Roman" w:eastAsia="Times New Roman" w:hAnsi="Times New Roman" w:cs="Times New Roman"/>
          <w:sz w:val="24"/>
          <w:szCs w:val="24"/>
          <w:lang w:eastAsia="nl-NL"/>
        </w:rPr>
        <w:t>i</w:t>
      </w:r>
      <w:r>
        <w:rPr>
          <w:rFonts w:ascii="Times New Roman" w:eastAsia="Times New Roman" w:hAnsi="Times New Roman" w:cs="Times New Roman"/>
          <w:sz w:val="24"/>
          <w:szCs w:val="24"/>
          <w:lang w:eastAsia="nl-NL"/>
        </w:rPr>
        <w:t>d</w:t>
      </w:r>
      <w:r w:rsidR="00AE4040">
        <w:rPr>
          <w:rFonts w:ascii="Times New Roman" w:eastAsia="Times New Roman" w:hAnsi="Times New Roman" w:cs="Times New Roman"/>
          <w:sz w:val="24"/>
          <w:szCs w:val="24"/>
          <w:lang w:eastAsia="nl-NL"/>
        </w:rPr>
        <w:t>z</w:t>
      </w:r>
      <w:r>
        <w:rPr>
          <w:rFonts w:ascii="Times New Roman" w:eastAsia="Times New Roman" w:hAnsi="Times New Roman" w:cs="Times New Roman"/>
          <w:sz w:val="24"/>
          <w:szCs w:val="24"/>
          <w:lang w:eastAsia="nl-NL"/>
        </w:rPr>
        <w:t>jan en de VS.</w:t>
      </w:r>
      <w:r w:rsidR="006A6434">
        <w:rPr>
          <w:rFonts w:ascii="Times New Roman" w:eastAsia="Times New Roman" w:hAnsi="Times New Roman" w:cs="Times New Roman"/>
          <w:sz w:val="24"/>
          <w:szCs w:val="24"/>
          <w:lang w:eastAsia="nl-NL"/>
        </w:rPr>
        <w:t xml:space="preserve"> Iran en Rusland hebben de grootste reserves.</w:t>
      </w:r>
    </w:p>
    <w:p w:rsidR="00960818" w:rsidRPr="004A5661" w:rsidRDefault="009959DD" w:rsidP="009959DD">
      <w:pPr>
        <w:rPr>
          <w:rFonts w:ascii="Times New Roman" w:eastAsia="Times New Roman" w:hAnsi="Times New Roman" w:cs="Times New Roman"/>
          <w:sz w:val="24"/>
          <w:szCs w:val="24"/>
          <w:lang w:eastAsia="nl-NL"/>
        </w:rPr>
      </w:pPr>
      <w:r w:rsidRPr="00AE4040">
        <w:rPr>
          <w:rFonts w:ascii="UniversGT-Light" w:hAnsi="UniversGT-Light" w:cs="UniversGT-Light"/>
          <w:sz w:val="14"/>
          <w:szCs w:val="14"/>
        </w:rPr>
        <w:t>.</w:t>
      </w:r>
      <w:r w:rsidR="00960818" w:rsidRPr="00960818">
        <w:rPr>
          <w:rFonts w:ascii="Times New Roman" w:eastAsia="Times New Roman" w:hAnsi="Times New Roman" w:cs="Times New Roman"/>
          <w:noProof/>
          <w:sz w:val="24"/>
          <w:szCs w:val="24"/>
          <w:lang w:eastAsia="nl-NL"/>
        </w:rPr>
        <w:drawing>
          <wp:inline distT="0" distB="0" distL="0" distR="0">
            <wp:extent cx="5760720" cy="417692"/>
            <wp:effectExtent l="0" t="0" r="0" b="0"/>
            <wp:docPr id="56" name="Objec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11187"/>
                      <a:chOff x="360363" y="585788"/>
                      <a:chExt cx="8423275" cy="611187"/>
                    </a:xfrm>
                  </a:grpSpPr>
                  <a:sp>
                    <a:nvSpPr>
                      <a:cNvPr id="19460" name="Title 1"/>
                      <a:cNvSpPr txBox="1">
                        <a:spLocks/>
                      </a:cNvSpPr>
                    </a:nvSpPr>
                    <a:spPr bwMode="auto">
                      <a:xfrm>
                        <a:off x="360363" y="585788"/>
                        <a:ext cx="8423275" cy="611187"/>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CC2131"/>
                              </a:solidFill>
                            </a:rPr>
                            <a:t>Distribution of proved gas reserves: 1994, 2004 and 2014 </a:t>
                          </a:r>
                        </a:p>
                        <a:p>
                          <a:pPr>
                            <a:lnSpc>
                              <a:spcPts val="2300"/>
                            </a:lnSpc>
                          </a:pPr>
                          <a:r>
                            <a:rPr lang="en-GB" altLang="en-US" sz="1800" dirty="0">
                              <a:solidFill>
                                <a:srgbClr val="CC2131"/>
                              </a:solidFill>
                            </a:rPr>
                            <a:t>Percentage</a:t>
                          </a:r>
                        </a:p>
                      </a:txBody>
                      <a:useSpRect/>
                    </a:txSp>
                  </a:sp>
                </lc:lockedCanvas>
              </a:graphicData>
            </a:graphic>
          </wp:inline>
        </w:drawing>
      </w:r>
    </w:p>
    <w:p w:rsidR="0097534D" w:rsidRPr="00AE4040" w:rsidRDefault="0097534D" w:rsidP="00BD2CC4">
      <w:pPr>
        <w:rPr>
          <w:rFonts w:ascii="Times New Roman" w:eastAsia="Times New Roman" w:hAnsi="Times New Roman" w:cs="Times New Roman"/>
          <w:sz w:val="24"/>
          <w:szCs w:val="24"/>
          <w:lang w:eastAsia="nl-NL"/>
        </w:rPr>
      </w:pPr>
    </w:p>
    <w:p w:rsidR="00960818" w:rsidRDefault="00960818" w:rsidP="00BD2CC4">
      <w:pPr>
        <w:rPr>
          <w:rFonts w:ascii="Times New Roman" w:eastAsia="Times New Roman" w:hAnsi="Times New Roman" w:cs="Times New Roman"/>
          <w:sz w:val="24"/>
          <w:szCs w:val="24"/>
          <w:lang w:eastAsia="nl-NL"/>
        </w:rPr>
      </w:pPr>
      <w:r w:rsidRPr="00960818">
        <w:rPr>
          <w:rFonts w:ascii="Times New Roman" w:eastAsia="Times New Roman" w:hAnsi="Times New Roman" w:cs="Times New Roman"/>
          <w:noProof/>
          <w:sz w:val="24"/>
          <w:szCs w:val="24"/>
          <w:lang w:eastAsia="nl-NL"/>
        </w:rPr>
        <w:drawing>
          <wp:inline distT="0" distB="0" distL="0" distR="0">
            <wp:extent cx="5760720" cy="2865049"/>
            <wp:effectExtent l="19050" t="0" r="0" b="0"/>
            <wp:docPr id="55" name="Afbeelding 9" descr="P21_nat_gas_dist_pie_NV1a.png"/>
            <wp:cNvGraphicFramePr/>
            <a:graphic xmlns:a="http://schemas.openxmlformats.org/drawingml/2006/main">
              <a:graphicData uri="http://schemas.openxmlformats.org/drawingml/2006/picture">
                <pic:pic xmlns:pic="http://schemas.openxmlformats.org/drawingml/2006/picture">
                  <pic:nvPicPr>
                    <pic:cNvPr id="19458" name="Picture 1" descr="P21_nat_gas_dist_pie_NV1a.png"/>
                    <pic:cNvPicPr>
                      <a:picLocks noChangeAspect="1"/>
                    </pic:cNvPicPr>
                  </pic:nvPicPr>
                  <pic:blipFill>
                    <a:blip r:embed="rId27" cstate="print"/>
                    <a:srcRect/>
                    <a:stretch>
                      <a:fillRect/>
                    </a:stretch>
                  </pic:blipFill>
                  <pic:spPr bwMode="auto">
                    <a:xfrm>
                      <a:off x="0" y="0"/>
                      <a:ext cx="5760720" cy="2865049"/>
                    </a:xfrm>
                    <a:prstGeom prst="rect">
                      <a:avLst/>
                    </a:prstGeom>
                    <a:noFill/>
                    <a:ln w="9525">
                      <a:noFill/>
                      <a:miter lim="800000"/>
                      <a:headEnd/>
                      <a:tailEnd/>
                    </a:ln>
                  </pic:spPr>
                </pic:pic>
              </a:graphicData>
            </a:graphic>
          </wp:inline>
        </w:drawing>
      </w:r>
    </w:p>
    <w:p w:rsidR="00960818" w:rsidRDefault="00FD0364" w:rsidP="00BD2CC4">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lastRenderedPageBreak/>
        <w:t xml:space="preserve">De bewezen reserves zijn </w:t>
      </w:r>
      <w:r w:rsidR="00AE4040">
        <w:rPr>
          <w:rFonts w:ascii="Times New Roman" w:eastAsia="Times New Roman" w:hAnsi="Times New Roman" w:cs="Times New Roman"/>
          <w:sz w:val="24"/>
          <w:szCs w:val="24"/>
          <w:lang w:eastAsia="nl-NL"/>
        </w:rPr>
        <w:t>na</w:t>
      </w:r>
      <w:r w:rsidR="004A5661">
        <w:rPr>
          <w:rFonts w:ascii="Times New Roman" w:eastAsia="Times New Roman" w:hAnsi="Times New Roman" w:cs="Times New Roman"/>
          <w:sz w:val="24"/>
          <w:szCs w:val="24"/>
          <w:lang w:eastAsia="nl-NL"/>
        </w:rPr>
        <w:t xml:space="preserve"> 1994 </w:t>
      </w:r>
      <w:r>
        <w:rPr>
          <w:rFonts w:ascii="Times New Roman" w:eastAsia="Times New Roman" w:hAnsi="Times New Roman" w:cs="Times New Roman"/>
          <w:sz w:val="24"/>
          <w:szCs w:val="24"/>
          <w:lang w:eastAsia="nl-NL"/>
        </w:rPr>
        <w:t>met 58% toegenomen.</w:t>
      </w:r>
    </w:p>
    <w:p w:rsidR="00960818" w:rsidRDefault="00960818" w:rsidP="002F1F13">
      <w:pPr>
        <w:pStyle w:val="Kop4"/>
        <w:rPr>
          <w:rFonts w:eastAsia="Times New Roman"/>
          <w:lang w:eastAsia="nl-NL"/>
        </w:rPr>
      </w:pPr>
      <w:r>
        <w:rPr>
          <w:rFonts w:eastAsia="Times New Roman"/>
          <w:lang w:eastAsia="nl-NL"/>
        </w:rPr>
        <w:t>Kolen</w:t>
      </w:r>
    </w:p>
    <w:p w:rsidR="00960818" w:rsidRDefault="00960818" w:rsidP="00BD2CC4">
      <w:pPr>
        <w:rPr>
          <w:rFonts w:ascii="Times New Roman" w:eastAsia="Times New Roman" w:hAnsi="Times New Roman" w:cs="Times New Roman"/>
          <w:sz w:val="24"/>
          <w:szCs w:val="24"/>
          <w:lang w:eastAsia="nl-NL"/>
        </w:rPr>
      </w:pPr>
    </w:p>
    <w:p w:rsidR="00590C72" w:rsidRDefault="00590C72" w:rsidP="00BD2CC4">
      <w:pPr>
        <w:rPr>
          <w:rFonts w:ascii="Times New Roman" w:eastAsia="Times New Roman" w:hAnsi="Times New Roman" w:cs="Times New Roman"/>
          <w:sz w:val="24"/>
          <w:szCs w:val="24"/>
          <w:lang w:eastAsia="nl-NL"/>
        </w:rPr>
      </w:pPr>
      <w:r w:rsidRPr="00590C72">
        <w:rPr>
          <w:rFonts w:ascii="Times New Roman" w:eastAsia="Times New Roman" w:hAnsi="Times New Roman" w:cs="Times New Roman"/>
          <w:noProof/>
          <w:sz w:val="24"/>
          <w:szCs w:val="24"/>
          <w:lang w:eastAsia="nl-NL"/>
        </w:rPr>
        <w:drawing>
          <wp:inline distT="0" distB="0" distL="0" distR="0">
            <wp:extent cx="5760720" cy="417692"/>
            <wp:effectExtent l="0" t="0" r="0" b="0"/>
            <wp:docPr id="58"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11187"/>
                      <a:chOff x="360363" y="585788"/>
                      <a:chExt cx="8423275" cy="611187"/>
                    </a:xfrm>
                  </a:grpSpPr>
                  <a:sp>
                    <a:nvSpPr>
                      <a:cNvPr id="25604" name="Title 1"/>
                      <a:cNvSpPr txBox="1">
                        <a:spLocks/>
                      </a:cNvSpPr>
                    </a:nvSpPr>
                    <a:spPr bwMode="auto">
                      <a:xfrm>
                        <a:off x="360363" y="585788"/>
                        <a:ext cx="8423275" cy="611187"/>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626264"/>
                              </a:solidFill>
                            </a:rPr>
                            <a:t>Coal reserves-to-production (R/P) ratios</a:t>
                          </a:r>
                        </a:p>
                        <a:p>
                          <a:pPr>
                            <a:lnSpc>
                              <a:spcPts val="2300"/>
                            </a:lnSpc>
                          </a:pPr>
                          <a:r>
                            <a:rPr lang="en-GB" altLang="en-US" sz="1800" dirty="0">
                              <a:solidFill>
                                <a:srgbClr val="626264"/>
                              </a:solidFill>
                            </a:rPr>
                            <a:t>Years</a:t>
                          </a:r>
                        </a:p>
                      </a:txBody>
                      <a:useSpRect/>
                    </a:txSp>
                  </a:sp>
                </lc:lockedCanvas>
              </a:graphicData>
            </a:graphic>
          </wp:inline>
        </w:drawing>
      </w:r>
    </w:p>
    <w:p w:rsidR="00960818" w:rsidRDefault="00960818" w:rsidP="00BD2CC4">
      <w:pPr>
        <w:rPr>
          <w:rFonts w:ascii="Times New Roman" w:eastAsia="Times New Roman" w:hAnsi="Times New Roman" w:cs="Times New Roman"/>
          <w:sz w:val="24"/>
          <w:szCs w:val="24"/>
          <w:lang w:eastAsia="nl-NL"/>
        </w:rPr>
      </w:pPr>
      <w:r w:rsidRPr="00960818">
        <w:rPr>
          <w:rFonts w:ascii="Times New Roman" w:eastAsia="Times New Roman" w:hAnsi="Times New Roman" w:cs="Times New Roman"/>
          <w:noProof/>
          <w:sz w:val="24"/>
          <w:szCs w:val="24"/>
          <w:lang w:eastAsia="nl-NL"/>
        </w:rPr>
        <w:drawing>
          <wp:inline distT="0" distB="0" distL="0" distR="0">
            <wp:extent cx="5760720" cy="2795842"/>
            <wp:effectExtent l="19050" t="0" r="0" b="0"/>
            <wp:docPr id="57" name="Afbeelding 11" descr="P31_coal_reserves_to_prod_2013_NV1a.png"/>
            <wp:cNvGraphicFramePr/>
            <a:graphic xmlns:a="http://schemas.openxmlformats.org/drawingml/2006/main">
              <a:graphicData uri="http://schemas.openxmlformats.org/drawingml/2006/picture">
                <pic:pic xmlns:pic="http://schemas.openxmlformats.org/drawingml/2006/picture">
                  <pic:nvPicPr>
                    <pic:cNvPr id="25602" name="Picture 1" descr="P31_coal_reserves_to_prod_2013_NV1a.png"/>
                    <pic:cNvPicPr>
                      <a:picLocks noChangeAspect="1"/>
                    </pic:cNvPicPr>
                  </pic:nvPicPr>
                  <pic:blipFill>
                    <a:blip r:embed="rId28" cstate="print"/>
                    <a:srcRect/>
                    <a:stretch>
                      <a:fillRect/>
                    </a:stretch>
                  </pic:blipFill>
                  <pic:spPr bwMode="auto">
                    <a:xfrm>
                      <a:off x="0" y="0"/>
                      <a:ext cx="5760720" cy="2795842"/>
                    </a:xfrm>
                    <a:prstGeom prst="rect">
                      <a:avLst/>
                    </a:prstGeom>
                    <a:noFill/>
                    <a:ln w="9525">
                      <a:noFill/>
                      <a:miter lim="800000"/>
                      <a:headEnd/>
                      <a:tailEnd/>
                    </a:ln>
                  </pic:spPr>
                </pic:pic>
              </a:graphicData>
            </a:graphic>
          </wp:inline>
        </w:drawing>
      </w:r>
    </w:p>
    <w:p w:rsidR="004A5661" w:rsidRPr="006A6434" w:rsidRDefault="006A6434" w:rsidP="00BD2CC4">
      <w:pPr>
        <w:rPr>
          <w:rFonts w:ascii="Times New Roman" w:eastAsia="Times New Roman" w:hAnsi="Times New Roman" w:cs="Times New Roman"/>
          <w:sz w:val="24"/>
          <w:szCs w:val="24"/>
          <w:lang w:eastAsia="nl-NL"/>
        </w:rPr>
      </w:pPr>
      <w:r w:rsidRPr="006A6434">
        <w:rPr>
          <w:rFonts w:ascii="Times New Roman" w:eastAsia="Times New Roman" w:hAnsi="Times New Roman" w:cs="Times New Roman"/>
          <w:sz w:val="24"/>
          <w:szCs w:val="24"/>
          <w:lang w:eastAsia="nl-NL"/>
        </w:rPr>
        <w:t>De bewezen reserves wereldwijd h</w:t>
      </w:r>
      <w:r w:rsidR="00712D10">
        <w:rPr>
          <w:rFonts w:ascii="Times New Roman" w:eastAsia="Times New Roman" w:hAnsi="Times New Roman" w:cs="Times New Roman"/>
          <w:sz w:val="24"/>
          <w:szCs w:val="24"/>
          <w:lang w:eastAsia="nl-NL"/>
        </w:rPr>
        <w:t>ebben een ratio van 12</w:t>
      </w:r>
      <w:r>
        <w:rPr>
          <w:rFonts w:ascii="Times New Roman" w:eastAsia="Times New Roman" w:hAnsi="Times New Roman" w:cs="Times New Roman"/>
          <w:sz w:val="24"/>
          <w:szCs w:val="24"/>
          <w:lang w:eastAsia="nl-NL"/>
        </w:rPr>
        <w:t>0 jaar. Europa en Eurazië hebben de grootste reserves (R/P van 270 jaar</w:t>
      </w:r>
      <w:r w:rsidR="00654FE0">
        <w:rPr>
          <w:rFonts w:ascii="Times New Roman" w:eastAsia="Times New Roman" w:hAnsi="Times New Roman" w:cs="Times New Roman"/>
          <w:sz w:val="24"/>
          <w:szCs w:val="24"/>
          <w:lang w:eastAsia="nl-NL"/>
        </w:rPr>
        <w:t>; zie verticale schaal</w:t>
      </w:r>
      <w:r>
        <w:rPr>
          <w:rFonts w:ascii="Times New Roman" w:eastAsia="Times New Roman" w:hAnsi="Times New Roman" w:cs="Times New Roman"/>
          <w:sz w:val="24"/>
          <w:szCs w:val="24"/>
          <w:lang w:eastAsia="nl-NL"/>
        </w:rPr>
        <w:t>). De VS hebben een ratio van 250 jaar.</w:t>
      </w:r>
    </w:p>
    <w:p w:rsidR="00590C72" w:rsidRPr="006A6434" w:rsidRDefault="00590C72" w:rsidP="00BD2CC4">
      <w:pPr>
        <w:rPr>
          <w:rFonts w:ascii="Times New Roman" w:eastAsia="Times New Roman" w:hAnsi="Times New Roman" w:cs="Times New Roman"/>
          <w:sz w:val="24"/>
          <w:szCs w:val="24"/>
          <w:lang w:eastAsia="nl-NL"/>
        </w:rPr>
      </w:pPr>
    </w:p>
    <w:p w:rsidR="00590C72" w:rsidRDefault="002F1F13" w:rsidP="00BD2CC4">
      <w:pPr>
        <w:rPr>
          <w:rFonts w:ascii="Times New Roman" w:eastAsia="Times New Roman" w:hAnsi="Times New Roman" w:cs="Times New Roman"/>
          <w:sz w:val="24"/>
          <w:szCs w:val="24"/>
          <w:lang w:eastAsia="nl-NL"/>
        </w:rPr>
      </w:pPr>
      <w:r w:rsidRPr="002F1F13">
        <w:rPr>
          <w:rFonts w:ascii="Times New Roman" w:eastAsia="Times New Roman" w:hAnsi="Times New Roman" w:cs="Times New Roman"/>
          <w:noProof/>
          <w:sz w:val="24"/>
          <w:szCs w:val="24"/>
          <w:lang w:eastAsia="nl-NL"/>
        </w:rPr>
        <w:drawing>
          <wp:inline distT="0" distB="0" distL="0" distR="0">
            <wp:extent cx="5760720" cy="417692"/>
            <wp:effectExtent l="0" t="0" r="0" b="0"/>
            <wp:docPr id="78" name="Object 3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11187"/>
                      <a:chOff x="360363" y="585788"/>
                      <a:chExt cx="8423275" cy="611187"/>
                    </a:xfrm>
                  </a:grpSpPr>
                  <a:sp>
                    <a:nvSpPr>
                      <a:cNvPr id="26629" name="Title 1"/>
                      <a:cNvSpPr txBox="1">
                        <a:spLocks/>
                      </a:cNvSpPr>
                    </a:nvSpPr>
                    <a:spPr bwMode="auto">
                      <a:xfrm>
                        <a:off x="360363" y="585788"/>
                        <a:ext cx="8423275" cy="611187"/>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626264"/>
                              </a:solidFill>
                            </a:rPr>
                            <a:t>Distribution of proved coal reserves: 1994, 2004 and 2014</a:t>
                          </a:r>
                        </a:p>
                        <a:p>
                          <a:pPr>
                            <a:lnSpc>
                              <a:spcPts val="2300"/>
                            </a:lnSpc>
                          </a:pPr>
                          <a:r>
                            <a:rPr lang="en-GB" altLang="en-US" sz="1800" dirty="0">
                              <a:solidFill>
                                <a:srgbClr val="626264"/>
                              </a:solidFill>
                            </a:rPr>
                            <a:t>Percentage</a:t>
                          </a:r>
                        </a:p>
                      </a:txBody>
                      <a:useSpRect/>
                    </a:txSp>
                  </a:sp>
                </lc:lockedCanvas>
              </a:graphicData>
            </a:graphic>
          </wp:inline>
        </w:drawing>
      </w:r>
    </w:p>
    <w:p w:rsidR="00590C72" w:rsidRDefault="00590C72" w:rsidP="00BD2CC4">
      <w:pPr>
        <w:rPr>
          <w:rFonts w:ascii="Times New Roman" w:eastAsia="Times New Roman" w:hAnsi="Times New Roman" w:cs="Times New Roman"/>
          <w:sz w:val="24"/>
          <w:szCs w:val="24"/>
          <w:lang w:eastAsia="nl-NL"/>
        </w:rPr>
      </w:pPr>
      <w:r w:rsidRPr="00590C72">
        <w:rPr>
          <w:rFonts w:ascii="Times New Roman" w:eastAsia="Times New Roman" w:hAnsi="Times New Roman" w:cs="Times New Roman"/>
          <w:noProof/>
          <w:sz w:val="24"/>
          <w:szCs w:val="24"/>
          <w:lang w:eastAsia="nl-NL"/>
        </w:rPr>
        <w:drawing>
          <wp:inline distT="0" distB="0" distL="0" distR="0">
            <wp:extent cx="5760720" cy="2893834"/>
            <wp:effectExtent l="19050" t="0" r="0" b="0"/>
            <wp:docPr id="59" name="Afbeelding 13" descr="P31_Coal_dist_pie_2013_NV1a.png"/>
            <wp:cNvGraphicFramePr/>
            <a:graphic xmlns:a="http://schemas.openxmlformats.org/drawingml/2006/main">
              <a:graphicData uri="http://schemas.openxmlformats.org/drawingml/2006/picture">
                <pic:pic xmlns:pic="http://schemas.openxmlformats.org/drawingml/2006/picture">
                  <pic:nvPicPr>
                    <pic:cNvPr id="26626" name="Picture 1" descr="P31_Coal_dist_pie_2013_NV1a.png"/>
                    <pic:cNvPicPr>
                      <a:picLocks noChangeAspect="1"/>
                    </pic:cNvPicPr>
                  </pic:nvPicPr>
                  <pic:blipFill>
                    <a:blip r:embed="rId29" cstate="print"/>
                    <a:srcRect/>
                    <a:stretch>
                      <a:fillRect/>
                    </a:stretch>
                  </pic:blipFill>
                  <pic:spPr bwMode="auto">
                    <a:xfrm>
                      <a:off x="0" y="0"/>
                      <a:ext cx="5760720" cy="2893834"/>
                    </a:xfrm>
                    <a:prstGeom prst="rect">
                      <a:avLst/>
                    </a:prstGeom>
                    <a:noFill/>
                    <a:ln w="9525">
                      <a:noFill/>
                      <a:miter lim="800000"/>
                      <a:headEnd/>
                      <a:tailEnd/>
                    </a:ln>
                  </pic:spPr>
                </pic:pic>
              </a:graphicData>
            </a:graphic>
          </wp:inline>
        </w:drawing>
      </w:r>
    </w:p>
    <w:p w:rsidR="00590C72" w:rsidRDefault="00FC30F4" w:rsidP="00BD2CC4">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lastRenderedPageBreak/>
        <w:t xml:space="preserve">Het tonnage is </w:t>
      </w:r>
      <w:r w:rsidR="00071BCE">
        <w:rPr>
          <w:rFonts w:ascii="Times New Roman" w:eastAsia="Times New Roman" w:hAnsi="Times New Roman" w:cs="Times New Roman"/>
          <w:sz w:val="24"/>
          <w:szCs w:val="24"/>
          <w:lang w:eastAsia="nl-NL"/>
        </w:rPr>
        <w:t xml:space="preserve">sinds 1994 </w:t>
      </w:r>
      <w:r>
        <w:rPr>
          <w:rFonts w:ascii="Times New Roman" w:eastAsia="Times New Roman" w:hAnsi="Times New Roman" w:cs="Times New Roman"/>
          <w:sz w:val="24"/>
          <w:szCs w:val="24"/>
          <w:lang w:eastAsia="nl-NL"/>
        </w:rPr>
        <w:t xml:space="preserve">met </w:t>
      </w:r>
      <w:r w:rsidR="00071BCE">
        <w:rPr>
          <w:rFonts w:ascii="Times New Roman" w:eastAsia="Times New Roman" w:hAnsi="Times New Roman" w:cs="Times New Roman"/>
          <w:sz w:val="24"/>
          <w:szCs w:val="24"/>
          <w:lang w:eastAsia="nl-NL"/>
        </w:rPr>
        <w:t>ca. 12% afgenomen.</w:t>
      </w:r>
    </w:p>
    <w:p w:rsidR="00DF29E3" w:rsidRPr="0097534D" w:rsidRDefault="00FF5C6B" w:rsidP="003528CF">
      <w:pPr>
        <w:pStyle w:val="Kop2"/>
        <w:rPr>
          <w:rFonts w:eastAsia="Times New Roman"/>
        </w:rPr>
      </w:pPr>
      <w:bookmarkStart w:id="8" w:name="_Toc432691498"/>
      <w:r w:rsidRPr="0097534D">
        <w:rPr>
          <w:rFonts w:eastAsia="Times New Roman"/>
        </w:rPr>
        <w:t>Energieconsumptie</w:t>
      </w:r>
      <w:r w:rsidR="00071BCE">
        <w:rPr>
          <w:rFonts w:eastAsia="Times New Roman"/>
        </w:rPr>
        <w:t xml:space="preserve"> en productie</w:t>
      </w:r>
      <w:bookmarkEnd w:id="8"/>
    </w:p>
    <w:p w:rsidR="00BD2CC4" w:rsidRPr="0097534D" w:rsidRDefault="00BD2CC4" w:rsidP="004B4F31">
      <w:pPr>
        <w:pStyle w:val="Default"/>
        <w:rPr>
          <w:rFonts w:ascii="Times New Roman" w:eastAsia="Times New Roman" w:hAnsi="Times New Roman" w:cs="Times New Roman"/>
          <w:lang w:eastAsia="nl-NL"/>
        </w:rPr>
      </w:pPr>
    </w:p>
    <w:p w:rsidR="00BD2CC4" w:rsidRPr="0097534D" w:rsidRDefault="005F5EAE" w:rsidP="005F5EAE">
      <w:pPr>
        <w:pStyle w:val="Kop3"/>
        <w:rPr>
          <w:rFonts w:eastAsia="Times New Roman"/>
          <w:lang w:eastAsia="nl-NL"/>
        </w:rPr>
      </w:pPr>
      <w:bookmarkStart w:id="9" w:name="_Toc432691499"/>
      <w:r w:rsidRPr="0097534D">
        <w:rPr>
          <w:rFonts w:eastAsia="Times New Roman"/>
          <w:lang w:eastAsia="nl-NL"/>
        </w:rPr>
        <w:t>Eco</w:t>
      </w:r>
      <w:r w:rsidR="00706953" w:rsidRPr="0097534D">
        <w:rPr>
          <w:rFonts w:eastAsia="Times New Roman"/>
          <w:lang w:eastAsia="nl-NL"/>
        </w:rPr>
        <w:t>no</w:t>
      </w:r>
      <w:r w:rsidRPr="0097534D">
        <w:rPr>
          <w:rFonts w:eastAsia="Times New Roman"/>
          <w:lang w:eastAsia="nl-NL"/>
        </w:rPr>
        <w:t>mische ontwikkelingen en energie</w:t>
      </w:r>
      <w:r w:rsidR="00706953" w:rsidRPr="0097534D">
        <w:rPr>
          <w:rFonts w:eastAsia="Times New Roman"/>
          <w:lang w:eastAsia="nl-NL"/>
        </w:rPr>
        <w:t>vraag</w:t>
      </w:r>
      <w:bookmarkEnd w:id="9"/>
    </w:p>
    <w:p w:rsidR="005F5EAE" w:rsidRPr="0097534D" w:rsidRDefault="005F5EAE" w:rsidP="005F5EAE">
      <w:pPr>
        <w:rPr>
          <w:lang w:eastAsia="nl-NL"/>
        </w:rPr>
      </w:pPr>
    </w:p>
    <w:p w:rsidR="000947EC" w:rsidRDefault="000947EC" w:rsidP="004B4F31">
      <w:pPr>
        <w:pStyle w:val="Default"/>
        <w:rPr>
          <w:rFonts w:ascii="Times New Roman" w:eastAsia="Times New Roman" w:hAnsi="Times New Roman" w:cs="Times New Roman"/>
          <w:lang w:val="en-US" w:eastAsia="nl-NL"/>
        </w:rPr>
      </w:pPr>
      <w:r w:rsidRPr="000947EC">
        <w:rPr>
          <w:rFonts w:ascii="Times New Roman" w:eastAsia="Times New Roman" w:hAnsi="Times New Roman" w:cs="Times New Roman"/>
          <w:noProof/>
          <w:lang w:eastAsia="nl-NL"/>
        </w:rPr>
        <w:drawing>
          <wp:inline distT="0" distB="0" distL="0" distR="0">
            <wp:extent cx="5760720" cy="3240482"/>
            <wp:effectExtent l="19050" t="0" r="0" b="0"/>
            <wp:docPr id="10" name="Afbeelding 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0" cstate="print"/>
                    <a:stretch>
                      <a:fillRect/>
                    </a:stretch>
                  </pic:blipFill>
                  <pic:spPr>
                    <a:xfrm>
                      <a:off x="0" y="0"/>
                      <a:ext cx="5760720" cy="3240482"/>
                    </a:xfrm>
                    <a:prstGeom prst="rect">
                      <a:avLst/>
                    </a:prstGeom>
                  </pic:spPr>
                </pic:pic>
              </a:graphicData>
            </a:graphic>
          </wp:inline>
        </w:drawing>
      </w:r>
    </w:p>
    <w:p w:rsidR="009651C1" w:rsidRPr="002356CB" w:rsidRDefault="009651C1" w:rsidP="009651C1">
      <w:pPr>
        <w:pStyle w:val="Normaalweb"/>
        <w:rPr>
          <w:color w:val="000000"/>
        </w:rPr>
      </w:pPr>
      <w:r w:rsidRPr="002356CB">
        <w:rPr>
          <w:color w:val="000000"/>
        </w:rPr>
        <w:t>Energy intensity (EI) is een maat voor de energie-efficiëntie van een economie en wordt gerekend in energie</w:t>
      </w:r>
      <w:r>
        <w:rPr>
          <w:color w:val="000000"/>
        </w:rPr>
        <w:t xml:space="preserve"> </w:t>
      </w:r>
      <w:r w:rsidRPr="002356CB">
        <w:rPr>
          <w:color w:val="000000"/>
        </w:rPr>
        <w:t xml:space="preserve">per eenheid van BNP. </w:t>
      </w:r>
      <w:r>
        <w:rPr>
          <w:color w:val="000000"/>
        </w:rPr>
        <w:t xml:space="preserve">Hoge EI betekent een hoge prijs of hoge </w:t>
      </w:r>
      <w:r w:rsidRPr="002356CB">
        <w:rPr>
          <w:color w:val="000000"/>
        </w:rPr>
        <w:t>kosten om energie om te zetten in eenheid van BNP.</w:t>
      </w:r>
      <w:r>
        <w:rPr>
          <w:color w:val="000000"/>
        </w:rPr>
        <w:t xml:space="preserve"> </w:t>
      </w:r>
      <w:r>
        <w:rPr>
          <w:rStyle w:val="Voetnootmarkering"/>
          <w:color w:val="000000"/>
        </w:rPr>
        <w:footnoteReference w:id="8"/>
      </w:r>
    </w:p>
    <w:p w:rsidR="00071BCE" w:rsidRPr="00071BCE" w:rsidRDefault="00071BCE" w:rsidP="004B4F31">
      <w:pPr>
        <w:pStyle w:val="Default"/>
        <w:rPr>
          <w:rFonts w:ascii="Times New Roman" w:eastAsia="Times New Roman" w:hAnsi="Times New Roman" w:cs="Times New Roman"/>
          <w:lang w:eastAsia="nl-NL"/>
        </w:rPr>
      </w:pPr>
      <w:r w:rsidRPr="00071BCE">
        <w:rPr>
          <w:rFonts w:ascii="Times New Roman" w:eastAsia="Times New Roman" w:hAnsi="Times New Roman" w:cs="Times New Roman"/>
          <w:lang w:eastAsia="nl-NL"/>
        </w:rPr>
        <w:t>De zwakke vraag</w:t>
      </w:r>
      <w:r w:rsidR="00AE4040">
        <w:rPr>
          <w:rFonts w:ascii="Times New Roman" w:eastAsia="Times New Roman" w:hAnsi="Times New Roman" w:cs="Times New Roman"/>
          <w:lang w:eastAsia="nl-NL"/>
        </w:rPr>
        <w:t xml:space="preserve"> naar energie</w:t>
      </w:r>
      <w:r w:rsidRPr="00071BCE">
        <w:rPr>
          <w:rFonts w:ascii="Times New Roman" w:eastAsia="Times New Roman" w:hAnsi="Times New Roman" w:cs="Times New Roman"/>
          <w:lang w:eastAsia="nl-NL"/>
        </w:rPr>
        <w:t xml:space="preserve"> </w:t>
      </w:r>
      <w:r w:rsidR="009651C1">
        <w:rPr>
          <w:rFonts w:ascii="Times New Roman" w:eastAsia="Times New Roman" w:hAnsi="Times New Roman" w:cs="Times New Roman"/>
          <w:lang w:eastAsia="nl-NL"/>
        </w:rPr>
        <w:t xml:space="preserve">in 2014 </w:t>
      </w:r>
      <w:r w:rsidRPr="00071BCE">
        <w:rPr>
          <w:rFonts w:ascii="Times New Roman" w:eastAsia="Times New Roman" w:hAnsi="Times New Roman" w:cs="Times New Roman"/>
          <w:lang w:eastAsia="nl-NL"/>
        </w:rPr>
        <w:t>was voornamelijk beperkt t</w:t>
      </w:r>
      <w:r w:rsidR="00AB52A0">
        <w:rPr>
          <w:rFonts w:ascii="Times New Roman" w:eastAsia="Times New Roman" w:hAnsi="Times New Roman" w:cs="Times New Roman"/>
          <w:lang w:eastAsia="nl-NL"/>
        </w:rPr>
        <w:t>ot China. Zoals uit de rechterhelft van de figuur blijkt, groeide de e</w:t>
      </w:r>
      <w:r>
        <w:rPr>
          <w:rFonts w:ascii="Times New Roman" w:eastAsia="Times New Roman" w:hAnsi="Times New Roman" w:cs="Times New Roman"/>
          <w:lang w:eastAsia="nl-NL"/>
        </w:rPr>
        <w:t>nergieconsumptie in alle regio</w:t>
      </w:r>
      <w:r w:rsidR="00821F44">
        <w:rPr>
          <w:rFonts w:ascii="Times New Roman" w:eastAsia="Times New Roman" w:hAnsi="Times New Roman" w:cs="Times New Roman"/>
          <w:lang w:eastAsia="nl-NL"/>
        </w:rPr>
        <w:t>’</w:t>
      </w:r>
      <w:r>
        <w:rPr>
          <w:rFonts w:ascii="Times New Roman" w:eastAsia="Times New Roman" w:hAnsi="Times New Roman" w:cs="Times New Roman"/>
          <w:lang w:eastAsia="nl-NL"/>
        </w:rPr>
        <w:t>s langzamer dan de recente gemiddelden met uitzondering van Afrika (2,8%) en de VS (0,9%). De vraag in de EU daalde met 3,9%.</w:t>
      </w:r>
    </w:p>
    <w:p w:rsidR="00723FB3" w:rsidRPr="00326FAF" w:rsidRDefault="008425DE" w:rsidP="008425DE">
      <w:pPr>
        <w:pStyle w:val="Kop3"/>
        <w:rPr>
          <w:rFonts w:eastAsia="Times New Roman"/>
          <w:lang w:eastAsia="nl-NL"/>
        </w:rPr>
      </w:pPr>
      <w:bookmarkStart w:id="10" w:name="_Toc432691500"/>
      <w:r w:rsidRPr="00326FAF">
        <w:rPr>
          <w:rFonts w:eastAsia="Times New Roman"/>
          <w:lang w:eastAsia="nl-NL"/>
        </w:rPr>
        <w:t>Consumptie</w:t>
      </w:r>
      <w:r w:rsidR="003E0022" w:rsidRPr="00326FAF">
        <w:rPr>
          <w:rFonts w:eastAsia="Times New Roman"/>
          <w:lang w:eastAsia="nl-NL"/>
        </w:rPr>
        <w:t xml:space="preserve"> en productie</w:t>
      </w:r>
      <w:bookmarkEnd w:id="10"/>
    </w:p>
    <w:p w:rsidR="006D5503" w:rsidRPr="006D5503" w:rsidRDefault="006D5503" w:rsidP="004B4F31">
      <w:pPr>
        <w:pStyle w:val="Default"/>
        <w:rPr>
          <w:rFonts w:ascii="Times New Roman" w:eastAsia="Times New Roman" w:hAnsi="Times New Roman" w:cs="Times New Roman"/>
          <w:lang w:eastAsia="nl-NL"/>
        </w:rPr>
      </w:pPr>
      <w:r w:rsidRPr="006D5503">
        <w:rPr>
          <w:rFonts w:ascii="Times New Roman" w:eastAsia="Times New Roman" w:hAnsi="Times New Roman" w:cs="Times New Roman"/>
          <w:lang w:eastAsia="nl-NL"/>
        </w:rPr>
        <w:t>De wereldconsumptie nam met 0,9% t</w:t>
      </w:r>
      <w:r>
        <w:rPr>
          <w:rFonts w:ascii="Times New Roman" w:eastAsia="Times New Roman" w:hAnsi="Times New Roman" w:cs="Times New Roman"/>
          <w:lang w:eastAsia="nl-NL"/>
        </w:rPr>
        <w:t>oe in 2014. Dit is beneden het 10-jaarsgemiddelde van 2,1%. Olie heeft nog steeds het grootste aandeel</w:t>
      </w:r>
      <w:r w:rsidR="003750F6">
        <w:rPr>
          <w:rFonts w:ascii="Times New Roman" w:eastAsia="Times New Roman" w:hAnsi="Times New Roman" w:cs="Times New Roman"/>
          <w:lang w:eastAsia="nl-NL"/>
        </w:rPr>
        <w:t xml:space="preserve"> van de consumptie (32,6%)</w:t>
      </w:r>
      <w:r>
        <w:rPr>
          <w:rFonts w:ascii="Times New Roman" w:eastAsia="Times New Roman" w:hAnsi="Times New Roman" w:cs="Times New Roman"/>
          <w:lang w:eastAsia="nl-NL"/>
        </w:rPr>
        <w:t xml:space="preserve"> maar</w:t>
      </w:r>
      <w:r w:rsidR="003750F6">
        <w:rPr>
          <w:rFonts w:ascii="Times New Roman" w:eastAsia="Times New Roman" w:hAnsi="Times New Roman" w:cs="Times New Roman"/>
          <w:lang w:eastAsia="nl-NL"/>
        </w:rPr>
        <w:t xml:space="preserve"> verloor voor het 15</w:t>
      </w:r>
      <w:r w:rsidR="003750F6" w:rsidRPr="003750F6">
        <w:rPr>
          <w:rFonts w:ascii="Times New Roman" w:eastAsia="Times New Roman" w:hAnsi="Times New Roman" w:cs="Times New Roman"/>
          <w:vertAlign w:val="superscript"/>
          <w:lang w:eastAsia="nl-NL"/>
        </w:rPr>
        <w:t>e</w:t>
      </w:r>
      <w:r w:rsidR="003750F6">
        <w:rPr>
          <w:rFonts w:ascii="Times New Roman" w:eastAsia="Times New Roman" w:hAnsi="Times New Roman" w:cs="Times New Roman"/>
          <w:lang w:eastAsia="nl-NL"/>
        </w:rPr>
        <w:t xml:space="preserve"> achtereenvolgende jaar marktaandeel</w:t>
      </w:r>
      <w:r w:rsidR="001F3389">
        <w:rPr>
          <w:rFonts w:ascii="Times New Roman" w:eastAsia="Times New Roman" w:hAnsi="Times New Roman" w:cs="Times New Roman"/>
          <w:lang w:eastAsia="nl-NL"/>
        </w:rPr>
        <w:t xml:space="preserve"> voornamelijk aan kolen en gas</w:t>
      </w:r>
      <w:r w:rsidR="003750F6">
        <w:rPr>
          <w:rFonts w:ascii="Times New Roman" w:eastAsia="Times New Roman" w:hAnsi="Times New Roman" w:cs="Times New Roman"/>
          <w:lang w:eastAsia="nl-NL"/>
        </w:rPr>
        <w:t>.</w:t>
      </w:r>
      <w:r w:rsidR="00454288">
        <w:rPr>
          <w:rFonts w:ascii="Times New Roman" w:eastAsia="Times New Roman" w:hAnsi="Times New Roman" w:cs="Times New Roman"/>
          <w:lang w:eastAsia="nl-NL"/>
        </w:rPr>
        <w:t xml:space="preserve"> China en India hadden de sterkste toename met respectievelijk 2,6 en 7,1%</w:t>
      </w:r>
    </w:p>
    <w:p w:rsidR="00723FB3" w:rsidRPr="00326FAF" w:rsidRDefault="00723FB3" w:rsidP="00723FB3">
      <w:pPr>
        <w:pStyle w:val="Default"/>
        <w:rPr>
          <w:rFonts w:ascii="Times New Roman" w:eastAsia="Times New Roman" w:hAnsi="Times New Roman" w:cs="Times New Roman"/>
          <w:lang w:eastAsia="nl-NL"/>
        </w:rPr>
      </w:pPr>
    </w:p>
    <w:p w:rsidR="000947EC" w:rsidRDefault="00454288" w:rsidP="004B4F31">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 xml:space="preserve">De grafische weergave van de wereldconsumptie per energievorm </w:t>
      </w:r>
      <w:r w:rsidR="002356CB">
        <w:rPr>
          <w:rFonts w:ascii="Times New Roman" w:eastAsia="Times New Roman" w:hAnsi="Times New Roman" w:cs="Times New Roman"/>
          <w:lang w:eastAsia="nl-NL"/>
        </w:rPr>
        <w:t xml:space="preserve">is </w:t>
      </w:r>
      <w:r>
        <w:rPr>
          <w:rFonts w:ascii="Times New Roman" w:eastAsia="Times New Roman" w:hAnsi="Times New Roman" w:cs="Times New Roman"/>
          <w:lang w:eastAsia="nl-NL"/>
        </w:rPr>
        <w:t>hieronder</w:t>
      </w:r>
      <w:r w:rsidR="002356CB">
        <w:rPr>
          <w:rFonts w:ascii="Times New Roman" w:eastAsia="Times New Roman" w:hAnsi="Times New Roman" w:cs="Times New Roman"/>
          <w:lang w:eastAsia="nl-NL"/>
        </w:rPr>
        <w:t xml:space="preserve"> weergegeven</w:t>
      </w:r>
      <w:r>
        <w:rPr>
          <w:rFonts w:ascii="Times New Roman" w:eastAsia="Times New Roman" w:hAnsi="Times New Roman" w:cs="Times New Roman"/>
          <w:lang w:eastAsia="nl-NL"/>
        </w:rPr>
        <w:t>.</w:t>
      </w:r>
    </w:p>
    <w:p w:rsidR="00055F21" w:rsidRDefault="00055F21" w:rsidP="004B4F31">
      <w:pPr>
        <w:pStyle w:val="Default"/>
        <w:rPr>
          <w:rFonts w:ascii="Times New Roman" w:eastAsia="Times New Roman" w:hAnsi="Times New Roman" w:cs="Times New Roman"/>
          <w:lang w:eastAsia="nl-NL"/>
        </w:rPr>
      </w:pPr>
      <w:r w:rsidRPr="00055F21">
        <w:rPr>
          <w:rFonts w:ascii="Times New Roman" w:eastAsia="Times New Roman" w:hAnsi="Times New Roman" w:cs="Times New Roman"/>
          <w:noProof/>
          <w:lang w:eastAsia="nl-NL"/>
        </w:rPr>
        <w:drawing>
          <wp:inline distT="0" distB="0" distL="0" distR="0">
            <wp:extent cx="5972810" cy="433070"/>
            <wp:effectExtent l="0" t="0" r="0" b="0"/>
            <wp:docPr id="1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11187"/>
                      <a:chOff x="323528" y="620688"/>
                      <a:chExt cx="8423275" cy="611187"/>
                    </a:xfrm>
                  </a:grpSpPr>
                  <a:sp>
                    <a:nvSpPr>
                      <a:cNvPr id="5" name="Title 1"/>
                      <a:cNvSpPr txBox="1">
                        <a:spLocks/>
                      </a:cNvSpPr>
                    </a:nvSpPr>
                    <a:spPr bwMode="auto">
                      <a:xfrm>
                        <a:off x="323528" y="620688"/>
                        <a:ext cx="8423275" cy="611187"/>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693890"/>
                              </a:solidFill>
                            </a:rPr>
                            <a:t>Primary energy world consumption</a:t>
                          </a:r>
                        </a:p>
                        <a:p>
                          <a:pPr>
                            <a:lnSpc>
                              <a:spcPts val="2300"/>
                            </a:lnSpc>
                          </a:pPr>
                          <a:r>
                            <a:rPr lang="en-GB" altLang="en-US" sz="1800" dirty="0">
                              <a:solidFill>
                                <a:srgbClr val="693890"/>
                              </a:solidFill>
                            </a:rPr>
                            <a:t>Million tonnes oil equivalent</a:t>
                          </a:r>
                        </a:p>
                      </a:txBody>
                      <a:useSpRect/>
                    </a:txSp>
                  </a:sp>
                </lc:lockedCanvas>
              </a:graphicData>
            </a:graphic>
          </wp:inline>
        </w:drawing>
      </w:r>
    </w:p>
    <w:p w:rsidR="00055F21" w:rsidRDefault="00055F21" w:rsidP="004B4F31">
      <w:pPr>
        <w:pStyle w:val="Default"/>
        <w:rPr>
          <w:rFonts w:ascii="Times New Roman" w:eastAsia="Times New Roman" w:hAnsi="Times New Roman" w:cs="Times New Roman"/>
          <w:lang w:eastAsia="nl-NL"/>
        </w:rPr>
      </w:pPr>
    </w:p>
    <w:p w:rsidR="00BE39E2" w:rsidRPr="000947EC" w:rsidRDefault="00BE39E2" w:rsidP="004B4F31">
      <w:pPr>
        <w:pStyle w:val="Default"/>
        <w:rPr>
          <w:rFonts w:ascii="Times New Roman" w:eastAsia="Times New Roman" w:hAnsi="Times New Roman" w:cs="Times New Roman"/>
          <w:lang w:eastAsia="nl-NL"/>
        </w:rPr>
      </w:pPr>
      <w:r w:rsidRPr="00BE39E2">
        <w:rPr>
          <w:rFonts w:ascii="Times New Roman" w:eastAsia="Times New Roman" w:hAnsi="Times New Roman" w:cs="Times New Roman"/>
          <w:noProof/>
          <w:lang w:eastAsia="nl-NL"/>
        </w:rPr>
        <w:lastRenderedPageBreak/>
        <w:drawing>
          <wp:inline distT="0" distB="0" distL="0" distR="0">
            <wp:extent cx="5760720" cy="3174337"/>
            <wp:effectExtent l="19050" t="0" r="0" b="0"/>
            <wp:docPr id="13" name="Afbeelding 2" descr="P42_primary_energy_world.png"/>
            <wp:cNvGraphicFramePr/>
            <a:graphic xmlns:a="http://schemas.openxmlformats.org/drawingml/2006/main">
              <a:graphicData uri="http://schemas.openxmlformats.org/drawingml/2006/picture">
                <pic:pic xmlns:pic="http://schemas.openxmlformats.org/drawingml/2006/picture">
                  <pic:nvPicPr>
                    <pic:cNvPr id="37890" name="Picture 1" descr="P42_primary_energy_world.png"/>
                    <pic:cNvPicPr>
                      <a:picLocks noChangeAspect="1"/>
                    </pic:cNvPicPr>
                  </pic:nvPicPr>
                  <pic:blipFill>
                    <a:blip r:embed="rId9" cstate="print"/>
                    <a:srcRect/>
                    <a:stretch>
                      <a:fillRect/>
                    </a:stretch>
                  </pic:blipFill>
                  <pic:spPr bwMode="auto">
                    <a:xfrm>
                      <a:off x="0" y="0"/>
                      <a:ext cx="5760720" cy="3174337"/>
                    </a:xfrm>
                    <a:prstGeom prst="rect">
                      <a:avLst/>
                    </a:prstGeom>
                    <a:noFill/>
                    <a:ln w="9525">
                      <a:noFill/>
                      <a:miter lim="800000"/>
                      <a:headEnd/>
                      <a:tailEnd/>
                    </a:ln>
                  </pic:spPr>
                </pic:pic>
              </a:graphicData>
            </a:graphic>
          </wp:inline>
        </w:drawing>
      </w:r>
    </w:p>
    <w:p w:rsidR="00BD2CC4" w:rsidRDefault="00BD2CC4" w:rsidP="004B4F31">
      <w:pPr>
        <w:pStyle w:val="Default"/>
        <w:rPr>
          <w:rFonts w:ascii="Times New Roman" w:eastAsia="Times New Roman" w:hAnsi="Times New Roman" w:cs="Times New Roman"/>
          <w:lang w:val="en-US" w:eastAsia="nl-NL"/>
        </w:rPr>
      </w:pPr>
    </w:p>
    <w:p w:rsidR="003A5536" w:rsidRPr="003A5536" w:rsidRDefault="0097534D" w:rsidP="004B4F31">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Het gezame</w:t>
      </w:r>
      <w:r w:rsidR="00635F5D">
        <w:rPr>
          <w:rFonts w:ascii="Times New Roman" w:eastAsia="Times New Roman" w:hAnsi="Times New Roman" w:cs="Times New Roman"/>
          <w:lang w:eastAsia="nl-NL"/>
        </w:rPr>
        <w:t>nlijk aandeel fossiel</w:t>
      </w:r>
      <w:r w:rsidR="00E70A7B">
        <w:rPr>
          <w:rFonts w:ascii="Times New Roman" w:eastAsia="Times New Roman" w:hAnsi="Times New Roman" w:cs="Times New Roman"/>
          <w:lang w:eastAsia="nl-NL"/>
        </w:rPr>
        <w:t>e</w:t>
      </w:r>
      <w:r w:rsidR="00635F5D">
        <w:rPr>
          <w:rFonts w:ascii="Times New Roman" w:eastAsia="Times New Roman" w:hAnsi="Times New Roman" w:cs="Times New Roman"/>
          <w:lang w:eastAsia="nl-NL"/>
        </w:rPr>
        <w:t>, kern</w:t>
      </w:r>
      <w:r w:rsidR="00E70A7B">
        <w:rPr>
          <w:rFonts w:ascii="Times New Roman" w:eastAsia="Times New Roman" w:hAnsi="Times New Roman" w:cs="Times New Roman"/>
          <w:lang w:eastAsia="nl-NL"/>
        </w:rPr>
        <w:t>-</w:t>
      </w:r>
      <w:r w:rsidR="00635F5D">
        <w:rPr>
          <w:rFonts w:ascii="Times New Roman" w:eastAsia="Times New Roman" w:hAnsi="Times New Roman" w:cs="Times New Roman"/>
          <w:lang w:eastAsia="nl-NL"/>
        </w:rPr>
        <w:t xml:space="preserve"> en h</w:t>
      </w:r>
      <w:r>
        <w:rPr>
          <w:rFonts w:ascii="Times New Roman" w:eastAsia="Times New Roman" w:hAnsi="Times New Roman" w:cs="Times New Roman"/>
          <w:lang w:eastAsia="nl-NL"/>
        </w:rPr>
        <w:t>ydro</w:t>
      </w:r>
      <w:r w:rsidR="00E70A7B">
        <w:rPr>
          <w:rFonts w:ascii="Times New Roman" w:eastAsia="Times New Roman" w:hAnsi="Times New Roman" w:cs="Times New Roman"/>
          <w:lang w:eastAsia="nl-NL"/>
        </w:rPr>
        <w:t>-energie</w:t>
      </w:r>
      <w:r>
        <w:rPr>
          <w:rFonts w:ascii="Times New Roman" w:eastAsia="Times New Roman" w:hAnsi="Times New Roman" w:cs="Times New Roman"/>
          <w:lang w:eastAsia="nl-NL"/>
        </w:rPr>
        <w:t xml:space="preserve"> bedraagt bijna 9</w:t>
      </w:r>
      <w:r w:rsidR="00635F5D">
        <w:rPr>
          <w:rFonts w:ascii="Times New Roman" w:eastAsia="Times New Roman" w:hAnsi="Times New Roman" w:cs="Times New Roman"/>
          <w:lang w:eastAsia="nl-NL"/>
        </w:rPr>
        <w:t>8</w:t>
      </w:r>
      <w:r>
        <w:rPr>
          <w:rFonts w:ascii="Times New Roman" w:eastAsia="Times New Roman" w:hAnsi="Times New Roman" w:cs="Times New Roman"/>
          <w:lang w:eastAsia="nl-NL"/>
        </w:rPr>
        <w:t>% van de totale consumptie.</w:t>
      </w:r>
    </w:p>
    <w:p w:rsidR="003A5536" w:rsidRDefault="003A5536" w:rsidP="004B4F31">
      <w:pPr>
        <w:pStyle w:val="Default"/>
        <w:rPr>
          <w:rFonts w:ascii="Times New Roman" w:eastAsia="Times New Roman" w:hAnsi="Times New Roman" w:cs="Times New Roman"/>
          <w:lang w:eastAsia="nl-NL"/>
        </w:rPr>
      </w:pPr>
    </w:p>
    <w:p w:rsidR="00635F5D" w:rsidRDefault="00635F5D" w:rsidP="004B4F31">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 xml:space="preserve">De regionale verdeling is </w:t>
      </w:r>
      <w:r w:rsidR="002356CB">
        <w:rPr>
          <w:rFonts w:ascii="Times New Roman" w:eastAsia="Times New Roman" w:hAnsi="Times New Roman" w:cs="Times New Roman"/>
          <w:lang w:eastAsia="nl-NL"/>
        </w:rPr>
        <w:t>als volgt (</w:t>
      </w:r>
      <w:r w:rsidR="00AE4040">
        <w:rPr>
          <w:rFonts w:ascii="Times New Roman" w:eastAsia="Times New Roman" w:hAnsi="Times New Roman" w:cs="Times New Roman"/>
          <w:lang w:eastAsia="nl-NL"/>
        </w:rPr>
        <w:t>zie voor de uitleg van de kleuren</w:t>
      </w:r>
      <w:r w:rsidR="00015FCE">
        <w:rPr>
          <w:rFonts w:ascii="Times New Roman" w:eastAsia="Times New Roman" w:hAnsi="Times New Roman" w:cs="Times New Roman"/>
          <w:lang w:eastAsia="nl-NL"/>
        </w:rPr>
        <w:t xml:space="preserve"> de bovenstaande figuur</w:t>
      </w:r>
      <w:r w:rsidR="002356CB">
        <w:rPr>
          <w:rFonts w:ascii="Times New Roman" w:eastAsia="Times New Roman" w:hAnsi="Times New Roman" w:cs="Times New Roman"/>
          <w:lang w:eastAsia="nl-NL"/>
        </w:rPr>
        <w:t>):</w:t>
      </w:r>
    </w:p>
    <w:p w:rsidR="002356CB" w:rsidRDefault="002356CB" w:rsidP="004B4F31">
      <w:pPr>
        <w:pStyle w:val="Default"/>
        <w:rPr>
          <w:rFonts w:ascii="Times New Roman" w:eastAsia="Times New Roman" w:hAnsi="Times New Roman" w:cs="Times New Roman"/>
          <w:lang w:eastAsia="nl-NL"/>
        </w:rPr>
      </w:pPr>
    </w:p>
    <w:p w:rsidR="004E4D8D" w:rsidRDefault="004E4D8D" w:rsidP="004B4F31">
      <w:pPr>
        <w:pStyle w:val="Default"/>
        <w:rPr>
          <w:rFonts w:ascii="Times New Roman" w:eastAsia="Times New Roman" w:hAnsi="Times New Roman" w:cs="Times New Roman"/>
          <w:lang w:eastAsia="nl-NL"/>
        </w:rPr>
      </w:pPr>
      <w:r w:rsidRPr="004E4D8D">
        <w:rPr>
          <w:rFonts w:ascii="Times New Roman" w:eastAsia="Times New Roman" w:hAnsi="Times New Roman" w:cs="Times New Roman"/>
          <w:noProof/>
          <w:lang w:eastAsia="nl-NL"/>
        </w:rPr>
        <w:drawing>
          <wp:inline distT="0" distB="0" distL="0" distR="0">
            <wp:extent cx="5760720" cy="417692"/>
            <wp:effectExtent l="0" t="0" r="0" b="0"/>
            <wp:docPr id="63" name="Object 1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11187"/>
                      <a:chOff x="360363" y="585788"/>
                      <a:chExt cx="8423275" cy="611187"/>
                    </a:xfrm>
                  </a:grpSpPr>
                  <a:sp>
                    <a:nvSpPr>
                      <a:cNvPr id="38916" name="Title 1"/>
                      <a:cNvSpPr txBox="1">
                        <a:spLocks/>
                      </a:cNvSpPr>
                    </a:nvSpPr>
                    <a:spPr bwMode="auto">
                      <a:xfrm>
                        <a:off x="360363" y="585788"/>
                        <a:ext cx="8423275" cy="611187"/>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693890"/>
                              </a:solidFill>
                            </a:rPr>
                            <a:t>Primary energy regional consumption pattern 2014</a:t>
                          </a:r>
                        </a:p>
                        <a:p>
                          <a:pPr>
                            <a:lnSpc>
                              <a:spcPts val="2300"/>
                            </a:lnSpc>
                          </a:pPr>
                          <a:r>
                            <a:rPr lang="en-GB" altLang="en-US" sz="1800" dirty="0">
                              <a:solidFill>
                                <a:srgbClr val="693890"/>
                              </a:solidFill>
                            </a:rPr>
                            <a:t>Percentage</a:t>
                          </a:r>
                        </a:p>
                      </a:txBody>
                      <a:useSpRect/>
                    </a:txSp>
                  </a:sp>
                </lc:lockedCanvas>
              </a:graphicData>
            </a:graphic>
          </wp:inline>
        </w:drawing>
      </w:r>
    </w:p>
    <w:p w:rsidR="004E4D8D" w:rsidRDefault="004E4D8D" w:rsidP="004B4F31">
      <w:pPr>
        <w:pStyle w:val="Default"/>
        <w:rPr>
          <w:rFonts w:ascii="Times New Roman" w:eastAsia="Times New Roman" w:hAnsi="Times New Roman" w:cs="Times New Roman"/>
          <w:lang w:eastAsia="nl-NL"/>
        </w:rPr>
      </w:pPr>
      <w:r w:rsidRPr="004E4D8D">
        <w:rPr>
          <w:rFonts w:ascii="Times New Roman" w:eastAsia="Times New Roman" w:hAnsi="Times New Roman" w:cs="Times New Roman"/>
          <w:noProof/>
          <w:lang w:eastAsia="nl-NL"/>
        </w:rPr>
        <w:drawing>
          <wp:inline distT="0" distB="0" distL="0" distR="0">
            <wp:extent cx="5760720" cy="3167600"/>
            <wp:effectExtent l="19050" t="0" r="0" b="0"/>
            <wp:docPr id="64" name="Afbeelding 18" descr="P42_regional_consumption.png"/>
            <wp:cNvGraphicFramePr/>
            <a:graphic xmlns:a="http://schemas.openxmlformats.org/drawingml/2006/main">
              <a:graphicData uri="http://schemas.openxmlformats.org/drawingml/2006/picture">
                <pic:pic xmlns:pic="http://schemas.openxmlformats.org/drawingml/2006/picture">
                  <pic:nvPicPr>
                    <pic:cNvPr id="38914" name="Picture 1" descr="P42_regional_consumption.png"/>
                    <pic:cNvPicPr>
                      <a:picLocks noChangeAspect="1"/>
                    </pic:cNvPicPr>
                  </pic:nvPicPr>
                  <pic:blipFill>
                    <a:blip r:embed="rId31" cstate="print"/>
                    <a:srcRect/>
                    <a:stretch>
                      <a:fillRect/>
                    </a:stretch>
                  </pic:blipFill>
                  <pic:spPr bwMode="auto">
                    <a:xfrm>
                      <a:off x="0" y="0"/>
                      <a:ext cx="5760720" cy="3167600"/>
                    </a:xfrm>
                    <a:prstGeom prst="rect">
                      <a:avLst/>
                    </a:prstGeom>
                    <a:noFill/>
                    <a:ln w="9525">
                      <a:noFill/>
                      <a:miter lim="800000"/>
                      <a:headEnd/>
                      <a:tailEnd/>
                    </a:ln>
                  </pic:spPr>
                </pic:pic>
              </a:graphicData>
            </a:graphic>
          </wp:inline>
        </w:drawing>
      </w:r>
    </w:p>
    <w:p w:rsidR="004E4D8D" w:rsidRDefault="004E4D8D" w:rsidP="004B4F31">
      <w:pPr>
        <w:pStyle w:val="Default"/>
        <w:rPr>
          <w:rFonts w:ascii="Times New Roman" w:eastAsia="Times New Roman" w:hAnsi="Times New Roman" w:cs="Times New Roman"/>
          <w:lang w:eastAsia="nl-NL"/>
        </w:rPr>
      </w:pPr>
    </w:p>
    <w:p w:rsidR="00635F5D" w:rsidRDefault="002356CB" w:rsidP="004B4F31">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Hernieuwbare</w:t>
      </w:r>
      <w:r w:rsidR="00635F5D">
        <w:rPr>
          <w:rFonts w:ascii="Times New Roman" w:eastAsia="Times New Roman" w:hAnsi="Times New Roman" w:cs="Times New Roman"/>
          <w:lang w:eastAsia="nl-NL"/>
        </w:rPr>
        <w:t xml:space="preserve"> vormen van energie</w:t>
      </w:r>
      <w:r w:rsidR="00015FCE">
        <w:rPr>
          <w:rFonts w:ascii="Times New Roman" w:eastAsia="Times New Roman" w:hAnsi="Times New Roman" w:cs="Times New Roman"/>
          <w:lang w:eastAsia="nl-NL"/>
        </w:rPr>
        <w:t xml:space="preserve"> </w:t>
      </w:r>
      <w:r w:rsidR="00015FCE" w:rsidRPr="00015FCE">
        <w:rPr>
          <w:rFonts w:ascii="Times New Roman" w:eastAsia="Times New Roman" w:hAnsi="Times New Roman" w:cs="Times New Roman"/>
          <w:lang w:eastAsia="nl-NL"/>
        </w:rPr>
        <w:t>maken nog slechts een zeer gering deel uit van de energiemix. Ze</w:t>
      </w:r>
      <w:r w:rsidR="00635F5D">
        <w:rPr>
          <w:rFonts w:ascii="Times New Roman" w:eastAsia="Times New Roman" w:hAnsi="Times New Roman" w:cs="Times New Roman"/>
          <w:lang w:eastAsia="nl-NL"/>
        </w:rPr>
        <w:t xml:space="preserve"> komen voornamelijk voor in de ontwikkelde en opkomende landen.</w:t>
      </w:r>
      <w:r>
        <w:rPr>
          <w:rFonts w:ascii="Times New Roman" w:eastAsia="Times New Roman" w:hAnsi="Times New Roman" w:cs="Times New Roman"/>
          <w:lang w:eastAsia="nl-NL"/>
        </w:rPr>
        <w:t xml:space="preserve"> De ontwikkeling van de energiemix s</w:t>
      </w:r>
      <w:r w:rsidR="006D0415">
        <w:rPr>
          <w:rFonts w:ascii="Times New Roman" w:eastAsia="Times New Roman" w:hAnsi="Times New Roman" w:cs="Times New Roman"/>
          <w:lang w:eastAsia="nl-NL"/>
        </w:rPr>
        <w:t>inds 1965 en die van de energie</w:t>
      </w:r>
      <w:r>
        <w:rPr>
          <w:rFonts w:ascii="Times New Roman" w:eastAsia="Times New Roman" w:hAnsi="Times New Roman" w:cs="Times New Roman"/>
          <w:lang w:eastAsia="nl-NL"/>
        </w:rPr>
        <w:t>balans</w:t>
      </w:r>
      <w:r w:rsidR="006D0415">
        <w:rPr>
          <w:rFonts w:ascii="Times New Roman" w:eastAsia="Times New Roman" w:hAnsi="Times New Roman" w:cs="Times New Roman"/>
          <w:lang w:eastAsia="nl-NL"/>
        </w:rPr>
        <w:t xml:space="preserve"> over de afgelopen 10 ja</w:t>
      </w:r>
      <w:r w:rsidR="001D174E">
        <w:rPr>
          <w:rFonts w:ascii="Times New Roman" w:eastAsia="Times New Roman" w:hAnsi="Times New Roman" w:cs="Times New Roman"/>
          <w:lang w:eastAsia="nl-NL"/>
        </w:rPr>
        <w:t>ar laat zich als volgt weergeven:</w:t>
      </w:r>
    </w:p>
    <w:p w:rsidR="005944D0" w:rsidRDefault="005944D0" w:rsidP="004B4F31">
      <w:pPr>
        <w:pStyle w:val="Default"/>
        <w:rPr>
          <w:rFonts w:ascii="Times New Roman" w:eastAsia="Times New Roman" w:hAnsi="Times New Roman" w:cs="Times New Roman"/>
          <w:lang w:eastAsia="nl-NL"/>
        </w:rPr>
      </w:pPr>
      <w:r w:rsidRPr="005944D0">
        <w:rPr>
          <w:rFonts w:ascii="Times New Roman" w:eastAsia="Times New Roman" w:hAnsi="Times New Roman" w:cs="Times New Roman"/>
          <w:noProof/>
          <w:lang w:eastAsia="nl-NL"/>
        </w:rPr>
        <w:lastRenderedPageBreak/>
        <w:drawing>
          <wp:inline distT="0" distB="0" distL="0" distR="0">
            <wp:extent cx="5760720" cy="3240482"/>
            <wp:effectExtent l="19050" t="0" r="0" b="0"/>
            <wp:docPr id="61" name="Afbeelding 15"/>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2" cstate="print"/>
                    <a:stretch>
                      <a:fillRect/>
                    </a:stretch>
                  </pic:blipFill>
                  <pic:spPr>
                    <a:xfrm>
                      <a:off x="0" y="0"/>
                      <a:ext cx="5760720" cy="3240482"/>
                    </a:xfrm>
                    <a:prstGeom prst="rect">
                      <a:avLst/>
                    </a:prstGeom>
                  </pic:spPr>
                </pic:pic>
              </a:graphicData>
            </a:graphic>
          </wp:inline>
        </w:drawing>
      </w:r>
    </w:p>
    <w:p w:rsidR="00015FCE" w:rsidRDefault="00015FCE" w:rsidP="004B4F31">
      <w:pPr>
        <w:pStyle w:val="Default"/>
        <w:rPr>
          <w:rFonts w:ascii="Times New Roman" w:eastAsia="Times New Roman" w:hAnsi="Times New Roman" w:cs="Times New Roman"/>
          <w:lang w:eastAsia="nl-NL"/>
        </w:rPr>
      </w:pPr>
    </w:p>
    <w:p w:rsidR="005944D0" w:rsidRDefault="001D174E" w:rsidP="004B4F31">
      <w:pPr>
        <w:pStyle w:val="Default"/>
        <w:rPr>
          <w:rFonts w:ascii="Times New Roman" w:eastAsia="Times New Roman" w:hAnsi="Times New Roman" w:cs="Times New Roman"/>
          <w:lang w:eastAsia="nl-NL"/>
        </w:rPr>
      </w:pPr>
      <w:r w:rsidRPr="001D174E">
        <w:rPr>
          <w:rFonts w:ascii="Times New Roman" w:eastAsia="Times New Roman" w:hAnsi="Times New Roman" w:cs="Times New Roman"/>
          <w:u w:val="single"/>
          <w:lang w:eastAsia="nl-NL"/>
        </w:rPr>
        <w:t>Bron figuur en tekst</w:t>
      </w:r>
      <w:r>
        <w:rPr>
          <w:rFonts w:ascii="Times New Roman" w:eastAsia="Times New Roman" w:hAnsi="Times New Roman" w:cs="Times New Roman"/>
          <w:lang w:eastAsia="nl-NL"/>
        </w:rPr>
        <w:t>: presentatie jaarcijfers BP 2014 door Spencer Dale (Group chief economist)</w:t>
      </w:r>
    </w:p>
    <w:p w:rsidR="00635F5D" w:rsidRDefault="00635F5D" w:rsidP="004B4F31">
      <w:pPr>
        <w:pStyle w:val="Default"/>
        <w:rPr>
          <w:rFonts w:ascii="Times New Roman" w:eastAsia="Times New Roman" w:hAnsi="Times New Roman" w:cs="Times New Roman"/>
          <w:lang w:eastAsia="nl-NL"/>
        </w:rPr>
      </w:pPr>
      <w:r w:rsidRPr="00635F5D">
        <w:rPr>
          <w:rFonts w:ascii="Times New Roman" w:eastAsia="Times New Roman" w:hAnsi="Times New Roman" w:cs="Times New Roman"/>
          <w:lang w:eastAsia="nl-NL"/>
        </w:rPr>
        <w:t>Olie was met 0,8% de s</w:t>
      </w:r>
      <w:r>
        <w:rPr>
          <w:rFonts w:ascii="Times New Roman" w:eastAsia="Times New Roman" w:hAnsi="Times New Roman" w:cs="Times New Roman"/>
          <w:lang w:eastAsia="nl-NL"/>
        </w:rPr>
        <w:t>nelst groeiende fossiel</w:t>
      </w:r>
      <w:r w:rsidR="001F3389">
        <w:rPr>
          <w:rFonts w:ascii="Times New Roman" w:eastAsia="Times New Roman" w:hAnsi="Times New Roman" w:cs="Times New Roman"/>
          <w:lang w:eastAsia="nl-NL"/>
        </w:rPr>
        <w:t>e</w:t>
      </w:r>
      <w:r>
        <w:rPr>
          <w:rFonts w:ascii="Times New Roman" w:eastAsia="Times New Roman" w:hAnsi="Times New Roman" w:cs="Times New Roman"/>
          <w:lang w:eastAsia="nl-NL"/>
        </w:rPr>
        <w:t xml:space="preserve"> brandstof sinds 1997, maar verloor voor het 15</w:t>
      </w:r>
      <w:r w:rsidRPr="00635F5D">
        <w:rPr>
          <w:rFonts w:ascii="Times New Roman" w:eastAsia="Times New Roman" w:hAnsi="Times New Roman" w:cs="Times New Roman"/>
          <w:vertAlign w:val="superscript"/>
          <w:lang w:eastAsia="nl-NL"/>
        </w:rPr>
        <w:t>e</w:t>
      </w:r>
      <w:r>
        <w:rPr>
          <w:rFonts w:ascii="Times New Roman" w:eastAsia="Times New Roman" w:hAnsi="Times New Roman" w:cs="Times New Roman"/>
          <w:lang w:eastAsia="nl-NL"/>
        </w:rPr>
        <w:t xml:space="preserve"> achtereenvolgende jaar marktaandeel. Kolen en gas verloren eveneens marktaandeel </w:t>
      </w:r>
      <w:r w:rsidR="004B5E08">
        <w:rPr>
          <w:rFonts w:ascii="Times New Roman" w:eastAsia="Times New Roman" w:hAnsi="Times New Roman" w:cs="Times New Roman"/>
          <w:lang w:eastAsia="nl-NL"/>
        </w:rPr>
        <w:t xml:space="preserve">beide </w:t>
      </w:r>
      <w:r>
        <w:rPr>
          <w:rFonts w:ascii="Times New Roman" w:eastAsia="Times New Roman" w:hAnsi="Times New Roman" w:cs="Times New Roman"/>
          <w:lang w:eastAsia="nl-NL"/>
        </w:rPr>
        <w:t xml:space="preserve">met </w:t>
      </w:r>
      <w:r w:rsidR="004B5E08">
        <w:rPr>
          <w:rFonts w:ascii="Times New Roman" w:eastAsia="Times New Roman" w:hAnsi="Times New Roman" w:cs="Times New Roman"/>
          <w:lang w:eastAsia="nl-NL"/>
        </w:rPr>
        <w:t>0,4% elke. Niet fossiele energievormen beleefde</w:t>
      </w:r>
      <w:r w:rsidR="00015FCE">
        <w:rPr>
          <w:rFonts w:ascii="Times New Roman" w:eastAsia="Times New Roman" w:hAnsi="Times New Roman" w:cs="Times New Roman"/>
          <w:lang w:eastAsia="nl-NL"/>
        </w:rPr>
        <w:t>n</w:t>
      </w:r>
      <w:r w:rsidR="004B5E08">
        <w:rPr>
          <w:rFonts w:ascii="Times New Roman" w:eastAsia="Times New Roman" w:hAnsi="Times New Roman" w:cs="Times New Roman"/>
          <w:lang w:eastAsia="nl-NL"/>
        </w:rPr>
        <w:t xml:space="preserve"> een </w:t>
      </w:r>
      <w:r w:rsidR="001F3389">
        <w:rPr>
          <w:rFonts w:ascii="Times New Roman" w:eastAsia="Times New Roman" w:hAnsi="Times New Roman" w:cs="Times New Roman"/>
          <w:lang w:eastAsia="nl-NL"/>
        </w:rPr>
        <w:t xml:space="preserve">relatief </w:t>
      </w:r>
      <w:r w:rsidR="004B5E08">
        <w:rPr>
          <w:rFonts w:ascii="Times New Roman" w:eastAsia="Times New Roman" w:hAnsi="Times New Roman" w:cs="Times New Roman"/>
          <w:lang w:eastAsia="nl-NL"/>
        </w:rPr>
        <w:t xml:space="preserve">record met 14% als volgt verdeeld: 6,8% voor </w:t>
      </w:r>
      <w:r w:rsidR="00AF58C9">
        <w:rPr>
          <w:rFonts w:ascii="Times New Roman" w:eastAsia="Times New Roman" w:hAnsi="Times New Roman" w:cs="Times New Roman"/>
          <w:lang w:eastAsia="nl-NL"/>
        </w:rPr>
        <w:t>hydro</w:t>
      </w:r>
      <w:r w:rsidR="00015FCE">
        <w:rPr>
          <w:rFonts w:ascii="Times New Roman" w:eastAsia="Times New Roman" w:hAnsi="Times New Roman" w:cs="Times New Roman"/>
          <w:lang w:eastAsia="nl-NL"/>
        </w:rPr>
        <w:t>-energie</w:t>
      </w:r>
      <w:r w:rsidR="004B5E08">
        <w:rPr>
          <w:rFonts w:ascii="Times New Roman" w:eastAsia="Times New Roman" w:hAnsi="Times New Roman" w:cs="Times New Roman"/>
          <w:lang w:eastAsia="nl-NL"/>
        </w:rPr>
        <w:t>, 4,4% kern</w:t>
      </w:r>
      <w:r w:rsidR="00015FCE">
        <w:rPr>
          <w:rFonts w:ascii="Times New Roman" w:eastAsia="Times New Roman" w:hAnsi="Times New Roman" w:cs="Times New Roman"/>
          <w:lang w:eastAsia="nl-NL"/>
        </w:rPr>
        <w:t>energie</w:t>
      </w:r>
      <w:r w:rsidR="004B5E08">
        <w:rPr>
          <w:rFonts w:ascii="Times New Roman" w:eastAsia="Times New Roman" w:hAnsi="Times New Roman" w:cs="Times New Roman"/>
          <w:lang w:eastAsia="nl-NL"/>
        </w:rPr>
        <w:t xml:space="preserve"> en 2,5% her</w:t>
      </w:r>
      <w:r w:rsidR="00015FCE">
        <w:rPr>
          <w:rFonts w:ascii="Times New Roman" w:eastAsia="Times New Roman" w:hAnsi="Times New Roman" w:cs="Times New Roman"/>
          <w:lang w:eastAsia="nl-NL"/>
        </w:rPr>
        <w:t>nieuwba</w:t>
      </w:r>
      <w:r w:rsidR="004B5E08">
        <w:rPr>
          <w:rFonts w:ascii="Times New Roman" w:eastAsia="Times New Roman" w:hAnsi="Times New Roman" w:cs="Times New Roman"/>
          <w:lang w:eastAsia="nl-NL"/>
        </w:rPr>
        <w:t>r</w:t>
      </w:r>
      <w:r w:rsidR="00015FCE">
        <w:rPr>
          <w:rFonts w:ascii="Times New Roman" w:eastAsia="Times New Roman" w:hAnsi="Times New Roman" w:cs="Times New Roman"/>
          <w:lang w:eastAsia="nl-NL"/>
        </w:rPr>
        <w:t>e energie</w:t>
      </w:r>
      <w:r w:rsidR="004B5E08">
        <w:rPr>
          <w:rFonts w:ascii="Times New Roman" w:eastAsia="Times New Roman" w:hAnsi="Times New Roman" w:cs="Times New Roman"/>
          <w:lang w:eastAsia="nl-NL"/>
        </w:rPr>
        <w:t>.</w:t>
      </w:r>
      <w:r w:rsidR="008F651A">
        <w:rPr>
          <w:rFonts w:ascii="Times New Roman" w:eastAsia="Times New Roman" w:hAnsi="Times New Roman" w:cs="Times New Roman"/>
          <w:lang w:eastAsia="nl-NL"/>
        </w:rPr>
        <w:t xml:space="preserve"> Energi</w:t>
      </w:r>
      <w:r w:rsidR="002356CB">
        <w:rPr>
          <w:rFonts w:ascii="Times New Roman" w:eastAsia="Times New Roman" w:hAnsi="Times New Roman" w:cs="Times New Roman"/>
          <w:lang w:eastAsia="nl-NL"/>
        </w:rPr>
        <w:t>eproductie nam met 1,4% toe (</w:t>
      </w:r>
      <w:r w:rsidR="008F651A">
        <w:rPr>
          <w:rFonts w:ascii="Times New Roman" w:eastAsia="Times New Roman" w:hAnsi="Times New Roman" w:cs="Times New Roman"/>
          <w:lang w:eastAsia="nl-NL"/>
        </w:rPr>
        <w:t xml:space="preserve">2013 1,6%), maar dit was lager dan het 10-jaarsgemiddelde van 2,2%. Wel zijn er </w:t>
      </w:r>
      <w:r w:rsidR="001F3389">
        <w:rPr>
          <w:rFonts w:ascii="Times New Roman" w:eastAsia="Times New Roman" w:hAnsi="Times New Roman" w:cs="Times New Roman"/>
          <w:lang w:eastAsia="nl-NL"/>
        </w:rPr>
        <w:t xml:space="preserve">onderling </w:t>
      </w:r>
      <w:r w:rsidR="008F651A">
        <w:rPr>
          <w:rFonts w:ascii="Times New Roman" w:eastAsia="Times New Roman" w:hAnsi="Times New Roman" w:cs="Times New Roman"/>
          <w:lang w:eastAsia="nl-NL"/>
        </w:rPr>
        <w:t>grote verschillen. Olieproductie steeg sterk</w:t>
      </w:r>
      <w:r w:rsidR="001F3389">
        <w:rPr>
          <w:rFonts w:ascii="Times New Roman" w:eastAsia="Times New Roman" w:hAnsi="Times New Roman" w:cs="Times New Roman"/>
          <w:lang w:eastAsia="nl-NL"/>
        </w:rPr>
        <w:t xml:space="preserve"> mede door schalieolie</w:t>
      </w:r>
      <w:r w:rsidR="008F651A">
        <w:rPr>
          <w:rFonts w:ascii="Times New Roman" w:eastAsia="Times New Roman" w:hAnsi="Times New Roman" w:cs="Times New Roman"/>
          <w:lang w:eastAsia="nl-NL"/>
        </w:rPr>
        <w:t>, terwijl die van kolen juist daalde.</w:t>
      </w:r>
    </w:p>
    <w:p w:rsidR="008F651A" w:rsidRDefault="008F651A" w:rsidP="004B4F31">
      <w:pPr>
        <w:pStyle w:val="Default"/>
        <w:rPr>
          <w:rFonts w:ascii="Times New Roman" w:eastAsia="Times New Roman" w:hAnsi="Times New Roman" w:cs="Times New Roman"/>
          <w:lang w:eastAsia="nl-NL"/>
        </w:rPr>
      </w:pPr>
    </w:p>
    <w:p w:rsidR="008F651A" w:rsidRDefault="00C55624" w:rsidP="004B4F31">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 xml:space="preserve">Hoewel de ontwikkelingslanden vrijwel de gehele </w:t>
      </w:r>
      <w:r w:rsidR="001D174E">
        <w:rPr>
          <w:rFonts w:ascii="Times New Roman" w:eastAsia="Times New Roman" w:hAnsi="Times New Roman" w:cs="Times New Roman"/>
          <w:lang w:eastAsia="nl-NL"/>
        </w:rPr>
        <w:t>energie</w:t>
      </w:r>
      <w:r>
        <w:rPr>
          <w:rFonts w:ascii="Times New Roman" w:eastAsia="Times New Roman" w:hAnsi="Times New Roman" w:cs="Times New Roman"/>
          <w:lang w:eastAsia="nl-NL"/>
        </w:rPr>
        <w:t xml:space="preserve">vraagstijging voor hun rekening namen, nam de OESO het leeuwendeel van de </w:t>
      </w:r>
      <w:r w:rsidR="001D174E">
        <w:rPr>
          <w:rFonts w:ascii="Times New Roman" w:eastAsia="Times New Roman" w:hAnsi="Times New Roman" w:cs="Times New Roman"/>
          <w:lang w:eastAsia="nl-NL"/>
        </w:rPr>
        <w:t>energie</w:t>
      </w:r>
      <w:r>
        <w:rPr>
          <w:rFonts w:ascii="Times New Roman" w:eastAsia="Times New Roman" w:hAnsi="Times New Roman" w:cs="Times New Roman"/>
          <w:lang w:eastAsia="nl-NL"/>
        </w:rPr>
        <w:t>productiestijging voor zijn rekening. De energiebalans in de OESO verbeterde</w:t>
      </w:r>
      <w:r w:rsidR="006D0415">
        <w:rPr>
          <w:rFonts w:ascii="Times New Roman" w:eastAsia="Times New Roman" w:hAnsi="Times New Roman" w:cs="Times New Roman"/>
          <w:lang w:eastAsia="nl-NL"/>
        </w:rPr>
        <w:t xml:space="preserve"> dan ook</w:t>
      </w:r>
      <w:r>
        <w:rPr>
          <w:rFonts w:ascii="Times New Roman" w:eastAsia="Times New Roman" w:hAnsi="Times New Roman" w:cs="Times New Roman"/>
          <w:lang w:eastAsia="nl-NL"/>
        </w:rPr>
        <w:t xml:space="preserve"> in de afgelopen 10 jaar, waar die van de overige landen verslechterde.</w:t>
      </w:r>
    </w:p>
    <w:p w:rsidR="00156FD4" w:rsidRDefault="00156FD4" w:rsidP="004B4F31">
      <w:pPr>
        <w:pStyle w:val="Default"/>
        <w:rPr>
          <w:rFonts w:ascii="Times New Roman" w:eastAsia="Times New Roman" w:hAnsi="Times New Roman" w:cs="Times New Roman"/>
          <w:lang w:eastAsia="nl-NL"/>
        </w:rPr>
      </w:pPr>
    </w:p>
    <w:p w:rsidR="00156FD4" w:rsidRDefault="00156FD4" w:rsidP="004B4F31">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Overigens steeg de US-olieproductie naar 1,6 miljoen barrel per dag</w:t>
      </w:r>
      <w:r w:rsidR="00143FD0">
        <w:rPr>
          <w:rFonts w:ascii="Times New Roman" w:eastAsia="Times New Roman" w:hAnsi="Times New Roman" w:cs="Times New Roman"/>
          <w:lang w:eastAsia="nl-NL"/>
        </w:rPr>
        <w:t xml:space="preserve"> (Mb/d)</w:t>
      </w:r>
      <w:r w:rsidR="001D174E">
        <w:rPr>
          <w:rFonts w:ascii="Times New Roman" w:eastAsia="Times New Roman" w:hAnsi="Times New Roman" w:cs="Times New Roman"/>
          <w:lang w:eastAsia="nl-NL"/>
        </w:rPr>
        <w:t xml:space="preserve"> in 2014</w:t>
      </w:r>
      <w:r>
        <w:rPr>
          <w:rFonts w:ascii="Times New Roman" w:eastAsia="Times New Roman" w:hAnsi="Times New Roman" w:cs="Times New Roman"/>
          <w:lang w:eastAsia="nl-NL"/>
        </w:rPr>
        <w:t>, de grootste groei in d</w:t>
      </w:r>
      <w:r w:rsidR="00143FD0">
        <w:rPr>
          <w:rFonts w:ascii="Times New Roman" w:eastAsia="Times New Roman" w:hAnsi="Times New Roman" w:cs="Times New Roman"/>
          <w:lang w:eastAsia="nl-NL"/>
        </w:rPr>
        <w:t>e wereld en de eerste keer dat de productie boven de 1 Mb/d kwam in het 3</w:t>
      </w:r>
      <w:r w:rsidR="00143FD0" w:rsidRPr="00143FD0">
        <w:rPr>
          <w:rFonts w:ascii="Times New Roman" w:eastAsia="Times New Roman" w:hAnsi="Times New Roman" w:cs="Times New Roman"/>
          <w:vertAlign w:val="superscript"/>
          <w:lang w:eastAsia="nl-NL"/>
        </w:rPr>
        <w:t>e</w:t>
      </w:r>
      <w:r w:rsidR="00143FD0">
        <w:rPr>
          <w:rFonts w:ascii="Times New Roman" w:eastAsia="Times New Roman" w:hAnsi="Times New Roman" w:cs="Times New Roman"/>
          <w:lang w:eastAsia="nl-NL"/>
        </w:rPr>
        <w:t xml:space="preserve"> achtereenvolgende jaar. De olieproductie oversteeg hiermee de vorige peak oil.</w:t>
      </w:r>
    </w:p>
    <w:p w:rsidR="00143FD0" w:rsidRDefault="00143FD0" w:rsidP="004B4F31">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De VS passeerde Saoedi Arabië en Rusland als grootste oliepr</w:t>
      </w:r>
      <w:r w:rsidR="003E0022">
        <w:rPr>
          <w:rFonts w:ascii="Times New Roman" w:eastAsia="Times New Roman" w:hAnsi="Times New Roman" w:cs="Times New Roman"/>
          <w:lang w:eastAsia="nl-NL"/>
        </w:rPr>
        <w:t>o</w:t>
      </w:r>
      <w:r>
        <w:rPr>
          <w:rFonts w:ascii="Times New Roman" w:eastAsia="Times New Roman" w:hAnsi="Times New Roman" w:cs="Times New Roman"/>
          <w:lang w:eastAsia="nl-NL"/>
        </w:rPr>
        <w:t>ducent.</w:t>
      </w:r>
    </w:p>
    <w:p w:rsidR="00143FD0" w:rsidRDefault="00143FD0" w:rsidP="004B4F31">
      <w:pPr>
        <w:pStyle w:val="Default"/>
        <w:rPr>
          <w:rFonts w:ascii="Times New Roman" w:eastAsia="Times New Roman" w:hAnsi="Times New Roman" w:cs="Times New Roman"/>
          <w:lang w:eastAsia="nl-NL"/>
        </w:rPr>
      </w:pPr>
    </w:p>
    <w:p w:rsidR="006D0415" w:rsidRPr="00635F5D" w:rsidRDefault="006D0415" w:rsidP="004B4F31">
      <w:pPr>
        <w:pStyle w:val="Default"/>
        <w:rPr>
          <w:rFonts w:ascii="Times New Roman" w:eastAsia="Times New Roman" w:hAnsi="Times New Roman" w:cs="Times New Roman"/>
          <w:lang w:eastAsia="nl-NL"/>
        </w:rPr>
      </w:pPr>
      <w:r>
        <w:rPr>
          <w:rFonts w:ascii="Times New Roman" w:eastAsia="Times New Roman" w:hAnsi="Times New Roman" w:cs="Times New Roman"/>
          <w:lang w:eastAsia="nl-NL"/>
        </w:rPr>
        <w:t>Hierin spelen schalieolie en –gas een flinke rol zoals hieronder is weergegeven.</w:t>
      </w:r>
    </w:p>
    <w:p w:rsidR="005944D0" w:rsidRDefault="005944D0" w:rsidP="004B4F31">
      <w:pPr>
        <w:pStyle w:val="Default"/>
        <w:rPr>
          <w:rFonts w:ascii="Times New Roman" w:eastAsia="Times New Roman" w:hAnsi="Times New Roman" w:cs="Times New Roman"/>
          <w:lang w:val="en-US" w:eastAsia="nl-NL"/>
        </w:rPr>
      </w:pPr>
      <w:r w:rsidRPr="005944D0">
        <w:rPr>
          <w:rFonts w:ascii="Times New Roman" w:eastAsia="Times New Roman" w:hAnsi="Times New Roman" w:cs="Times New Roman"/>
          <w:noProof/>
          <w:lang w:eastAsia="nl-NL"/>
        </w:rPr>
        <w:lastRenderedPageBreak/>
        <w:drawing>
          <wp:inline distT="0" distB="0" distL="0" distR="0">
            <wp:extent cx="5760720" cy="3240482"/>
            <wp:effectExtent l="19050" t="0" r="0" b="0"/>
            <wp:docPr id="62" name="Afbeelding 16"/>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3" cstate="print"/>
                    <a:stretch>
                      <a:fillRect/>
                    </a:stretch>
                  </pic:blipFill>
                  <pic:spPr>
                    <a:xfrm>
                      <a:off x="0" y="0"/>
                      <a:ext cx="5760720" cy="3240482"/>
                    </a:xfrm>
                    <a:prstGeom prst="rect">
                      <a:avLst/>
                    </a:prstGeom>
                  </pic:spPr>
                </pic:pic>
              </a:graphicData>
            </a:graphic>
          </wp:inline>
        </w:drawing>
      </w:r>
    </w:p>
    <w:p w:rsidR="00156FD4" w:rsidRPr="007B197A" w:rsidRDefault="00143FD0" w:rsidP="005944D0">
      <w:pPr>
        <w:autoSpaceDE w:val="0"/>
        <w:autoSpaceDN w:val="0"/>
        <w:adjustRightInd w:val="0"/>
        <w:spacing w:after="0" w:line="240" w:lineRule="auto"/>
        <w:rPr>
          <w:rFonts w:ascii="Times New Roman" w:eastAsia="Times New Roman" w:hAnsi="Times New Roman" w:cs="Times New Roman"/>
          <w:color w:val="000000"/>
          <w:sz w:val="24"/>
          <w:szCs w:val="24"/>
          <w:lang w:eastAsia="nl-NL"/>
        </w:rPr>
      </w:pPr>
      <w:r w:rsidRPr="007B197A">
        <w:rPr>
          <w:rFonts w:ascii="Times New Roman" w:eastAsia="Times New Roman" w:hAnsi="Times New Roman" w:cs="Times New Roman"/>
          <w:color w:val="000000"/>
          <w:sz w:val="24"/>
          <w:szCs w:val="24"/>
          <w:lang w:eastAsia="nl-NL"/>
        </w:rPr>
        <w:t xml:space="preserve">US-schaliegas steeg eveneens waardoor het aandeel in de groei van de wereldgasproductie 80% werd. Het US-schaliegas heeft in de afgelopen 10 jaar ongeveer 50% van de </w:t>
      </w:r>
      <w:r w:rsidR="001D174E">
        <w:rPr>
          <w:rFonts w:ascii="Times New Roman" w:eastAsia="Times New Roman" w:hAnsi="Times New Roman" w:cs="Times New Roman"/>
          <w:color w:val="000000"/>
          <w:sz w:val="24"/>
          <w:szCs w:val="24"/>
          <w:lang w:eastAsia="nl-NL"/>
        </w:rPr>
        <w:t>gas</w:t>
      </w:r>
      <w:r w:rsidRPr="007B197A">
        <w:rPr>
          <w:rFonts w:ascii="Times New Roman" w:eastAsia="Times New Roman" w:hAnsi="Times New Roman" w:cs="Times New Roman"/>
          <w:color w:val="000000"/>
          <w:sz w:val="24"/>
          <w:szCs w:val="24"/>
          <w:lang w:eastAsia="nl-NL"/>
        </w:rPr>
        <w:t>productie voor zijn rekening genomen. Inmiddels is Rusland gepasseerd.</w:t>
      </w:r>
    </w:p>
    <w:p w:rsidR="00156FD4" w:rsidRPr="007B197A" w:rsidRDefault="00156FD4" w:rsidP="005944D0">
      <w:pPr>
        <w:autoSpaceDE w:val="0"/>
        <w:autoSpaceDN w:val="0"/>
        <w:adjustRightInd w:val="0"/>
        <w:spacing w:after="0" w:line="240" w:lineRule="auto"/>
        <w:rPr>
          <w:rFonts w:ascii="Times New Roman" w:eastAsia="Times New Roman" w:hAnsi="Times New Roman" w:cs="Times New Roman"/>
          <w:color w:val="000000"/>
          <w:sz w:val="24"/>
          <w:szCs w:val="24"/>
          <w:lang w:eastAsia="nl-NL"/>
        </w:rPr>
      </w:pPr>
    </w:p>
    <w:p w:rsidR="007B197A" w:rsidRDefault="00D12A5F" w:rsidP="00D12A5F">
      <w:pPr>
        <w:spacing w:after="0" w:line="240" w:lineRule="auto"/>
      </w:pPr>
      <w:r w:rsidRPr="007B197A">
        <w:rPr>
          <w:rFonts w:ascii="Times New Roman" w:eastAsia="Times New Roman" w:hAnsi="Times New Roman" w:cs="Times New Roman"/>
          <w:color w:val="000000"/>
          <w:sz w:val="24"/>
          <w:szCs w:val="24"/>
          <w:lang w:eastAsia="nl-NL"/>
        </w:rPr>
        <w:t>Hieronder volg</w:t>
      </w:r>
      <w:r w:rsidR="001F3389">
        <w:rPr>
          <w:rFonts w:ascii="Times New Roman" w:eastAsia="Times New Roman" w:hAnsi="Times New Roman" w:cs="Times New Roman"/>
          <w:color w:val="000000"/>
          <w:sz w:val="24"/>
          <w:szCs w:val="24"/>
          <w:lang w:eastAsia="nl-NL"/>
        </w:rPr>
        <w:t>en</w:t>
      </w:r>
      <w:r w:rsidRPr="007B197A">
        <w:rPr>
          <w:rFonts w:ascii="Times New Roman" w:eastAsia="Times New Roman" w:hAnsi="Times New Roman" w:cs="Times New Roman"/>
          <w:color w:val="000000"/>
          <w:sz w:val="24"/>
          <w:szCs w:val="24"/>
          <w:lang w:eastAsia="nl-NL"/>
        </w:rPr>
        <w:t xml:space="preserve"> meer details per energiebron</w:t>
      </w:r>
      <w:r>
        <w:rPr>
          <w:lang w:eastAsia="nl-NL"/>
        </w:rPr>
        <w:t>.</w:t>
      </w:r>
      <w:r w:rsidR="00D8111B">
        <w:rPr>
          <w:lang w:eastAsia="nl-NL"/>
        </w:rPr>
        <w:t xml:space="preserve"> </w:t>
      </w:r>
      <w:r w:rsidR="00D8111B">
        <w:rPr>
          <w:rStyle w:val="Voetnootmarkering"/>
          <w:lang w:eastAsia="nl-NL"/>
        </w:rPr>
        <w:footnoteReference w:id="9"/>
      </w:r>
    </w:p>
    <w:p w:rsidR="007B197A" w:rsidRDefault="007B197A" w:rsidP="00D12A5F">
      <w:pPr>
        <w:spacing w:after="0" w:line="240" w:lineRule="auto"/>
      </w:pPr>
    </w:p>
    <w:p w:rsidR="0006026B" w:rsidRPr="00556691" w:rsidRDefault="0006026B" w:rsidP="0006026B">
      <w:pPr>
        <w:pStyle w:val="Kop3"/>
        <w:rPr>
          <w:rFonts w:eastAsia="Times New Roman"/>
          <w:lang w:eastAsia="nl-NL"/>
        </w:rPr>
      </w:pPr>
      <w:bookmarkStart w:id="11" w:name="_Toc432691501"/>
      <w:r w:rsidRPr="00556691">
        <w:rPr>
          <w:rFonts w:eastAsia="Times New Roman"/>
          <w:lang w:eastAsia="nl-NL"/>
        </w:rPr>
        <w:t>Olie</w:t>
      </w:r>
      <w:bookmarkEnd w:id="11"/>
    </w:p>
    <w:p w:rsidR="001F3389" w:rsidRDefault="00572299" w:rsidP="00572299">
      <w:pPr>
        <w:rPr>
          <w:rFonts w:ascii="Times New Roman" w:eastAsia="Times New Roman" w:hAnsi="Times New Roman" w:cs="Times New Roman"/>
          <w:color w:val="000000"/>
          <w:sz w:val="24"/>
          <w:szCs w:val="24"/>
          <w:lang w:eastAsia="nl-NL"/>
        </w:rPr>
      </w:pPr>
      <w:r w:rsidRPr="00EB1DAC">
        <w:rPr>
          <w:rFonts w:ascii="Times New Roman" w:eastAsia="Times New Roman" w:hAnsi="Times New Roman" w:cs="Times New Roman"/>
          <w:color w:val="000000"/>
          <w:sz w:val="24"/>
          <w:szCs w:val="24"/>
          <w:lang w:eastAsia="nl-NL"/>
        </w:rPr>
        <w:t>De mondiale oliepr</w:t>
      </w:r>
      <w:r w:rsidR="00556691" w:rsidRPr="00EB1DAC">
        <w:rPr>
          <w:rFonts w:ascii="Times New Roman" w:eastAsia="Times New Roman" w:hAnsi="Times New Roman" w:cs="Times New Roman"/>
          <w:color w:val="000000"/>
          <w:sz w:val="24"/>
          <w:szCs w:val="24"/>
          <w:lang w:eastAsia="nl-NL"/>
        </w:rPr>
        <w:t>o</w:t>
      </w:r>
      <w:r w:rsidRPr="00EB1DAC">
        <w:rPr>
          <w:rFonts w:ascii="Times New Roman" w:eastAsia="Times New Roman" w:hAnsi="Times New Roman" w:cs="Times New Roman"/>
          <w:color w:val="000000"/>
          <w:sz w:val="24"/>
          <w:szCs w:val="24"/>
          <w:lang w:eastAsia="nl-NL"/>
        </w:rPr>
        <w:t>ductie oversteeg de consumptie met 2,1 Mb/d</w:t>
      </w:r>
      <w:r w:rsidR="001D174E">
        <w:rPr>
          <w:rFonts w:ascii="Times New Roman" w:eastAsia="Times New Roman" w:hAnsi="Times New Roman" w:cs="Times New Roman"/>
          <w:color w:val="000000"/>
          <w:sz w:val="24"/>
          <w:szCs w:val="24"/>
          <w:lang w:eastAsia="nl-NL"/>
        </w:rPr>
        <w:t xml:space="preserve"> in 2014, zo stelde </w:t>
      </w:r>
      <w:r w:rsidR="00D017FC">
        <w:rPr>
          <w:rFonts w:ascii="Times New Roman" w:eastAsia="Times New Roman" w:hAnsi="Times New Roman" w:cs="Times New Roman"/>
          <w:color w:val="000000"/>
          <w:sz w:val="24"/>
          <w:szCs w:val="24"/>
          <w:lang w:eastAsia="nl-NL"/>
        </w:rPr>
        <w:t>Spencer Dale bij de presentatie van de jaarcijfers 2014 van BP</w:t>
      </w:r>
      <w:r w:rsidRPr="00EB1DAC">
        <w:rPr>
          <w:rFonts w:ascii="Times New Roman" w:eastAsia="Times New Roman" w:hAnsi="Times New Roman" w:cs="Times New Roman"/>
          <w:color w:val="000000"/>
          <w:sz w:val="24"/>
          <w:szCs w:val="24"/>
          <w:lang w:eastAsia="nl-NL"/>
        </w:rPr>
        <w:t>. Deze groei deed zich in niet-OPEC</w:t>
      </w:r>
      <w:r w:rsidR="00556691" w:rsidRPr="00EB1DAC">
        <w:rPr>
          <w:rFonts w:ascii="Times New Roman" w:eastAsia="Times New Roman" w:hAnsi="Times New Roman" w:cs="Times New Roman"/>
          <w:color w:val="000000"/>
          <w:sz w:val="24"/>
          <w:szCs w:val="24"/>
          <w:lang w:eastAsia="nl-NL"/>
        </w:rPr>
        <w:t>-landen voor. De OPEC-productie was vlak, waar de productie in de VS steeg naar 1,6 Mb/d. De consumptie in het Midden Oosten nam met 0,84 Mb/d toe. China zag een stijging die overigens wel onder het gemiddelde lag.</w:t>
      </w:r>
    </w:p>
    <w:p w:rsidR="001F3389" w:rsidRDefault="001F3389">
      <w:pPr>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br w:type="page"/>
      </w:r>
    </w:p>
    <w:p w:rsidR="00572299" w:rsidRPr="00EB1DAC" w:rsidRDefault="00572299" w:rsidP="00572299">
      <w:pPr>
        <w:rPr>
          <w:rFonts w:ascii="Times New Roman" w:eastAsia="Times New Roman" w:hAnsi="Times New Roman" w:cs="Times New Roman"/>
          <w:color w:val="000000"/>
          <w:sz w:val="24"/>
          <w:szCs w:val="24"/>
          <w:lang w:eastAsia="nl-NL"/>
        </w:rPr>
      </w:pPr>
    </w:p>
    <w:p w:rsidR="0006026B" w:rsidRDefault="00572299" w:rsidP="0006026B">
      <w:pPr>
        <w:rPr>
          <w:lang w:val="en-GB" w:eastAsia="nl-NL"/>
        </w:rPr>
      </w:pPr>
      <w:r w:rsidRPr="00572299">
        <w:rPr>
          <w:noProof/>
          <w:lang w:eastAsia="nl-NL"/>
        </w:rPr>
        <w:drawing>
          <wp:inline distT="0" distB="0" distL="0" distR="0">
            <wp:extent cx="5760720" cy="417692"/>
            <wp:effectExtent l="0" t="0" r="0" b="0"/>
            <wp:docPr id="7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11187"/>
                      <a:chOff x="360363" y="585788"/>
                      <a:chExt cx="8423275" cy="611187"/>
                    </a:xfrm>
                  </a:grpSpPr>
                  <a:sp>
                    <a:nvSpPr>
                      <a:cNvPr id="8196" name="Title 1"/>
                      <a:cNvSpPr txBox="1">
                        <a:spLocks/>
                      </a:cNvSpPr>
                    </a:nvSpPr>
                    <a:spPr bwMode="auto">
                      <a:xfrm>
                        <a:off x="360363" y="585788"/>
                        <a:ext cx="8423275" cy="611187"/>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99CC00"/>
                              </a:solidFill>
                            </a:rPr>
                            <a:t>Oil production/consumption by region</a:t>
                          </a:r>
                          <a:r>
                            <a:rPr lang="en-GB" altLang="en-US" sz="3000" dirty="0">
                              <a:solidFill>
                                <a:srgbClr val="99CC00"/>
                              </a:solidFill>
                            </a:rPr>
                            <a:t/>
                          </a:r>
                          <a:br>
                            <a:rPr lang="en-GB" altLang="en-US" sz="3000" dirty="0">
                              <a:solidFill>
                                <a:srgbClr val="99CC00"/>
                              </a:solidFill>
                            </a:rPr>
                          </a:br>
                          <a:r>
                            <a:rPr lang="en-GB" altLang="en-US" sz="1800" dirty="0">
                              <a:solidFill>
                                <a:srgbClr val="99CC00"/>
                              </a:solidFill>
                            </a:rPr>
                            <a:t>Million barrels daily</a:t>
                          </a:r>
                        </a:p>
                      </a:txBody>
                      <a:useSpRect/>
                    </a:txSp>
                  </a:sp>
                </lc:lockedCanvas>
              </a:graphicData>
            </a:graphic>
          </wp:inline>
        </w:drawing>
      </w:r>
    </w:p>
    <w:p w:rsidR="0006026B" w:rsidRPr="00CE6671" w:rsidRDefault="00572299" w:rsidP="0006026B">
      <w:pPr>
        <w:rPr>
          <w:lang w:val="en-US"/>
        </w:rPr>
      </w:pPr>
      <w:r w:rsidRPr="00572299">
        <w:rPr>
          <w:noProof/>
          <w:lang w:eastAsia="nl-NL"/>
        </w:rPr>
        <w:drawing>
          <wp:inline distT="0" distB="0" distL="0" distR="0">
            <wp:extent cx="1727200" cy="184150"/>
            <wp:effectExtent l="0" t="0" r="0" b="0"/>
            <wp:docPr id="80"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27200" cy="184150"/>
                      <a:chOff x="360363" y="1557338"/>
                      <a:chExt cx="1727200" cy="184150"/>
                    </a:xfrm>
                  </a:grpSpPr>
                  <a:sp>
                    <a:nvSpPr>
                      <a:cNvPr id="8197" name="TextBox 8"/>
                      <a:cNvSpPr txBox="1">
                        <a:spLocks noChangeArrowheads="1"/>
                      </a:cNvSpPr>
                    </a:nvSpPr>
                    <a:spPr bwMode="auto">
                      <a:xfrm>
                        <a:off x="360363" y="1557338"/>
                        <a:ext cx="1727200" cy="184150"/>
                      </a:xfrm>
                      <a:prstGeom prst="rect">
                        <a:avLst/>
                      </a:prstGeom>
                      <a:noFill/>
                      <a:ln w="9525">
                        <a:noFill/>
                        <a:miter lim="800000"/>
                        <a:headEnd/>
                        <a:tailEnd/>
                      </a:ln>
                    </a:spPr>
                    <a:txSp>
                      <a:txBody>
                        <a:bodyPr lIns="0" tIns="0" rIns="0" bIns="0">
                          <a:spAutoFit/>
                        </a:bodyPr>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r>
                            <a:rPr lang="en-US" altLang="en-US" sz="1200" dirty="0">
                              <a:solidFill>
                                <a:schemeClr val="tx2"/>
                              </a:solidFill>
                            </a:rPr>
                            <a:t>Production by region</a:t>
                          </a:r>
                        </a:p>
                      </a:txBody>
                      <a:useSpRect/>
                    </a:txSp>
                  </a:sp>
                </lc:lockedCanvas>
              </a:graphicData>
            </a:graphic>
          </wp:inline>
        </w:drawing>
      </w:r>
      <w:r w:rsidR="0006026B">
        <w:rPr>
          <w:lang w:val="en-US" w:eastAsia="nl-NL"/>
        </w:rPr>
        <w:tab/>
      </w:r>
      <w:r w:rsidR="0006026B">
        <w:rPr>
          <w:lang w:val="en-US" w:eastAsia="nl-NL"/>
        </w:rPr>
        <w:tab/>
      </w:r>
      <w:r w:rsidR="0006026B">
        <w:rPr>
          <w:lang w:val="en-US" w:eastAsia="nl-NL"/>
        </w:rPr>
        <w:tab/>
      </w:r>
      <w:r w:rsidR="0006026B">
        <w:rPr>
          <w:lang w:val="en-US" w:eastAsia="nl-NL"/>
        </w:rPr>
        <w:tab/>
      </w:r>
      <w:r w:rsidR="0006026B">
        <w:rPr>
          <w:lang w:val="en-US" w:eastAsia="nl-NL"/>
        </w:rPr>
        <w:tab/>
      </w:r>
      <w:r w:rsidRPr="00572299">
        <w:rPr>
          <w:noProof/>
          <w:lang w:eastAsia="nl-NL"/>
        </w:rPr>
        <w:drawing>
          <wp:inline distT="0" distB="0" distL="0" distR="0">
            <wp:extent cx="1728787" cy="184150"/>
            <wp:effectExtent l="0" t="0" r="0" b="0"/>
            <wp:docPr id="81"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28787" cy="184150"/>
                      <a:chOff x="4859338" y="1557338"/>
                      <a:chExt cx="1728787" cy="184150"/>
                    </a:xfrm>
                  </a:grpSpPr>
                  <a:sp>
                    <a:nvSpPr>
                      <a:cNvPr id="8198" name="TextBox 9"/>
                      <a:cNvSpPr txBox="1">
                        <a:spLocks noChangeArrowheads="1"/>
                      </a:cNvSpPr>
                    </a:nvSpPr>
                    <a:spPr bwMode="auto">
                      <a:xfrm>
                        <a:off x="4859338" y="1557338"/>
                        <a:ext cx="1728787" cy="184150"/>
                      </a:xfrm>
                      <a:prstGeom prst="rect">
                        <a:avLst/>
                      </a:prstGeom>
                      <a:noFill/>
                      <a:ln w="9525">
                        <a:noFill/>
                        <a:miter lim="800000"/>
                        <a:headEnd/>
                        <a:tailEnd/>
                      </a:ln>
                    </a:spPr>
                    <a:txSp>
                      <a:txBody>
                        <a:bodyPr lIns="0" tIns="0" rIns="0" bIns="0">
                          <a:spAutoFit/>
                        </a:bodyPr>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r>
                            <a:rPr lang="en-US" altLang="en-US" sz="1200" dirty="0">
                              <a:solidFill>
                                <a:schemeClr val="tx2"/>
                              </a:solidFill>
                            </a:rPr>
                            <a:t>Consumption by region</a:t>
                          </a:r>
                        </a:p>
                      </a:txBody>
                      <a:useSpRect/>
                    </a:txSp>
                  </a:sp>
                </lc:lockedCanvas>
              </a:graphicData>
            </a:graphic>
          </wp:inline>
        </w:drawing>
      </w:r>
      <w:r w:rsidR="0006026B" w:rsidRPr="00CE6671">
        <w:rPr>
          <w:lang w:val="en-US"/>
        </w:rPr>
        <w:t xml:space="preserve"> </w:t>
      </w:r>
    </w:p>
    <w:p w:rsidR="0006026B" w:rsidRDefault="00556691" w:rsidP="0006026B">
      <w:pPr>
        <w:spacing w:before="100" w:beforeAutospacing="1" w:after="100" w:afterAutospacing="1" w:line="240" w:lineRule="auto"/>
        <w:rPr>
          <w:rFonts w:ascii="Times New Roman" w:eastAsia="Times New Roman" w:hAnsi="Times New Roman" w:cs="Times New Roman"/>
          <w:sz w:val="24"/>
          <w:szCs w:val="24"/>
          <w:lang w:val="en-US" w:eastAsia="nl-NL"/>
        </w:rPr>
      </w:pPr>
      <w:r w:rsidRPr="00556691">
        <w:rPr>
          <w:rFonts w:ascii="Times New Roman" w:eastAsia="Times New Roman" w:hAnsi="Times New Roman" w:cs="Times New Roman"/>
          <w:noProof/>
          <w:sz w:val="24"/>
          <w:szCs w:val="24"/>
          <w:lang w:eastAsia="nl-NL"/>
        </w:rPr>
        <w:drawing>
          <wp:inline distT="0" distB="0" distL="0" distR="0">
            <wp:extent cx="5760720" cy="2692337"/>
            <wp:effectExtent l="19050" t="0" r="0" b="0"/>
            <wp:docPr id="82" name="Afbeelding 10" descr="P12_oil_production_by_region_NV1a.png"/>
            <wp:cNvGraphicFramePr/>
            <a:graphic xmlns:a="http://schemas.openxmlformats.org/drawingml/2006/main">
              <a:graphicData uri="http://schemas.openxmlformats.org/drawingml/2006/picture">
                <pic:pic xmlns:pic="http://schemas.openxmlformats.org/drawingml/2006/picture">
                  <pic:nvPicPr>
                    <pic:cNvPr id="8194" name="Picture 1" descr="P12_oil_production_by_region_NV1a.png"/>
                    <pic:cNvPicPr>
                      <a:picLocks noChangeAspect="1"/>
                    </pic:cNvPicPr>
                  </pic:nvPicPr>
                  <pic:blipFill>
                    <a:blip r:embed="rId33" cstate="print"/>
                    <a:srcRect/>
                    <a:stretch>
                      <a:fillRect/>
                    </a:stretch>
                  </pic:blipFill>
                  <pic:spPr bwMode="auto">
                    <a:xfrm>
                      <a:off x="0" y="0"/>
                      <a:ext cx="5760720" cy="2692337"/>
                    </a:xfrm>
                    <a:prstGeom prst="rect">
                      <a:avLst/>
                    </a:prstGeom>
                    <a:noFill/>
                    <a:ln w="9525">
                      <a:noFill/>
                      <a:miter lim="800000"/>
                      <a:headEnd/>
                      <a:tailEnd/>
                    </a:ln>
                  </pic:spPr>
                </pic:pic>
              </a:graphicData>
            </a:graphic>
          </wp:inline>
        </w:drawing>
      </w:r>
    </w:p>
    <w:p w:rsidR="0006026B" w:rsidRDefault="0006026B" w:rsidP="0006026B">
      <w:pPr>
        <w:spacing w:before="100" w:beforeAutospacing="1" w:after="100" w:afterAutospacing="1" w:line="240" w:lineRule="auto"/>
        <w:rPr>
          <w:rFonts w:ascii="Times New Roman" w:eastAsia="Times New Roman" w:hAnsi="Times New Roman" w:cs="Times New Roman"/>
          <w:sz w:val="24"/>
          <w:szCs w:val="24"/>
          <w:lang w:val="en-US" w:eastAsia="nl-NL"/>
        </w:rPr>
      </w:pPr>
    </w:p>
    <w:p w:rsidR="0006026B" w:rsidRPr="00763C13" w:rsidRDefault="00763C13" w:rsidP="0006026B">
      <w:pPr>
        <w:pStyle w:val="Kop3"/>
        <w:rPr>
          <w:rFonts w:eastAsia="Times New Roman"/>
          <w:lang w:eastAsia="nl-NL"/>
        </w:rPr>
      </w:pPr>
      <w:bookmarkStart w:id="12" w:name="_Toc432691502"/>
      <w:r w:rsidRPr="00763C13">
        <w:rPr>
          <w:rFonts w:eastAsia="Times New Roman"/>
          <w:lang w:eastAsia="nl-NL"/>
        </w:rPr>
        <w:t>G</w:t>
      </w:r>
      <w:r w:rsidR="0006026B" w:rsidRPr="00763C13">
        <w:rPr>
          <w:rFonts w:eastAsia="Times New Roman"/>
          <w:lang w:eastAsia="nl-NL"/>
        </w:rPr>
        <w:t>as</w:t>
      </w:r>
      <w:bookmarkEnd w:id="12"/>
    </w:p>
    <w:p w:rsidR="00EA0C82" w:rsidRPr="00D017FC" w:rsidRDefault="00763C13" w:rsidP="0006026B">
      <w:pPr>
        <w:rPr>
          <w:rFonts w:ascii="Times New Roman" w:eastAsia="Times New Roman" w:hAnsi="Times New Roman" w:cs="Times New Roman"/>
          <w:color w:val="000000"/>
          <w:sz w:val="24"/>
          <w:szCs w:val="24"/>
          <w:lang w:eastAsia="nl-NL"/>
        </w:rPr>
      </w:pPr>
      <w:r w:rsidRPr="00D017FC">
        <w:rPr>
          <w:rFonts w:ascii="Times New Roman" w:eastAsia="Times New Roman" w:hAnsi="Times New Roman" w:cs="Times New Roman"/>
          <w:color w:val="000000"/>
          <w:sz w:val="24"/>
          <w:szCs w:val="24"/>
          <w:lang w:eastAsia="nl-NL"/>
        </w:rPr>
        <w:t xml:space="preserve">De </w:t>
      </w:r>
      <w:r w:rsidR="00D017FC">
        <w:rPr>
          <w:rFonts w:ascii="Times New Roman" w:eastAsia="Times New Roman" w:hAnsi="Times New Roman" w:cs="Times New Roman"/>
          <w:color w:val="000000"/>
          <w:sz w:val="24"/>
          <w:szCs w:val="24"/>
          <w:lang w:eastAsia="nl-NL"/>
        </w:rPr>
        <w:t xml:space="preserve">mondiale </w:t>
      </w:r>
      <w:r w:rsidRPr="00D017FC">
        <w:rPr>
          <w:rFonts w:ascii="Times New Roman" w:eastAsia="Times New Roman" w:hAnsi="Times New Roman" w:cs="Times New Roman"/>
          <w:color w:val="000000"/>
          <w:sz w:val="24"/>
          <w:szCs w:val="24"/>
          <w:lang w:eastAsia="nl-NL"/>
        </w:rPr>
        <w:t xml:space="preserve">vraag naar gas was </w:t>
      </w:r>
      <w:r w:rsidR="00D017FC">
        <w:rPr>
          <w:rFonts w:ascii="Times New Roman" w:eastAsia="Times New Roman" w:hAnsi="Times New Roman" w:cs="Times New Roman"/>
          <w:color w:val="000000"/>
          <w:sz w:val="24"/>
          <w:szCs w:val="24"/>
          <w:lang w:eastAsia="nl-NL"/>
        </w:rPr>
        <w:t xml:space="preserve">in 2014 </w:t>
      </w:r>
      <w:r w:rsidRPr="00D017FC">
        <w:rPr>
          <w:rFonts w:ascii="Times New Roman" w:eastAsia="Times New Roman" w:hAnsi="Times New Roman" w:cs="Times New Roman"/>
          <w:color w:val="000000"/>
          <w:sz w:val="24"/>
          <w:szCs w:val="24"/>
          <w:lang w:eastAsia="nl-NL"/>
        </w:rPr>
        <w:t>met een groei van 0,4% zeer zwak</w:t>
      </w:r>
      <w:r w:rsidR="00D017FC">
        <w:rPr>
          <w:rFonts w:ascii="Times New Roman" w:eastAsia="Times New Roman" w:hAnsi="Times New Roman" w:cs="Times New Roman"/>
          <w:color w:val="000000"/>
          <w:sz w:val="24"/>
          <w:szCs w:val="24"/>
          <w:lang w:eastAsia="nl-NL"/>
        </w:rPr>
        <w:t>, zo blijkt uit de presentatie van de jaarcijfers 2014 van BP</w:t>
      </w:r>
      <w:r w:rsidRPr="00D017FC">
        <w:rPr>
          <w:rFonts w:ascii="Times New Roman" w:eastAsia="Times New Roman" w:hAnsi="Times New Roman" w:cs="Times New Roman"/>
          <w:color w:val="000000"/>
          <w:sz w:val="24"/>
          <w:szCs w:val="24"/>
          <w:lang w:eastAsia="nl-NL"/>
        </w:rPr>
        <w:t>. Dit is de zwakste sinds 20 jaar op de financiële crisis na. De productie nam toe met 1,6% zodat de prijzen daalden.</w:t>
      </w:r>
      <w:r w:rsidR="00364F9C" w:rsidRPr="00D017FC">
        <w:rPr>
          <w:rFonts w:ascii="Times New Roman" w:eastAsia="Times New Roman" w:hAnsi="Times New Roman" w:cs="Times New Roman"/>
          <w:color w:val="000000"/>
          <w:sz w:val="24"/>
          <w:szCs w:val="24"/>
          <w:lang w:eastAsia="nl-NL"/>
        </w:rPr>
        <w:t xml:space="preserve"> De daling in de vraag werd in hoge mate door de EU gedragen waar de vraag met 12% zakte tot een niveau van rond 1995. De zeer milde winter droeg hier sterk aan </w:t>
      </w:r>
      <w:r w:rsidR="00015FCE">
        <w:rPr>
          <w:rFonts w:ascii="Times New Roman" w:eastAsia="Times New Roman" w:hAnsi="Times New Roman" w:cs="Times New Roman"/>
          <w:color w:val="000000"/>
          <w:sz w:val="24"/>
          <w:szCs w:val="24"/>
          <w:lang w:eastAsia="nl-NL"/>
        </w:rPr>
        <w:t>bij</w:t>
      </w:r>
      <w:r w:rsidR="00364F9C" w:rsidRPr="00D017FC">
        <w:rPr>
          <w:rFonts w:ascii="Times New Roman" w:eastAsia="Times New Roman" w:hAnsi="Times New Roman" w:cs="Times New Roman"/>
          <w:color w:val="000000"/>
          <w:sz w:val="24"/>
          <w:szCs w:val="24"/>
          <w:lang w:eastAsia="nl-NL"/>
        </w:rPr>
        <w:t>.</w:t>
      </w:r>
      <w:r w:rsidR="008163A2" w:rsidRPr="00D017FC">
        <w:rPr>
          <w:rFonts w:ascii="Times New Roman" w:eastAsia="Times New Roman" w:hAnsi="Times New Roman" w:cs="Times New Roman"/>
          <w:color w:val="000000"/>
          <w:sz w:val="24"/>
          <w:szCs w:val="24"/>
          <w:lang w:eastAsia="nl-NL"/>
        </w:rPr>
        <w:t xml:space="preserve"> De gasproductie in de EU daalde met 10% tot het niveau van de 70’er jaren. De </w:t>
      </w:r>
      <w:r w:rsidR="00EB1DAC" w:rsidRPr="00D017FC">
        <w:rPr>
          <w:rFonts w:ascii="Times New Roman" w:eastAsia="Times New Roman" w:hAnsi="Times New Roman" w:cs="Times New Roman"/>
          <w:color w:val="000000"/>
          <w:sz w:val="24"/>
          <w:szCs w:val="24"/>
          <w:lang w:eastAsia="nl-NL"/>
        </w:rPr>
        <w:t>belangrijkste oorzaak</w:t>
      </w:r>
      <w:r w:rsidR="008163A2" w:rsidRPr="00D017FC">
        <w:rPr>
          <w:rFonts w:ascii="Times New Roman" w:eastAsia="Times New Roman" w:hAnsi="Times New Roman" w:cs="Times New Roman"/>
          <w:color w:val="000000"/>
          <w:sz w:val="24"/>
          <w:szCs w:val="24"/>
          <w:lang w:eastAsia="nl-NL"/>
        </w:rPr>
        <w:t xml:space="preserve"> van deze daling is het gevolg van de beslissing van de Nederlandse overheid om de productie uit het Groningse gasveld de beperken.</w:t>
      </w:r>
      <w:r w:rsidR="00EA0C82" w:rsidRPr="00D017FC">
        <w:rPr>
          <w:rFonts w:ascii="Times New Roman" w:eastAsia="Times New Roman" w:hAnsi="Times New Roman" w:cs="Times New Roman"/>
          <w:color w:val="000000"/>
          <w:sz w:val="24"/>
          <w:szCs w:val="24"/>
          <w:lang w:eastAsia="nl-NL"/>
        </w:rPr>
        <w:t xml:space="preserve"> De gasimport, voornamelijk per pij</w:t>
      </w:r>
      <w:r w:rsidR="00BE5494" w:rsidRPr="00D017FC">
        <w:rPr>
          <w:rFonts w:ascii="Times New Roman" w:eastAsia="Times New Roman" w:hAnsi="Times New Roman" w:cs="Times New Roman"/>
          <w:color w:val="000000"/>
          <w:sz w:val="24"/>
          <w:szCs w:val="24"/>
          <w:lang w:eastAsia="nl-NL"/>
        </w:rPr>
        <w:t>p</w:t>
      </w:r>
      <w:r w:rsidR="00EA0C82" w:rsidRPr="00D017FC">
        <w:rPr>
          <w:rFonts w:ascii="Times New Roman" w:eastAsia="Times New Roman" w:hAnsi="Times New Roman" w:cs="Times New Roman"/>
          <w:color w:val="000000"/>
          <w:sz w:val="24"/>
          <w:szCs w:val="24"/>
          <w:lang w:eastAsia="nl-NL"/>
        </w:rPr>
        <w:t>lijn uit Rusland, door de EU daalde overigens eveneens, namelijk met 9%. Ook in Azië, met name China daalde de vraag met 8,6%.</w:t>
      </w:r>
      <w:r w:rsidR="00BE5494" w:rsidRPr="00D017FC">
        <w:rPr>
          <w:rFonts w:ascii="Times New Roman" w:eastAsia="Times New Roman" w:hAnsi="Times New Roman" w:cs="Times New Roman"/>
          <w:color w:val="000000"/>
          <w:sz w:val="24"/>
          <w:szCs w:val="24"/>
          <w:lang w:eastAsia="nl-NL"/>
        </w:rPr>
        <w:t xml:space="preserve"> De groei van LNG compenseerde ten dele de daling.</w:t>
      </w:r>
    </w:p>
    <w:p w:rsidR="001F3389" w:rsidRDefault="00EA0C82" w:rsidP="0006026B">
      <w:pPr>
        <w:rPr>
          <w:rFonts w:ascii="Times New Roman" w:eastAsia="Times New Roman" w:hAnsi="Times New Roman" w:cs="Times New Roman"/>
          <w:color w:val="000000"/>
          <w:sz w:val="24"/>
          <w:szCs w:val="24"/>
          <w:lang w:eastAsia="nl-NL"/>
        </w:rPr>
      </w:pPr>
      <w:r w:rsidRPr="00D017FC">
        <w:rPr>
          <w:rFonts w:ascii="Times New Roman" w:eastAsia="Times New Roman" w:hAnsi="Times New Roman" w:cs="Times New Roman"/>
          <w:color w:val="000000"/>
          <w:sz w:val="24"/>
          <w:szCs w:val="24"/>
          <w:lang w:eastAsia="nl-NL"/>
        </w:rPr>
        <w:t>De grote uitzondering vormen de VS met een productiestijging van 6% (80% van de mondiale stijging), wat twee keer zo hoog is als het 10-jaarsgemiddelde. Deze stijging komt geheel voort uit de winning van schaliegas.</w:t>
      </w:r>
    </w:p>
    <w:p w:rsidR="001F3389" w:rsidRDefault="001F3389">
      <w:pPr>
        <w:rPr>
          <w:rFonts w:ascii="Times New Roman" w:eastAsia="Times New Roman" w:hAnsi="Times New Roman" w:cs="Times New Roman"/>
          <w:color w:val="000000"/>
          <w:sz w:val="24"/>
          <w:szCs w:val="24"/>
          <w:lang w:eastAsia="nl-NL"/>
        </w:rPr>
      </w:pPr>
      <w:r>
        <w:rPr>
          <w:rFonts w:ascii="Times New Roman" w:eastAsia="Times New Roman" w:hAnsi="Times New Roman" w:cs="Times New Roman"/>
          <w:color w:val="000000"/>
          <w:sz w:val="24"/>
          <w:szCs w:val="24"/>
          <w:lang w:eastAsia="nl-NL"/>
        </w:rPr>
        <w:br w:type="page"/>
      </w:r>
    </w:p>
    <w:p w:rsidR="0006026B" w:rsidRPr="00D017FC" w:rsidRDefault="0006026B" w:rsidP="0006026B">
      <w:pPr>
        <w:rPr>
          <w:rFonts w:ascii="Times New Roman" w:eastAsia="Times New Roman" w:hAnsi="Times New Roman" w:cs="Times New Roman"/>
          <w:color w:val="000000"/>
          <w:sz w:val="24"/>
          <w:szCs w:val="24"/>
          <w:lang w:eastAsia="nl-NL"/>
        </w:rPr>
      </w:pPr>
    </w:p>
    <w:p w:rsidR="0006026B" w:rsidRDefault="00763C13" w:rsidP="0006026B">
      <w:pPr>
        <w:rPr>
          <w:lang w:val="en-US" w:eastAsia="nl-NL"/>
        </w:rPr>
      </w:pPr>
      <w:r w:rsidRPr="00763C13">
        <w:rPr>
          <w:noProof/>
          <w:lang w:eastAsia="nl-NL"/>
        </w:rPr>
        <w:drawing>
          <wp:inline distT="0" distB="0" distL="0" distR="0">
            <wp:extent cx="5760720" cy="417692"/>
            <wp:effectExtent l="0" t="0" r="0" b="0"/>
            <wp:docPr id="85"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11187"/>
                      <a:chOff x="360363" y="585788"/>
                      <a:chExt cx="8423275" cy="611187"/>
                    </a:xfrm>
                  </a:grpSpPr>
                  <a:sp>
                    <a:nvSpPr>
                      <a:cNvPr id="20484" name="Title 1"/>
                      <a:cNvSpPr txBox="1">
                        <a:spLocks/>
                      </a:cNvSpPr>
                    </a:nvSpPr>
                    <a:spPr bwMode="auto">
                      <a:xfrm>
                        <a:off x="360363" y="585788"/>
                        <a:ext cx="8423275" cy="611187"/>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CC2131"/>
                              </a:solidFill>
                            </a:rPr>
                            <a:t>Gas production/consumption by region</a:t>
                          </a:r>
                        </a:p>
                        <a:p>
                          <a:pPr>
                            <a:lnSpc>
                              <a:spcPts val="2300"/>
                            </a:lnSpc>
                          </a:pPr>
                          <a:r>
                            <a:rPr lang="en-GB" altLang="en-US" sz="1800" dirty="0">
                              <a:solidFill>
                                <a:srgbClr val="CC2131"/>
                              </a:solidFill>
                            </a:rPr>
                            <a:t>Billion cubic metres</a:t>
                          </a:r>
                        </a:p>
                      </a:txBody>
                      <a:useSpRect/>
                    </a:txSp>
                  </a:sp>
                </lc:lockedCanvas>
              </a:graphicData>
            </a:graphic>
          </wp:inline>
        </w:drawing>
      </w:r>
    </w:p>
    <w:p w:rsidR="0006026B" w:rsidRDefault="00763C13" w:rsidP="0006026B">
      <w:pPr>
        <w:rPr>
          <w:lang w:val="en-US" w:eastAsia="nl-NL"/>
        </w:rPr>
      </w:pPr>
      <w:r w:rsidRPr="00763C13">
        <w:rPr>
          <w:noProof/>
          <w:lang w:eastAsia="nl-NL"/>
        </w:rPr>
        <w:drawing>
          <wp:inline distT="0" distB="0" distL="0" distR="0">
            <wp:extent cx="1728787" cy="184150"/>
            <wp:effectExtent l="0" t="0" r="0" b="0"/>
            <wp:docPr id="86"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28787" cy="184150"/>
                      <a:chOff x="350838" y="1566863"/>
                      <a:chExt cx="1728787" cy="184150"/>
                    </a:xfrm>
                  </a:grpSpPr>
                  <a:sp>
                    <a:nvSpPr>
                      <a:cNvPr id="20486" name="TextBox 10"/>
                      <a:cNvSpPr txBox="1">
                        <a:spLocks noChangeArrowheads="1"/>
                      </a:cNvSpPr>
                    </a:nvSpPr>
                    <a:spPr bwMode="auto">
                      <a:xfrm>
                        <a:off x="350838" y="1566863"/>
                        <a:ext cx="1728787" cy="184150"/>
                      </a:xfrm>
                      <a:prstGeom prst="rect">
                        <a:avLst/>
                      </a:prstGeom>
                      <a:noFill/>
                      <a:ln w="9525">
                        <a:noFill/>
                        <a:miter lim="800000"/>
                        <a:headEnd/>
                        <a:tailEnd/>
                      </a:ln>
                    </a:spPr>
                    <a:txSp>
                      <a:txBody>
                        <a:bodyPr lIns="0" tIns="0" rIns="0" bIns="0">
                          <a:spAutoFit/>
                        </a:bodyPr>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r>
                            <a:rPr lang="en-US" altLang="en-US" sz="1200" dirty="0">
                              <a:solidFill>
                                <a:srgbClr val="CC2131"/>
                              </a:solidFill>
                            </a:rPr>
                            <a:t>Production by region</a:t>
                          </a:r>
                          <a:endParaRPr lang="en-US" altLang="en-US" sz="800" dirty="0">
                            <a:solidFill>
                              <a:srgbClr val="CC2131"/>
                            </a:solidFill>
                          </a:endParaRPr>
                        </a:p>
                      </a:txBody>
                      <a:useSpRect/>
                    </a:txSp>
                  </a:sp>
                </lc:lockedCanvas>
              </a:graphicData>
            </a:graphic>
          </wp:inline>
        </w:drawing>
      </w:r>
      <w:r w:rsidR="0006026B">
        <w:rPr>
          <w:lang w:val="en-US" w:eastAsia="nl-NL"/>
        </w:rPr>
        <w:tab/>
      </w:r>
      <w:r w:rsidR="0006026B">
        <w:rPr>
          <w:lang w:val="en-US" w:eastAsia="nl-NL"/>
        </w:rPr>
        <w:tab/>
      </w:r>
      <w:r w:rsidR="0006026B">
        <w:rPr>
          <w:lang w:val="en-US" w:eastAsia="nl-NL"/>
        </w:rPr>
        <w:tab/>
      </w:r>
      <w:r w:rsidR="0006026B">
        <w:rPr>
          <w:lang w:val="en-US" w:eastAsia="nl-NL"/>
        </w:rPr>
        <w:tab/>
      </w:r>
      <w:r w:rsidR="0006026B">
        <w:rPr>
          <w:lang w:val="en-US" w:eastAsia="nl-NL"/>
        </w:rPr>
        <w:tab/>
      </w:r>
      <w:r w:rsidRPr="00763C13">
        <w:rPr>
          <w:noProof/>
          <w:lang w:eastAsia="nl-NL"/>
        </w:rPr>
        <w:drawing>
          <wp:inline distT="0" distB="0" distL="0" distR="0">
            <wp:extent cx="1966912" cy="184150"/>
            <wp:effectExtent l="0" t="0" r="0" b="0"/>
            <wp:docPr id="87" name="Object 1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966912" cy="184150"/>
                      <a:chOff x="4868863" y="1566863"/>
                      <a:chExt cx="1966912" cy="184150"/>
                    </a:xfrm>
                  </a:grpSpPr>
                  <a:sp>
                    <a:nvSpPr>
                      <a:cNvPr id="20485" name="TextBox 7"/>
                      <a:cNvSpPr txBox="1">
                        <a:spLocks noChangeArrowheads="1"/>
                      </a:cNvSpPr>
                    </a:nvSpPr>
                    <a:spPr bwMode="auto">
                      <a:xfrm>
                        <a:off x="4868863" y="1566863"/>
                        <a:ext cx="1966912" cy="184150"/>
                      </a:xfrm>
                      <a:prstGeom prst="rect">
                        <a:avLst/>
                      </a:prstGeom>
                      <a:noFill/>
                      <a:ln w="9525">
                        <a:noFill/>
                        <a:miter lim="800000"/>
                        <a:headEnd/>
                        <a:tailEnd/>
                      </a:ln>
                    </a:spPr>
                    <a:txSp>
                      <a:txBody>
                        <a:bodyPr lIns="0" tIns="0" rIns="0" bIns="0">
                          <a:spAutoFit/>
                        </a:bodyPr>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r>
                            <a:rPr lang="en-US" altLang="en-US" sz="1200" dirty="0">
                              <a:solidFill>
                                <a:srgbClr val="CC2131"/>
                              </a:solidFill>
                            </a:rPr>
                            <a:t>Consumption by region</a:t>
                          </a:r>
                          <a:endParaRPr lang="en-US" altLang="en-US" sz="800" dirty="0">
                            <a:solidFill>
                              <a:srgbClr val="CC2131"/>
                            </a:solidFill>
                          </a:endParaRPr>
                        </a:p>
                      </a:txBody>
                      <a:useSpRect/>
                    </a:txSp>
                  </a:sp>
                </lc:lockedCanvas>
              </a:graphicData>
            </a:graphic>
          </wp:inline>
        </w:drawing>
      </w:r>
    </w:p>
    <w:p w:rsidR="0006026B" w:rsidRDefault="00364F9C" w:rsidP="0006026B">
      <w:pPr>
        <w:rPr>
          <w:lang w:val="en-US" w:eastAsia="nl-NL"/>
        </w:rPr>
      </w:pPr>
      <w:r w:rsidRPr="00364F9C">
        <w:rPr>
          <w:noProof/>
          <w:lang w:eastAsia="nl-NL"/>
        </w:rPr>
        <w:drawing>
          <wp:inline distT="0" distB="0" distL="0" distR="0">
            <wp:extent cx="5760720" cy="2698462"/>
            <wp:effectExtent l="19050" t="0" r="0" b="0"/>
            <wp:docPr id="89" name="Afbeelding 21" descr="P26_gas_production_by_region_NV1a.png"/>
            <wp:cNvGraphicFramePr/>
            <a:graphic xmlns:a="http://schemas.openxmlformats.org/drawingml/2006/main">
              <a:graphicData uri="http://schemas.openxmlformats.org/drawingml/2006/picture">
                <pic:pic xmlns:pic="http://schemas.openxmlformats.org/drawingml/2006/picture">
                  <pic:nvPicPr>
                    <pic:cNvPr id="20482" name="Picture 1" descr="P26_gas_production_by_region_NV1a.png"/>
                    <pic:cNvPicPr>
                      <a:picLocks noChangeAspect="1"/>
                    </pic:cNvPicPr>
                  </pic:nvPicPr>
                  <pic:blipFill>
                    <a:blip r:embed="rId34" cstate="print"/>
                    <a:srcRect/>
                    <a:stretch>
                      <a:fillRect/>
                    </a:stretch>
                  </pic:blipFill>
                  <pic:spPr bwMode="auto">
                    <a:xfrm>
                      <a:off x="0" y="0"/>
                      <a:ext cx="5760720" cy="2698462"/>
                    </a:xfrm>
                    <a:prstGeom prst="rect">
                      <a:avLst/>
                    </a:prstGeom>
                    <a:noFill/>
                    <a:ln w="9525">
                      <a:noFill/>
                      <a:miter lim="800000"/>
                      <a:headEnd/>
                      <a:tailEnd/>
                    </a:ln>
                  </pic:spPr>
                </pic:pic>
              </a:graphicData>
            </a:graphic>
          </wp:inline>
        </w:drawing>
      </w:r>
    </w:p>
    <w:p w:rsidR="00D12A5F" w:rsidRPr="00337455" w:rsidRDefault="00D12A5F" w:rsidP="00D12A5F">
      <w:pPr>
        <w:rPr>
          <w:lang w:eastAsia="nl-NL"/>
        </w:rPr>
      </w:pPr>
    </w:p>
    <w:p w:rsidR="00D12A5F" w:rsidRPr="00326FAF" w:rsidRDefault="00D12A5F" w:rsidP="00D12A5F">
      <w:pPr>
        <w:pStyle w:val="Kop3"/>
        <w:rPr>
          <w:rFonts w:eastAsia="Times New Roman"/>
          <w:lang w:eastAsia="nl-NL"/>
        </w:rPr>
      </w:pPr>
      <w:bookmarkStart w:id="13" w:name="_Toc432691503"/>
      <w:r w:rsidRPr="00326FAF">
        <w:rPr>
          <w:rFonts w:eastAsia="Times New Roman"/>
          <w:lang w:eastAsia="nl-NL"/>
        </w:rPr>
        <w:t>Kolen</w:t>
      </w:r>
      <w:bookmarkEnd w:id="13"/>
    </w:p>
    <w:p w:rsidR="00D12A5F" w:rsidRDefault="00BE5494" w:rsidP="00D12A5F">
      <w:pPr>
        <w:spacing w:before="100" w:beforeAutospacing="1" w:after="100" w:afterAutospacing="1" w:line="240" w:lineRule="auto"/>
        <w:rPr>
          <w:rFonts w:ascii="Times New Roman" w:eastAsia="Times New Roman" w:hAnsi="Times New Roman" w:cs="Times New Roman"/>
          <w:sz w:val="24"/>
          <w:szCs w:val="24"/>
          <w:lang w:eastAsia="nl-NL"/>
        </w:rPr>
      </w:pPr>
      <w:r w:rsidRPr="00BE5494">
        <w:rPr>
          <w:rFonts w:ascii="Times New Roman" w:eastAsia="Times New Roman" w:hAnsi="Times New Roman" w:cs="Times New Roman"/>
          <w:sz w:val="24"/>
          <w:szCs w:val="24"/>
          <w:lang w:eastAsia="nl-NL"/>
        </w:rPr>
        <w:t xml:space="preserve">Lange tijd gold: China is </w:t>
      </w:r>
      <w:r>
        <w:rPr>
          <w:rFonts w:ascii="Times New Roman" w:eastAsia="Times New Roman" w:hAnsi="Times New Roman" w:cs="Times New Roman"/>
          <w:sz w:val="24"/>
          <w:szCs w:val="24"/>
          <w:lang w:eastAsia="nl-NL"/>
        </w:rPr>
        <w:t xml:space="preserve">kolen. In de eerste 10 jaar van deze eeuw </w:t>
      </w:r>
      <w:r w:rsidR="00BB14DB">
        <w:rPr>
          <w:rFonts w:ascii="Times New Roman" w:eastAsia="Times New Roman" w:hAnsi="Times New Roman" w:cs="Times New Roman"/>
          <w:sz w:val="24"/>
          <w:szCs w:val="24"/>
          <w:lang w:eastAsia="nl-NL"/>
        </w:rPr>
        <w:t>waren</w:t>
      </w:r>
      <w:r>
        <w:rPr>
          <w:rFonts w:ascii="Times New Roman" w:eastAsia="Times New Roman" w:hAnsi="Times New Roman" w:cs="Times New Roman"/>
          <w:sz w:val="24"/>
          <w:szCs w:val="24"/>
          <w:lang w:eastAsia="nl-NL"/>
        </w:rPr>
        <w:t xml:space="preserve"> kolen de snelst groeiende fossiele brandstof.</w:t>
      </w:r>
      <w:r w:rsidR="000232C8">
        <w:rPr>
          <w:rFonts w:ascii="Times New Roman" w:eastAsia="Times New Roman" w:hAnsi="Times New Roman" w:cs="Times New Roman"/>
          <w:sz w:val="24"/>
          <w:szCs w:val="24"/>
          <w:lang w:eastAsia="nl-NL"/>
        </w:rPr>
        <w:t xml:space="preserve"> Maar in 2014 werd</w:t>
      </w:r>
      <w:r w:rsidR="00BB14DB">
        <w:rPr>
          <w:rFonts w:ascii="Times New Roman" w:eastAsia="Times New Roman" w:hAnsi="Times New Roman" w:cs="Times New Roman"/>
          <w:sz w:val="24"/>
          <w:szCs w:val="24"/>
          <w:lang w:eastAsia="nl-NL"/>
        </w:rPr>
        <w:t>en</w:t>
      </w:r>
      <w:r w:rsidR="000232C8">
        <w:rPr>
          <w:rFonts w:ascii="Times New Roman" w:eastAsia="Times New Roman" w:hAnsi="Times New Roman" w:cs="Times New Roman"/>
          <w:sz w:val="24"/>
          <w:szCs w:val="24"/>
          <w:lang w:eastAsia="nl-NL"/>
        </w:rPr>
        <w:t xml:space="preserve"> kolen de langzaamst groeiende. De wereldvraag steeg met 0,4%, de langzaamste groei sinds het begin van de Aziatische crisis in 1988. De wereld</w:t>
      </w:r>
      <w:r w:rsidR="00BB14DB">
        <w:rPr>
          <w:rFonts w:ascii="Times New Roman" w:eastAsia="Times New Roman" w:hAnsi="Times New Roman" w:cs="Times New Roman"/>
          <w:sz w:val="24"/>
          <w:szCs w:val="24"/>
          <w:lang w:eastAsia="nl-NL"/>
        </w:rPr>
        <w:t>consumptie</w:t>
      </w:r>
      <w:r w:rsidR="000232C8">
        <w:rPr>
          <w:rFonts w:ascii="Times New Roman" w:eastAsia="Times New Roman" w:hAnsi="Times New Roman" w:cs="Times New Roman"/>
          <w:sz w:val="24"/>
          <w:szCs w:val="24"/>
          <w:lang w:eastAsia="nl-NL"/>
        </w:rPr>
        <w:t xml:space="preserve"> daalde met 0.7% waardoor de prijzen naar het niveau van 2010 zakten. De Chinese vraag steeg met 0,1% (2% in 2013) waarbij het gemiddelde van de afgelopen 10 jaar 6% was. De Chinese kolenproductie daalde met 2,6%</w:t>
      </w:r>
      <w:r w:rsidR="0011247B">
        <w:rPr>
          <w:rFonts w:ascii="Times New Roman" w:eastAsia="Times New Roman" w:hAnsi="Times New Roman" w:cs="Times New Roman"/>
          <w:sz w:val="24"/>
          <w:szCs w:val="24"/>
          <w:lang w:eastAsia="nl-NL"/>
        </w:rPr>
        <w:t>.</w:t>
      </w:r>
    </w:p>
    <w:p w:rsidR="0011247B" w:rsidRDefault="0011247B" w:rsidP="00D12A5F">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Daarnaast spe</w:t>
      </w:r>
      <w:r w:rsidR="00EB1DAC">
        <w:rPr>
          <w:rFonts w:ascii="Times New Roman" w:eastAsia="Times New Roman" w:hAnsi="Times New Roman" w:cs="Times New Roman"/>
          <w:sz w:val="24"/>
          <w:szCs w:val="24"/>
          <w:lang w:eastAsia="nl-NL"/>
        </w:rPr>
        <w:t>len</w:t>
      </w:r>
      <w:r>
        <w:rPr>
          <w:rFonts w:ascii="Times New Roman" w:eastAsia="Times New Roman" w:hAnsi="Times New Roman" w:cs="Times New Roman"/>
          <w:sz w:val="24"/>
          <w:szCs w:val="24"/>
          <w:lang w:eastAsia="nl-NL"/>
        </w:rPr>
        <w:t xml:space="preserve"> ook </w:t>
      </w:r>
      <w:r w:rsidR="00EB1DAC">
        <w:rPr>
          <w:rFonts w:ascii="Times New Roman" w:eastAsia="Times New Roman" w:hAnsi="Times New Roman" w:cs="Times New Roman"/>
          <w:sz w:val="24"/>
          <w:szCs w:val="24"/>
          <w:lang w:eastAsia="nl-NL"/>
        </w:rPr>
        <w:t>bezwaren tegen</w:t>
      </w:r>
      <w:r>
        <w:rPr>
          <w:rFonts w:ascii="Times New Roman" w:eastAsia="Times New Roman" w:hAnsi="Times New Roman" w:cs="Times New Roman"/>
          <w:sz w:val="24"/>
          <w:szCs w:val="24"/>
          <w:lang w:eastAsia="nl-NL"/>
        </w:rPr>
        <w:t xml:space="preserve"> kolen een rol waardoor er in de zware industrie en de </w:t>
      </w:r>
      <w:r w:rsidR="00820740">
        <w:rPr>
          <w:rFonts w:ascii="Times New Roman" w:eastAsia="Times New Roman" w:hAnsi="Times New Roman" w:cs="Times New Roman"/>
          <w:sz w:val="24"/>
          <w:szCs w:val="24"/>
          <w:lang w:eastAsia="nl-NL"/>
        </w:rPr>
        <w:t>elektriciteit</w:t>
      </w:r>
      <w:r>
        <w:rPr>
          <w:rFonts w:ascii="Times New Roman" w:eastAsia="Times New Roman" w:hAnsi="Times New Roman" w:cs="Times New Roman"/>
          <w:sz w:val="24"/>
          <w:szCs w:val="24"/>
          <w:lang w:eastAsia="nl-NL"/>
        </w:rPr>
        <w:t>opwekking een herove</w:t>
      </w:r>
      <w:r w:rsidR="00820740">
        <w:rPr>
          <w:rFonts w:ascii="Times New Roman" w:eastAsia="Times New Roman" w:hAnsi="Times New Roman" w:cs="Times New Roman"/>
          <w:sz w:val="24"/>
          <w:szCs w:val="24"/>
          <w:lang w:eastAsia="nl-NL"/>
        </w:rPr>
        <w:t>rweging plaatsvond. Kolen verlo</w:t>
      </w:r>
      <w:r>
        <w:rPr>
          <w:rFonts w:ascii="Times New Roman" w:eastAsia="Times New Roman" w:hAnsi="Times New Roman" w:cs="Times New Roman"/>
          <w:sz w:val="24"/>
          <w:szCs w:val="24"/>
          <w:lang w:eastAsia="nl-NL"/>
        </w:rPr>
        <w:t>r</w:t>
      </w:r>
      <w:r w:rsidR="00820740">
        <w:rPr>
          <w:rFonts w:ascii="Times New Roman" w:eastAsia="Times New Roman" w:hAnsi="Times New Roman" w:cs="Times New Roman"/>
          <w:sz w:val="24"/>
          <w:szCs w:val="24"/>
          <w:lang w:eastAsia="nl-NL"/>
        </w:rPr>
        <w:t>en</w:t>
      </w:r>
      <w:r>
        <w:rPr>
          <w:rFonts w:ascii="Times New Roman" w:eastAsia="Times New Roman" w:hAnsi="Times New Roman" w:cs="Times New Roman"/>
          <w:sz w:val="24"/>
          <w:szCs w:val="24"/>
          <w:lang w:eastAsia="nl-NL"/>
        </w:rPr>
        <w:t xml:space="preserve"> aldus marktaandeel aan met name waterkracht</w:t>
      </w:r>
      <w:r w:rsidR="004778F2">
        <w:rPr>
          <w:rFonts w:ascii="Times New Roman" w:eastAsia="Times New Roman" w:hAnsi="Times New Roman" w:cs="Times New Roman"/>
          <w:sz w:val="24"/>
          <w:szCs w:val="24"/>
          <w:lang w:eastAsia="nl-NL"/>
        </w:rPr>
        <w:t xml:space="preserve"> die</w:t>
      </w:r>
      <w:r>
        <w:rPr>
          <w:rFonts w:ascii="Times New Roman" w:eastAsia="Times New Roman" w:hAnsi="Times New Roman" w:cs="Times New Roman"/>
          <w:sz w:val="24"/>
          <w:szCs w:val="24"/>
          <w:lang w:eastAsia="nl-NL"/>
        </w:rPr>
        <w:t xml:space="preserve"> </w:t>
      </w:r>
      <w:r w:rsidR="004778F2">
        <w:rPr>
          <w:rFonts w:ascii="Times New Roman" w:eastAsia="Times New Roman" w:hAnsi="Times New Roman" w:cs="Times New Roman"/>
          <w:sz w:val="24"/>
          <w:szCs w:val="24"/>
          <w:lang w:eastAsia="nl-NL"/>
        </w:rPr>
        <w:t>met 15%</w:t>
      </w:r>
      <w:r w:rsidR="004778F2" w:rsidRPr="004778F2">
        <w:rPr>
          <w:rFonts w:ascii="Times New Roman" w:eastAsia="Times New Roman" w:hAnsi="Times New Roman" w:cs="Times New Roman"/>
          <w:sz w:val="24"/>
          <w:szCs w:val="24"/>
          <w:lang w:eastAsia="nl-NL"/>
        </w:rPr>
        <w:t xml:space="preserve"> </w:t>
      </w:r>
      <w:r w:rsidR="004778F2">
        <w:rPr>
          <w:rFonts w:ascii="Times New Roman" w:eastAsia="Times New Roman" w:hAnsi="Times New Roman" w:cs="Times New Roman"/>
          <w:sz w:val="24"/>
          <w:szCs w:val="24"/>
          <w:lang w:eastAsia="nl-NL"/>
        </w:rPr>
        <w:t>groeide.</w:t>
      </w:r>
    </w:p>
    <w:p w:rsidR="004778F2" w:rsidRDefault="0011247B" w:rsidP="00D12A5F">
      <w:pPr>
        <w:spacing w:before="100" w:beforeAutospacing="1" w:after="100" w:afterAutospacing="1" w:line="240" w:lineRule="auto"/>
        <w:rPr>
          <w:rFonts w:ascii="Times New Roman" w:eastAsia="Times New Roman" w:hAnsi="Times New Roman" w:cs="Times New Roman"/>
          <w:sz w:val="24"/>
          <w:szCs w:val="24"/>
          <w:lang w:eastAsia="nl-NL"/>
        </w:rPr>
      </w:pPr>
      <w:r w:rsidRPr="0011247B">
        <w:rPr>
          <w:rFonts w:ascii="Times New Roman" w:eastAsia="Times New Roman" w:hAnsi="Times New Roman" w:cs="Times New Roman"/>
          <w:sz w:val="24"/>
          <w:szCs w:val="24"/>
          <w:lang w:eastAsia="nl-NL"/>
        </w:rPr>
        <w:t>In India nam de consumptie</w:t>
      </w:r>
      <w:r>
        <w:rPr>
          <w:rFonts w:ascii="Times New Roman" w:eastAsia="Times New Roman" w:hAnsi="Times New Roman" w:cs="Times New Roman"/>
          <w:sz w:val="24"/>
          <w:szCs w:val="24"/>
          <w:lang w:eastAsia="nl-NL"/>
        </w:rPr>
        <w:t xml:space="preserve"> toe met </w:t>
      </w:r>
      <w:r w:rsidR="00381883">
        <w:rPr>
          <w:rFonts w:ascii="Times New Roman" w:eastAsia="Times New Roman" w:hAnsi="Times New Roman" w:cs="Times New Roman"/>
          <w:sz w:val="24"/>
          <w:szCs w:val="24"/>
          <w:lang w:eastAsia="nl-NL"/>
        </w:rPr>
        <w:t>11,1% en de productie met 6,4%. Dit kwam voornamelijk door de sterk stijgende behoefte aan elektriciteit.</w:t>
      </w:r>
    </w:p>
    <w:p w:rsidR="004778F2" w:rsidRDefault="004778F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rsidR="0011247B" w:rsidRPr="0011247B" w:rsidRDefault="0011247B" w:rsidP="00D12A5F">
      <w:pPr>
        <w:spacing w:before="100" w:beforeAutospacing="1" w:after="100" w:afterAutospacing="1" w:line="240" w:lineRule="auto"/>
        <w:rPr>
          <w:rFonts w:ascii="Times New Roman" w:eastAsia="Times New Roman" w:hAnsi="Times New Roman" w:cs="Times New Roman"/>
          <w:sz w:val="24"/>
          <w:szCs w:val="24"/>
          <w:lang w:eastAsia="nl-NL"/>
        </w:rPr>
      </w:pPr>
    </w:p>
    <w:p w:rsidR="00D12A5F" w:rsidRDefault="00BE5494" w:rsidP="00D12A5F">
      <w:pPr>
        <w:spacing w:before="100" w:beforeAutospacing="1" w:after="100" w:afterAutospacing="1" w:line="240" w:lineRule="auto"/>
        <w:rPr>
          <w:rFonts w:ascii="Times New Roman" w:eastAsia="Times New Roman" w:hAnsi="Times New Roman" w:cs="Times New Roman"/>
          <w:sz w:val="24"/>
          <w:szCs w:val="24"/>
          <w:lang w:val="en-GB" w:eastAsia="nl-NL"/>
        </w:rPr>
      </w:pPr>
      <w:r w:rsidRPr="00BE5494">
        <w:rPr>
          <w:rFonts w:ascii="Times New Roman" w:eastAsia="Times New Roman" w:hAnsi="Times New Roman" w:cs="Times New Roman"/>
          <w:noProof/>
          <w:sz w:val="24"/>
          <w:szCs w:val="24"/>
          <w:lang w:eastAsia="nl-NL"/>
        </w:rPr>
        <w:drawing>
          <wp:inline distT="0" distB="0" distL="0" distR="0">
            <wp:extent cx="5760720" cy="417692"/>
            <wp:effectExtent l="0" t="0" r="0" b="0"/>
            <wp:docPr id="92"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11187"/>
                      <a:chOff x="360363" y="585788"/>
                      <a:chExt cx="8423275" cy="611187"/>
                    </a:xfrm>
                  </a:grpSpPr>
                  <a:sp>
                    <a:nvSpPr>
                      <a:cNvPr id="27652" name="Title 1"/>
                      <a:cNvSpPr txBox="1">
                        <a:spLocks/>
                      </a:cNvSpPr>
                    </a:nvSpPr>
                    <a:spPr bwMode="auto">
                      <a:xfrm>
                        <a:off x="360363" y="585788"/>
                        <a:ext cx="8423275" cy="611187"/>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626264"/>
                              </a:solidFill>
                            </a:rPr>
                            <a:t>Coal production/consumption by region</a:t>
                          </a:r>
                        </a:p>
                        <a:p>
                          <a:pPr>
                            <a:lnSpc>
                              <a:spcPts val="2300"/>
                            </a:lnSpc>
                          </a:pPr>
                          <a:r>
                            <a:rPr lang="en-GB" altLang="en-US" sz="1800" dirty="0">
                              <a:solidFill>
                                <a:srgbClr val="626264"/>
                              </a:solidFill>
                            </a:rPr>
                            <a:t>Million tonnes oil equivalent</a:t>
                          </a:r>
                        </a:p>
                      </a:txBody>
                      <a:useSpRect/>
                    </a:txSp>
                  </a:sp>
                </lc:lockedCanvas>
              </a:graphicData>
            </a:graphic>
          </wp:inline>
        </w:drawing>
      </w:r>
    </w:p>
    <w:p w:rsidR="00D12A5F" w:rsidRPr="00B0502B" w:rsidRDefault="00D12A5F" w:rsidP="00D12A5F">
      <w:pPr>
        <w:spacing w:before="100" w:beforeAutospacing="1" w:after="100" w:afterAutospacing="1" w:line="240" w:lineRule="auto"/>
        <w:rPr>
          <w:rFonts w:ascii="Times New Roman" w:eastAsia="Times New Roman" w:hAnsi="Times New Roman" w:cs="Times New Roman"/>
          <w:sz w:val="24"/>
          <w:szCs w:val="24"/>
          <w:lang w:val="en-US" w:eastAsia="nl-NL"/>
        </w:rPr>
      </w:pPr>
      <w:r w:rsidRPr="003E68E0">
        <w:rPr>
          <w:rFonts w:ascii="Times New Roman" w:eastAsia="Times New Roman" w:hAnsi="Times New Roman" w:cs="Times New Roman"/>
          <w:noProof/>
          <w:sz w:val="24"/>
          <w:szCs w:val="24"/>
          <w:lang w:eastAsia="nl-NL"/>
        </w:rPr>
        <w:drawing>
          <wp:inline distT="0" distB="0" distL="0" distR="0">
            <wp:extent cx="1728192" cy="184666"/>
            <wp:effectExtent l="0" t="0" r="0" b="0"/>
            <wp:docPr id="42"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28192" cy="184666"/>
                      <a:chOff x="395536" y="1556792"/>
                      <a:chExt cx="1728192" cy="184666"/>
                    </a:xfrm>
                  </a:grpSpPr>
                  <a:sp>
                    <a:nvSpPr>
                      <a:cNvPr id="8" name="TextBox 7"/>
                      <a:cNvSpPr txBox="1"/>
                    </a:nvSpPr>
                    <a:spPr>
                      <a:xfrm>
                        <a:off x="395536" y="1556792"/>
                        <a:ext cx="1728192" cy="184666"/>
                      </a:xfrm>
                      <a:prstGeom prst="rect">
                        <a:avLst/>
                      </a:prstGeom>
                      <a:noFill/>
                    </a:spPr>
                    <a:txSp>
                      <a:txBody>
                        <a:bodyPr wrap="square" lIns="0" tIns="0" rIns="0" bIns="0" rtlCol="0">
                          <a:spAutoFit/>
                        </a:bodyPr>
                        <a:lstStyle>
                          <a:defPPr>
                            <a:defRPr lang="en-US"/>
                          </a:defPPr>
                          <a:lvl1pPr marL="0" algn="l" defTabSz="779252" rtl="0" eaLnBrk="1" latinLnBrk="0" hangingPunct="1">
                            <a:defRPr sz="1500" kern="1200">
                              <a:solidFill>
                                <a:schemeClr val="tx1"/>
                              </a:solidFill>
                              <a:latin typeface="+mn-lt"/>
                              <a:ea typeface="+mn-ea"/>
                              <a:cs typeface="+mn-cs"/>
                            </a:defRPr>
                          </a:lvl1pPr>
                          <a:lvl2pPr marL="389626" algn="l" defTabSz="779252" rtl="0" eaLnBrk="1" latinLnBrk="0" hangingPunct="1">
                            <a:defRPr sz="1500" kern="1200">
                              <a:solidFill>
                                <a:schemeClr val="tx1"/>
                              </a:solidFill>
                              <a:latin typeface="+mn-lt"/>
                              <a:ea typeface="+mn-ea"/>
                              <a:cs typeface="+mn-cs"/>
                            </a:defRPr>
                          </a:lvl2pPr>
                          <a:lvl3pPr marL="779252" algn="l" defTabSz="779252" rtl="0" eaLnBrk="1" latinLnBrk="0" hangingPunct="1">
                            <a:defRPr sz="1500" kern="1200">
                              <a:solidFill>
                                <a:schemeClr val="tx1"/>
                              </a:solidFill>
                              <a:latin typeface="+mn-lt"/>
                              <a:ea typeface="+mn-ea"/>
                              <a:cs typeface="+mn-cs"/>
                            </a:defRPr>
                          </a:lvl3pPr>
                          <a:lvl4pPr marL="1168878" algn="l" defTabSz="779252" rtl="0" eaLnBrk="1" latinLnBrk="0" hangingPunct="1">
                            <a:defRPr sz="1500" kern="1200">
                              <a:solidFill>
                                <a:schemeClr val="tx1"/>
                              </a:solidFill>
                              <a:latin typeface="+mn-lt"/>
                              <a:ea typeface="+mn-ea"/>
                              <a:cs typeface="+mn-cs"/>
                            </a:defRPr>
                          </a:lvl4pPr>
                          <a:lvl5pPr marL="1558503" algn="l" defTabSz="779252" rtl="0" eaLnBrk="1" latinLnBrk="0" hangingPunct="1">
                            <a:defRPr sz="1500" kern="1200">
                              <a:solidFill>
                                <a:schemeClr val="tx1"/>
                              </a:solidFill>
                              <a:latin typeface="+mn-lt"/>
                              <a:ea typeface="+mn-ea"/>
                              <a:cs typeface="+mn-cs"/>
                            </a:defRPr>
                          </a:lvl5pPr>
                          <a:lvl6pPr marL="1948129" algn="l" defTabSz="779252" rtl="0" eaLnBrk="1" latinLnBrk="0" hangingPunct="1">
                            <a:defRPr sz="1500" kern="1200">
                              <a:solidFill>
                                <a:schemeClr val="tx1"/>
                              </a:solidFill>
                              <a:latin typeface="+mn-lt"/>
                              <a:ea typeface="+mn-ea"/>
                              <a:cs typeface="+mn-cs"/>
                            </a:defRPr>
                          </a:lvl6pPr>
                          <a:lvl7pPr marL="2337755" algn="l" defTabSz="779252" rtl="0" eaLnBrk="1" latinLnBrk="0" hangingPunct="1">
                            <a:defRPr sz="1500" kern="1200">
                              <a:solidFill>
                                <a:schemeClr val="tx1"/>
                              </a:solidFill>
                              <a:latin typeface="+mn-lt"/>
                              <a:ea typeface="+mn-ea"/>
                              <a:cs typeface="+mn-cs"/>
                            </a:defRPr>
                          </a:lvl7pPr>
                          <a:lvl8pPr marL="2727381" algn="l" defTabSz="779252" rtl="0" eaLnBrk="1" latinLnBrk="0" hangingPunct="1">
                            <a:defRPr sz="1500" kern="1200">
                              <a:solidFill>
                                <a:schemeClr val="tx1"/>
                              </a:solidFill>
                              <a:latin typeface="+mn-lt"/>
                              <a:ea typeface="+mn-ea"/>
                              <a:cs typeface="+mn-cs"/>
                            </a:defRPr>
                          </a:lvl8pPr>
                          <a:lvl9pPr marL="3117007" algn="l" defTabSz="779252" rtl="0" eaLnBrk="1" latinLnBrk="0" hangingPunct="1">
                            <a:defRPr sz="1500" kern="1200">
                              <a:solidFill>
                                <a:schemeClr val="tx1"/>
                              </a:solidFill>
                              <a:latin typeface="+mn-lt"/>
                              <a:ea typeface="+mn-ea"/>
                              <a:cs typeface="+mn-cs"/>
                            </a:defRPr>
                          </a:lvl9pPr>
                        </a:lstStyle>
                        <a:p>
                          <a:r>
                            <a:rPr lang="en-US" sz="1200" dirty="0" smtClean="0">
                              <a:solidFill>
                                <a:srgbClr val="626264"/>
                              </a:solidFill>
                            </a:rPr>
                            <a:t>Production by region</a:t>
                          </a:r>
                          <a:endParaRPr lang="en-US" sz="1200" dirty="0">
                            <a:solidFill>
                              <a:srgbClr val="626264"/>
                            </a:solidFill>
                          </a:endParaRPr>
                        </a:p>
                      </a:txBody>
                      <a:useSpRect/>
                    </a:txSp>
                  </a:sp>
                </lc:lockedCanvas>
              </a:graphicData>
            </a:graphic>
          </wp:inline>
        </w:drawing>
      </w:r>
      <w:r>
        <w:rPr>
          <w:rFonts w:ascii="Times New Roman" w:eastAsia="Times New Roman" w:hAnsi="Times New Roman" w:cs="Times New Roman"/>
          <w:sz w:val="24"/>
          <w:szCs w:val="24"/>
          <w:lang w:val="en-US" w:eastAsia="nl-NL"/>
        </w:rPr>
        <w:tab/>
      </w:r>
      <w:r>
        <w:rPr>
          <w:rFonts w:ascii="Times New Roman" w:eastAsia="Times New Roman" w:hAnsi="Times New Roman" w:cs="Times New Roman"/>
          <w:sz w:val="24"/>
          <w:szCs w:val="24"/>
          <w:lang w:val="en-US" w:eastAsia="nl-NL"/>
        </w:rPr>
        <w:tab/>
      </w:r>
      <w:r>
        <w:rPr>
          <w:rFonts w:ascii="Times New Roman" w:eastAsia="Times New Roman" w:hAnsi="Times New Roman" w:cs="Times New Roman"/>
          <w:sz w:val="24"/>
          <w:szCs w:val="24"/>
          <w:lang w:val="en-US" w:eastAsia="nl-NL"/>
        </w:rPr>
        <w:tab/>
      </w:r>
      <w:r>
        <w:rPr>
          <w:rFonts w:ascii="Times New Roman" w:eastAsia="Times New Roman" w:hAnsi="Times New Roman" w:cs="Times New Roman"/>
          <w:sz w:val="24"/>
          <w:szCs w:val="24"/>
          <w:lang w:val="en-US" w:eastAsia="nl-NL"/>
        </w:rPr>
        <w:tab/>
      </w:r>
      <w:r w:rsidRPr="003E68E0">
        <w:rPr>
          <w:rFonts w:ascii="Times New Roman" w:eastAsia="Times New Roman" w:hAnsi="Times New Roman" w:cs="Times New Roman"/>
          <w:noProof/>
          <w:sz w:val="24"/>
          <w:szCs w:val="24"/>
          <w:lang w:eastAsia="nl-NL"/>
        </w:rPr>
        <w:drawing>
          <wp:inline distT="0" distB="0" distL="0" distR="0">
            <wp:extent cx="1728192" cy="184666"/>
            <wp:effectExtent l="0" t="0" r="0" b="0"/>
            <wp:docPr id="60"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728192" cy="184666"/>
                      <a:chOff x="4824000" y="1556792"/>
                      <a:chExt cx="1728192" cy="184666"/>
                    </a:xfrm>
                  </a:grpSpPr>
                  <a:sp>
                    <a:nvSpPr>
                      <a:cNvPr id="9" name="TextBox 8"/>
                      <a:cNvSpPr txBox="1"/>
                    </a:nvSpPr>
                    <a:spPr>
                      <a:xfrm>
                        <a:off x="4824000" y="1556792"/>
                        <a:ext cx="1728192" cy="184666"/>
                      </a:xfrm>
                      <a:prstGeom prst="rect">
                        <a:avLst/>
                      </a:prstGeom>
                      <a:noFill/>
                    </a:spPr>
                    <a:txSp>
                      <a:txBody>
                        <a:bodyPr wrap="square" lIns="0" tIns="0" rIns="0" bIns="0" rtlCol="0">
                          <a:spAutoFit/>
                        </a:bodyPr>
                        <a:lstStyle>
                          <a:defPPr>
                            <a:defRPr lang="en-US"/>
                          </a:defPPr>
                          <a:lvl1pPr marL="0" algn="l" defTabSz="779252" rtl="0" eaLnBrk="1" latinLnBrk="0" hangingPunct="1">
                            <a:defRPr sz="1500" kern="1200">
                              <a:solidFill>
                                <a:schemeClr val="tx1"/>
                              </a:solidFill>
                              <a:latin typeface="+mn-lt"/>
                              <a:ea typeface="+mn-ea"/>
                              <a:cs typeface="+mn-cs"/>
                            </a:defRPr>
                          </a:lvl1pPr>
                          <a:lvl2pPr marL="389626" algn="l" defTabSz="779252" rtl="0" eaLnBrk="1" latinLnBrk="0" hangingPunct="1">
                            <a:defRPr sz="1500" kern="1200">
                              <a:solidFill>
                                <a:schemeClr val="tx1"/>
                              </a:solidFill>
                              <a:latin typeface="+mn-lt"/>
                              <a:ea typeface="+mn-ea"/>
                              <a:cs typeface="+mn-cs"/>
                            </a:defRPr>
                          </a:lvl2pPr>
                          <a:lvl3pPr marL="779252" algn="l" defTabSz="779252" rtl="0" eaLnBrk="1" latinLnBrk="0" hangingPunct="1">
                            <a:defRPr sz="1500" kern="1200">
                              <a:solidFill>
                                <a:schemeClr val="tx1"/>
                              </a:solidFill>
                              <a:latin typeface="+mn-lt"/>
                              <a:ea typeface="+mn-ea"/>
                              <a:cs typeface="+mn-cs"/>
                            </a:defRPr>
                          </a:lvl3pPr>
                          <a:lvl4pPr marL="1168878" algn="l" defTabSz="779252" rtl="0" eaLnBrk="1" latinLnBrk="0" hangingPunct="1">
                            <a:defRPr sz="1500" kern="1200">
                              <a:solidFill>
                                <a:schemeClr val="tx1"/>
                              </a:solidFill>
                              <a:latin typeface="+mn-lt"/>
                              <a:ea typeface="+mn-ea"/>
                              <a:cs typeface="+mn-cs"/>
                            </a:defRPr>
                          </a:lvl4pPr>
                          <a:lvl5pPr marL="1558503" algn="l" defTabSz="779252" rtl="0" eaLnBrk="1" latinLnBrk="0" hangingPunct="1">
                            <a:defRPr sz="1500" kern="1200">
                              <a:solidFill>
                                <a:schemeClr val="tx1"/>
                              </a:solidFill>
                              <a:latin typeface="+mn-lt"/>
                              <a:ea typeface="+mn-ea"/>
                              <a:cs typeface="+mn-cs"/>
                            </a:defRPr>
                          </a:lvl5pPr>
                          <a:lvl6pPr marL="1948129" algn="l" defTabSz="779252" rtl="0" eaLnBrk="1" latinLnBrk="0" hangingPunct="1">
                            <a:defRPr sz="1500" kern="1200">
                              <a:solidFill>
                                <a:schemeClr val="tx1"/>
                              </a:solidFill>
                              <a:latin typeface="+mn-lt"/>
                              <a:ea typeface="+mn-ea"/>
                              <a:cs typeface="+mn-cs"/>
                            </a:defRPr>
                          </a:lvl6pPr>
                          <a:lvl7pPr marL="2337755" algn="l" defTabSz="779252" rtl="0" eaLnBrk="1" latinLnBrk="0" hangingPunct="1">
                            <a:defRPr sz="1500" kern="1200">
                              <a:solidFill>
                                <a:schemeClr val="tx1"/>
                              </a:solidFill>
                              <a:latin typeface="+mn-lt"/>
                              <a:ea typeface="+mn-ea"/>
                              <a:cs typeface="+mn-cs"/>
                            </a:defRPr>
                          </a:lvl7pPr>
                          <a:lvl8pPr marL="2727381" algn="l" defTabSz="779252" rtl="0" eaLnBrk="1" latinLnBrk="0" hangingPunct="1">
                            <a:defRPr sz="1500" kern="1200">
                              <a:solidFill>
                                <a:schemeClr val="tx1"/>
                              </a:solidFill>
                              <a:latin typeface="+mn-lt"/>
                              <a:ea typeface="+mn-ea"/>
                              <a:cs typeface="+mn-cs"/>
                            </a:defRPr>
                          </a:lvl8pPr>
                          <a:lvl9pPr marL="3117007" algn="l" defTabSz="779252" rtl="0" eaLnBrk="1" latinLnBrk="0" hangingPunct="1">
                            <a:defRPr sz="1500" kern="1200">
                              <a:solidFill>
                                <a:schemeClr val="tx1"/>
                              </a:solidFill>
                              <a:latin typeface="+mn-lt"/>
                              <a:ea typeface="+mn-ea"/>
                              <a:cs typeface="+mn-cs"/>
                            </a:defRPr>
                          </a:lvl9pPr>
                        </a:lstStyle>
                        <a:p>
                          <a:r>
                            <a:rPr lang="en-US" sz="1200" dirty="0" smtClean="0">
                              <a:solidFill>
                                <a:srgbClr val="626264"/>
                              </a:solidFill>
                            </a:rPr>
                            <a:t>Consumption by region</a:t>
                          </a:r>
                          <a:endParaRPr lang="en-US" sz="1200" dirty="0">
                            <a:solidFill>
                              <a:srgbClr val="626264"/>
                            </a:solidFill>
                          </a:endParaRPr>
                        </a:p>
                      </a:txBody>
                      <a:useSpRect/>
                    </a:txSp>
                  </a:sp>
                </lc:lockedCanvas>
              </a:graphicData>
            </a:graphic>
          </wp:inline>
        </w:drawing>
      </w:r>
    </w:p>
    <w:p w:rsidR="00D12A5F" w:rsidRDefault="00BE5494" w:rsidP="00D12A5F">
      <w:pPr>
        <w:spacing w:before="100" w:beforeAutospacing="1" w:after="100" w:afterAutospacing="1" w:line="240" w:lineRule="auto"/>
        <w:rPr>
          <w:rFonts w:ascii="Times New Roman" w:eastAsia="Times New Roman" w:hAnsi="Times New Roman" w:cs="Times New Roman"/>
          <w:sz w:val="24"/>
          <w:szCs w:val="24"/>
          <w:lang w:val="en-US" w:eastAsia="nl-NL"/>
        </w:rPr>
      </w:pPr>
      <w:r w:rsidRPr="00BE5494">
        <w:rPr>
          <w:rFonts w:ascii="Times New Roman" w:eastAsia="Times New Roman" w:hAnsi="Times New Roman" w:cs="Times New Roman"/>
          <w:noProof/>
          <w:sz w:val="24"/>
          <w:szCs w:val="24"/>
          <w:lang w:eastAsia="nl-NL"/>
        </w:rPr>
        <w:drawing>
          <wp:inline distT="0" distB="0" distL="0" distR="0">
            <wp:extent cx="5760720" cy="2710711"/>
            <wp:effectExtent l="19050" t="0" r="0" b="0"/>
            <wp:docPr id="93" name="Afbeelding 27" descr="P34_coal_production_Left_NV1a.eps"/>
            <wp:cNvGraphicFramePr/>
            <a:graphic xmlns:a="http://schemas.openxmlformats.org/drawingml/2006/main">
              <a:graphicData uri="http://schemas.openxmlformats.org/drawingml/2006/picture">
                <pic:pic xmlns:pic="http://schemas.openxmlformats.org/drawingml/2006/picture">
                  <pic:nvPicPr>
                    <pic:cNvPr id="27650" name="Picture 1" descr="P34_coal_production_Left_NV1a.eps"/>
                    <pic:cNvPicPr>
                      <a:picLocks noChangeAspect="1"/>
                    </pic:cNvPicPr>
                  </pic:nvPicPr>
                  <pic:blipFill>
                    <a:blip r:embed="rId35" cstate="print"/>
                    <a:srcRect/>
                    <a:stretch>
                      <a:fillRect/>
                    </a:stretch>
                  </pic:blipFill>
                  <pic:spPr bwMode="auto">
                    <a:xfrm>
                      <a:off x="0" y="0"/>
                      <a:ext cx="5760720" cy="2710711"/>
                    </a:xfrm>
                    <a:prstGeom prst="rect">
                      <a:avLst/>
                    </a:prstGeom>
                    <a:noFill/>
                    <a:ln w="9525">
                      <a:noFill/>
                      <a:miter lim="800000"/>
                      <a:headEnd/>
                      <a:tailEnd/>
                    </a:ln>
                  </pic:spPr>
                </pic:pic>
              </a:graphicData>
            </a:graphic>
          </wp:inline>
        </w:drawing>
      </w:r>
    </w:p>
    <w:p w:rsidR="0006026B" w:rsidRPr="000232C8" w:rsidRDefault="0006026B" w:rsidP="0006026B">
      <w:pPr>
        <w:rPr>
          <w:lang w:eastAsia="nl-NL"/>
        </w:rPr>
      </w:pPr>
    </w:p>
    <w:p w:rsidR="0006026B" w:rsidRPr="00326FAF" w:rsidRDefault="0006026B" w:rsidP="0006026B">
      <w:pPr>
        <w:pStyle w:val="Kop3"/>
        <w:rPr>
          <w:lang w:eastAsia="nl-NL"/>
        </w:rPr>
      </w:pPr>
      <w:bookmarkStart w:id="14" w:name="_Toc432691504"/>
      <w:r w:rsidRPr="00326FAF">
        <w:rPr>
          <w:lang w:eastAsia="nl-NL"/>
        </w:rPr>
        <w:t>Kernenergie</w:t>
      </w:r>
      <w:bookmarkEnd w:id="14"/>
    </w:p>
    <w:p w:rsidR="00C92C72" w:rsidRPr="00D017FC" w:rsidRDefault="00C92C72" w:rsidP="00C92C72">
      <w:pPr>
        <w:rPr>
          <w:rFonts w:ascii="Times New Roman" w:eastAsia="Times New Roman" w:hAnsi="Times New Roman" w:cs="Times New Roman"/>
          <w:sz w:val="24"/>
          <w:szCs w:val="24"/>
          <w:lang w:eastAsia="nl-NL"/>
        </w:rPr>
      </w:pPr>
      <w:r w:rsidRPr="00D017FC">
        <w:rPr>
          <w:rFonts w:ascii="Times New Roman" w:eastAsia="Times New Roman" w:hAnsi="Times New Roman" w:cs="Times New Roman"/>
          <w:sz w:val="24"/>
          <w:szCs w:val="24"/>
          <w:lang w:eastAsia="nl-NL"/>
        </w:rPr>
        <w:t xml:space="preserve">De mondiale </w:t>
      </w:r>
      <w:r w:rsidR="00820740">
        <w:rPr>
          <w:rFonts w:ascii="Times New Roman" w:eastAsia="Times New Roman" w:hAnsi="Times New Roman" w:cs="Times New Roman"/>
          <w:sz w:val="24"/>
          <w:szCs w:val="24"/>
          <w:lang w:eastAsia="nl-NL"/>
        </w:rPr>
        <w:t>elektriciteit</w:t>
      </w:r>
      <w:r w:rsidRPr="00D017FC">
        <w:rPr>
          <w:rFonts w:ascii="Times New Roman" w:eastAsia="Times New Roman" w:hAnsi="Times New Roman" w:cs="Times New Roman"/>
          <w:sz w:val="24"/>
          <w:szCs w:val="24"/>
          <w:lang w:eastAsia="nl-NL"/>
        </w:rPr>
        <w:t xml:space="preserve">opwekking </w:t>
      </w:r>
      <w:r w:rsidR="004778F2">
        <w:rPr>
          <w:rFonts w:ascii="Times New Roman" w:eastAsia="Times New Roman" w:hAnsi="Times New Roman" w:cs="Times New Roman"/>
          <w:sz w:val="24"/>
          <w:szCs w:val="24"/>
          <w:lang w:eastAsia="nl-NL"/>
        </w:rPr>
        <w:t xml:space="preserve">uit kernenergie </w:t>
      </w:r>
      <w:r w:rsidRPr="00D017FC">
        <w:rPr>
          <w:rFonts w:ascii="Times New Roman" w:eastAsia="Times New Roman" w:hAnsi="Times New Roman" w:cs="Times New Roman"/>
          <w:sz w:val="24"/>
          <w:szCs w:val="24"/>
          <w:lang w:eastAsia="nl-NL"/>
        </w:rPr>
        <w:t xml:space="preserve">steeg </w:t>
      </w:r>
      <w:r w:rsidR="00D017FC">
        <w:rPr>
          <w:rFonts w:ascii="Times New Roman" w:eastAsia="Times New Roman" w:hAnsi="Times New Roman" w:cs="Times New Roman"/>
          <w:sz w:val="24"/>
          <w:szCs w:val="24"/>
          <w:lang w:eastAsia="nl-NL"/>
        </w:rPr>
        <w:t xml:space="preserve">in 2014 </w:t>
      </w:r>
      <w:r w:rsidRPr="00D017FC">
        <w:rPr>
          <w:rFonts w:ascii="Times New Roman" w:eastAsia="Times New Roman" w:hAnsi="Times New Roman" w:cs="Times New Roman"/>
          <w:sz w:val="24"/>
          <w:szCs w:val="24"/>
          <w:lang w:eastAsia="nl-NL"/>
        </w:rPr>
        <w:t xml:space="preserve">met 1,8%, wat beduidend </w:t>
      </w:r>
      <w:r w:rsidR="004778F2">
        <w:rPr>
          <w:rFonts w:ascii="Times New Roman" w:eastAsia="Times New Roman" w:hAnsi="Times New Roman" w:cs="Times New Roman"/>
          <w:sz w:val="24"/>
          <w:szCs w:val="24"/>
          <w:lang w:eastAsia="nl-NL"/>
        </w:rPr>
        <w:t>meer</w:t>
      </w:r>
      <w:r w:rsidRPr="00D017FC">
        <w:rPr>
          <w:rFonts w:ascii="Times New Roman" w:eastAsia="Times New Roman" w:hAnsi="Times New Roman" w:cs="Times New Roman"/>
          <w:sz w:val="24"/>
          <w:szCs w:val="24"/>
          <w:lang w:eastAsia="nl-NL"/>
        </w:rPr>
        <w:t xml:space="preserve"> is dan het 10-jaarsgemiddelde van 0,8%. </w:t>
      </w:r>
      <w:r w:rsidR="000562BC" w:rsidRPr="00D017FC">
        <w:rPr>
          <w:rFonts w:ascii="Times New Roman" w:eastAsia="Times New Roman" w:hAnsi="Times New Roman" w:cs="Times New Roman"/>
          <w:sz w:val="24"/>
          <w:szCs w:val="24"/>
          <w:lang w:eastAsia="nl-NL"/>
        </w:rPr>
        <w:t>Vooral d</w:t>
      </w:r>
      <w:r w:rsidRPr="00D017FC">
        <w:rPr>
          <w:rFonts w:ascii="Times New Roman" w:eastAsia="Times New Roman" w:hAnsi="Times New Roman" w:cs="Times New Roman"/>
          <w:sz w:val="24"/>
          <w:szCs w:val="24"/>
          <w:lang w:eastAsia="nl-NL"/>
        </w:rPr>
        <w:t>e groei in Zuid Korea</w:t>
      </w:r>
      <w:r w:rsidR="000562BC" w:rsidRPr="00D017FC">
        <w:rPr>
          <w:rFonts w:ascii="Times New Roman" w:eastAsia="Times New Roman" w:hAnsi="Times New Roman" w:cs="Times New Roman"/>
          <w:sz w:val="24"/>
          <w:szCs w:val="24"/>
          <w:lang w:eastAsia="nl-NL"/>
        </w:rPr>
        <w:t xml:space="preserve"> (12,7%) en China (13,2%)</w:t>
      </w:r>
      <w:r w:rsidRPr="00D017FC">
        <w:rPr>
          <w:rFonts w:ascii="Times New Roman" w:eastAsia="Times New Roman" w:hAnsi="Times New Roman" w:cs="Times New Roman"/>
          <w:sz w:val="24"/>
          <w:szCs w:val="24"/>
          <w:lang w:eastAsia="nl-NL"/>
        </w:rPr>
        <w:t xml:space="preserve"> </w:t>
      </w:r>
      <w:r w:rsidR="004778F2">
        <w:rPr>
          <w:rFonts w:ascii="Times New Roman" w:eastAsia="Times New Roman" w:hAnsi="Times New Roman" w:cs="Times New Roman"/>
          <w:sz w:val="24"/>
          <w:szCs w:val="24"/>
          <w:lang w:eastAsia="nl-NL"/>
        </w:rPr>
        <w:t>droegen hieraan bij</w:t>
      </w:r>
      <w:r w:rsidRPr="00D017FC">
        <w:rPr>
          <w:rFonts w:ascii="Times New Roman" w:eastAsia="Times New Roman" w:hAnsi="Times New Roman" w:cs="Times New Roman"/>
          <w:sz w:val="24"/>
          <w:szCs w:val="24"/>
          <w:lang w:eastAsia="nl-NL"/>
        </w:rPr>
        <w:t>.</w:t>
      </w:r>
      <w:r w:rsidR="00D017FC">
        <w:rPr>
          <w:rFonts w:ascii="Times New Roman" w:eastAsia="Times New Roman" w:hAnsi="Times New Roman" w:cs="Times New Roman"/>
          <w:sz w:val="24"/>
          <w:szCs w:val="24"/>
          <w:lang w:eastAsia="nl-NL"/>
        </w:rPr>
        <w:t xml:space="preserve"> Bron: presentatie jaarcijfers 2014 van BP.</w:t>
      </w:r>
    </w:p>
    <w:p w:rsidR="0006026B" w:rsidRDefault="0006026B" w:rsidP="0006026B">
      <w:pPr>
        <w:rPr>
          <w:lang w:val="en-US" w:eastAsia="nl-NL"/>
        </w:rPr>
      </w:pPr>
      <w:r w:rsidRPr="00336A87">
        <w:rPr>
          <w:noProof/>
          <w:lang w:eastAsia="nl-NL"/>
        </w:rPr>
        <w:drawing>
          <wp:inline distT="0" distB="0" distL="0" distR="0">
            <wp:extent cx="5760720" cy="417080"/>
            <wp:effectExtent l="0" t="0" r="0" b="0"/>
            <wp:docPr id="21" name="Object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09600"/>
                      <a:chOff x="323850" y="549275"/>
                      <a:chExt cx="8423275" cy="609600"/>
                    </a:xfrm>
                  </a:grpSpPr>
                  <a:sp>
                    <a:nvSpPr>
                      <a:cNvPr id="30724" name="Title 1"/>
                      <a:cNvSpPr txBox="1">
                        <a:spLocks/>
                      </a:cNvSpPr>
                    </a:nvSpPr>
                    <a:spPr bwMode="auto">
                      <a:xfrm>
                        <a:off x="323850" y="549275"/>
                        <a:ext cx="8423275" cy="609600"/>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E5A430"/>
                              </a:solidFill>
                            </a:rPr>
                            <a:t>Nuclear energy consumption by region</a:t>
                          </a:r>
                          <a:br>
                            <a:rPr lang="en-GB" altLang="en-US" sz="2400" dirty="0">
                              <a:solidFill>
                                <a:srgbClr val="E5A430"/>
                              </a:solidFill>
                            </a:rPr>
                          </a:br>
                          <a:r>
                            <a:rPr lang="en-GB" altLang="en-US" sz="1800" dirty="0">
                              <a:solidFill>
                                <a:srgbClr val="E5A430"/>
                              </a:solidFill>
                            </a:rPr>
                            <a:t>Million tonnes oil equivalent</a:t>
                          </a:r>
                        </a:p>
                      </a:txBody>
                      <a:useSpRect/>
                    </a:txSp>
                  </a:sp>
                </lc:lockedCanvas>
              </a:graphicData>
            </a:graphic>
          </wp:inline>
        </w:drawing>
      </w:r>
      <w:r w:rsidRPr="00336A87">
        <w:rPr>
          <w:noProof/>
          <w:lang w:eastAsia="nl-NL"/>
        </w:rPr>
        <w:drawing>
          <wp:inline distT="0" distB="0" distL="0" distR="0">
            <wp:extent cx="5760720" cy="2684988"/>
            <wp:effectExtent l="19050" t="0" r="0" b="0"/>
            <wp:docPr id="22" name="Afbeelding 21" descr="P37_nuclear_energy_consumption_NV1a.png"/>
            <wp:cNvGraphicFramePr/>
            <a:graphic xmlns:a="http://schemas.openxmlformats.org/drawingml/2006/main">
              <a:graphicData uri="http://schemas.openxmlformats.org/drawingml/2006/picture">
                <pic:pic xmlns:pic="http://schemas.openxmlformats.org/drawingml/2006/picture">
                  <pic:nvPicPr>
                    <pic:cNvPr id="30722" name="Picture 2" descr="P37_nuclear_energy_consumption_NV1a.png"/>
                    <pic:cNvPicPr>
                      <a:picLocks noChangeAspect="1"/>
                    </pic:cNvPicPr>
                  </pic:nvPicPr>
                  <pic:blipFill>
                    <a:blip r:embed="rId36" cstate="print"/>
                    <a:srcRect/>
                    <a:stretch>
                      <a:fillRect/>
                    </a:stretch>
                  </pic:blipFill>
                  <pic:spPr bwMode="auto">
                    <a:xfrm>
                      <a:off x="0" y="0"/>
                      <a:ext cx="5760720" cy="2684988"/>
                    </a:xfrm>
                    <a:prstGeom prst="rect">
                      <a:avLst/>
                    </a:prstGeom>
                    <a:noFill/>
                    <a:ln w="9525">
                      <a:noFill/>
                      <a:miter lim="800000"/>
                      <a:headEnd/>
                      <a:tailEnd/>
                    </a:ln>
                  </pic:spPr>
                </pic:pic>
              </a:graphicData>
            </a:graphic>
          </wp:inline>
        </w:drawing>
      </w:r>
    </w:p>
    <w:p w:rsidR="0006026B" w:rsidRDefault="0006026B" w:rsidP="0006026B">
      <w:pPr>
        <w:rPr>
          <w:lang w:val="en-US" w:eastAsia="nl-NL"/>
        </w:rPr>
      </w:pPr>
    </w:p>
    <w:p w:rsidR="0006026B" w:rsidRPr="00326FAF" w:rsidRDefault="00C92C72" w:rsidP="0006026B">
      <w:pPr>
        <w:pStyle w:val="Kop3"/>
        <w:rPr>
          <w:lang w:eastAsia="nl-NL"/>
        </w:rPr>
      </w:pPr>
      <w:bookmarkStart w:id="15" w:name="_Toc432691505"/>
      <w:r w:rsidRPr="00326FAF">
        <w:rPr>
          <w:lang w:eastAsia="nl-NL"/>
        </w:rPr>
        <w:t>Waterkracht</w:t>
      </w:r>
      <w:bookmarkEnd w:id="15"/>
    </w:p>
    <w:p w:rsidR="00C92C72" w:rsidRPr="00D017FC" w:rsidRDefault="00C92C72" w:rsidP="0006026B">
      <w:pPr>
        <w:rPr>
          <w:rFonts w:ascii="Times New Roman" w:eastAsia="Times New Roman" w:hAnsi="Times New Roman" w:cs="Times New Roman"/>
          <w:sz w:val="24"/>
          <w:szCs w:val="24"/>
          <w:lang w:eastAsia="nl-NL"/>
        </w:rPr>
      </w:pPr>
      <w:r w:rsidRPr="00D017FC">
        <w:rPr>
          <w:rFonts w:ascii="Times New Roman" w:eastAsia="Times New Roman" w:hAnsi="Times New Roman" w:cs="Times New Roman"/>
          <w:sz w:val="24"/>
          <w:szCs w:val="24"/>
          <w:lang w:eastAsia="nl-NL"/>
        </w:rPr>
        <w:t>De mondiale productie steeg met 2%,</w:t>
      </w:r>
      <w:r w:rsidR="000562BC" w:rsidRPr="00D017FC">
        <w:rPr>
          <w:rFonts w:ascii="Times New Roman" w:eastAsia="Times New Roman" w:hAnsi="Times New Roman" w:cs="Times New Roman"/>
          <w:sz w:val="24"/>
          <w:szCs w:val="24"/>
          <w:lang w:eastAsia="nl-NL"/>
        </w:rPr>
        <w:t xml:space="preserve"> </w:t>
      </w:r>
      <w:r w:rsidR="004778F2">
        <w:rPr>
          <w:rFonts w:ascii="Times New Roman" w:eastAsia="Times New Roman" w:hAnsi="Times New Roman" w:cs="Times New Roman"/>
          <w:sz w:val="24"/>
          <w:szCs w:val="24"/>
          <w:lang w:eastAsia="nl-NL"/>
        </w:rPr>
        <w:t xml:space="preserve">maar bleef </w:t>
      </w:r>
      <w:r w:rsidR="000562BC" w:rsidRPr="00D017FC">
        <w:rPr>
          <w:rFonts w:ascii="Times New Roman" w:eastAsia="Times New Roman" w:hAnsi="Times New Roman" w:cs="Times New Roman"/>
          <w:sz w:val="24"/>
          <w:szCs w:val="24"/>
          <w:lang w:eastAsia="nl-NL"/>
        </w:rPr>
        <w:t>onder het 10-jaarsgemiddelde van 3,3%</w:t>
      </w:r>
      <w:r w:rsidRPr="00D017FC">
        <w:rPr>
          <w:rFonts w:ascii="Times New Roman" w:eastAsia="Times New Roman" w:hAnsi="Times New Roman" w:cs="Times New Roman"/>
          <w:sz w:val="24"/>
          <w:szCs w:val="24"/>
          <w:lang w:eastAsia="nl-NL"/>
        </w:rPr>
        <w:t xml:space="preserve">. De Chinese productie steeg met 15,7%. Droogte deed de productie in </w:t>
      </w:r>
      <w:r w:rsidR="000562BC" w:rsidRPr="00D017FC">
        <w:rPr>
          <w:rFonts w:ascii="Times New Roman" w:eastAsia="Times New Roman" w:hAnsi="Times New Roman" w:cs="Times New Roman"/>
          <w:sz w:val="24"/>
          <w:szCs w:val="24"/>
          <w:lang w:eastAsia="nl-NL"/>
        </w:rPr>
        <w:t xml:space="preserve">Brazilië met 5,5% dalen, </w:t>
      </w:r>
      <w:r w:rsidR="004778F2">
        <w:rPr>
          <w:rFonts w:ascii="Times New Roman" w:eastAsia="Times New Roman" w:hAnsi="Times New Roman" w:cs="Times New Roman"/>
          <w:sz w:val="24"/>
          <w:szCs w:val="24"/>
          <w:lang w:eastAsia="nl-NL"/>
        </w:rPr>
        <w:t xml:space="preserve">en </w:t>
      </w:r>
      <w:r w:rsidR="00537B99">
        <w:rPr>
          <w:rFonts w:ascii="Times New Roman" w:eastAsia="Times New Roman" w:hAnsi="Times New Roman" w:cs="Times New Roman"/>
          <w:sz w:val="24"/>
          <w:szCs w:val="24"/>
          <w:lang w:eastAsia="nl-NL"/>
        </w:rPr>
        <w:t xml:space="preserve">maar liefst </w:t>
      </w:r>
      <w:r w:rsidR="004778F2">
        <w:rPr>
          <w:rFonts w:ascii="Times New Roman" w:eastAsia="Times New Roman" w:hAnsi="Times New Roman" w:cs="Times New Roman"/>
          <w:sz w:val="24"/>
          <w:szCs w:val="24"/>
          <w:lang w:eastAsia="nl-NL"/>
        </w:rPr>
        <w:t>-</w:t>
      </w:r>
      <w:r w:rsidR="000562BC" w:rsidRPr="00D017FC">
        <w:rPr>
          <w:rFonts w:ascii="Times New Roman" w:eastAsia="Times New Roman" w:hAnsi="Times New Roman" w:cs="Times New Roman"/>
          <w:sz w:val="24"/>
          <w:szCs w:val="24"/>
          <w:lang w:eastAsia="nl-NL"/>
        </w:rPr>
        <w:t xml:space="preserve">32% in Turkije en </w:t>
      </w:r>
      <w:r w:rsidR="004778F2">
        <w:rPr>
          <w:rFonts w:ascii="Times New Roman" w:eastAsia="Times New Roman" w:hAnsi="Times New Roman" w:cs="Times New Roman"/>
          <w:sz w:val="24"/>
          <w:szCs w:val="24"/>
          <w:lang w:eastAsia="nl-NL"/>
        </w:rPr>
        <w:t>-</w:t>
      </w:r>
      <w:r w:rsidR="000562BC" w:rsidRPr="00D017FC">
        <w:rPr>
          <w:rFonts w:ascii="Times New Roman" w:eastAsia="Times New Roman" w:hAnsi="Times New Roman" w:cs="Times New Roman"/>
          <w:sz w:val="24"/>
          <w:szCs w:val="24"/>
          <w:lang w:eastAsia="nl-NL"/>
        </w:rPr>
        <w:t>3,7% in de VS.</w:t>
      </w:r>
    </w:p>
    <w:p w:rsidR="00C92C72" w:rsidRPr="000562BC" w:rsidRDefault="00C92C72" w:rsidP="0006026B">
      <w:pPr>
        <w:rPr>
          <w:lang w:eastAsia="nl-NL"/>
        </w:rPr>
      </w:pPr>
    </w:p>
    <w:p w:rsidR="0006026B" w:rsidRDefault="0006026B" w:rsidP="0006026B">
      <w:pPr>
        <w:rPr>
          <w:lang w:val="en-US" w:eastAsia="nl-NL"/>
        </w:rPr>
      </w:pPr>
      <w:r w:rsidRPr="00336A87">
        <w:rPr>
          <w:noProof/>
          <w:lang w:eastAsia="nl-NL"/>
        </w:rPr>
        <w:drawing>
          <wp:inline distT="0" distB="0" distL="0" distR="0">
            <wp:extent cx="5760720" cy="417080"/>
            <wp:effectExtent l="0" t="0" r="0" b="0"/>
            <wp:docPr id="23" name="Object 2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23275" cy="609600"/>
                      <a:chOff x="323850" y="549275"/>
                      <a:chExt cx="8423275" cy="609600"/>
                    </a:xfrm>
                  </a:grpSpPr>
                  <a:sp>
                    <a:nvSpPr>
                      <a:cNvPr id="32772" name="Title 1"/>
                      <a:cNvSpPr txBox="1">
                        <a:spLocks/>
                      </a:cNvSpPr>
                    </a:nvSpPr>
                    <a:spPr bwMode="auto">
                      <a:xfrm>
                        <a:off x="323850" y="549275"/>
                        <a:ext cx="8423275" cy="609600"/>
                      </a:xfrm>
                      <a:prstGeom prst="rect">
                        <a:avLst/>
                      </a:prstGeom>
                      <a:noFill/>
                      <a:ln w="9525">
                        <a:noFill/>
                        <a:miter lim="800000"/>
                        <a:headEnd/>
                        <a:tailEnd/>
                      </a:ln>
                    </a:spPr>
                    <a:txSp>
                      <a:txBody>
                        <a:bodyPr lIns="0" tIns="0" rIns="0" bIns="0"/>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pPr>
                            <a:lnSpc>
                              <a:spcPts val="2300"/>
                            </a:lnSpc>
                          </a:pPr>
                          <a:r>
                            <a:rPr lang="en-GB" altLang="en-US" sz="2400" dirty="0">
                              <a:solidFill>
                                <a:srgbClr val="009FDA"/>
                              </a:solidFill>
                            </a:rPr>
                            <a:t>Hydroelectricity consumption by region</a:t>
                          </a:r>
                          <a:br>
                            <a:rPr lang="en-GB" altLang="en-US" sz="2400" dirty="0">
                              <a:solidFill>
                                <a:srgbClr val="009FDA"/>
                              </a:solidFill>
                            </a:rPr>
                          </a:br>
                          <a:r>
                            <a:rPr lang="en-GB" altLang="en-US" sz="1800" dirty="0">
                              <a:solidFill>
                                <a:srgbClr val="009FDA"/>
                              </a:solidFill>
                            </a:rPr>
                            <a:t>Million tonnes oil equivalent</a:t>
                          </a:r>
                        </a:p>
                      </a:txBody>
                      <a:useSpRect/>
                    </a:txSp>
                  </a:sp>
                </lc:lockedCanvas>
              </a:graphicData>
            </a:graphic>
          </wp:inline>
        </w:drawing>
      </w:r>
    </w:p>
    <w:p w:rsidR="0006026B" w:rsidRPr="00336A87" w:rsidRDefault="0006026B" w:rsidP="0006026B">
      <w:pPr>
        <w:rPr>
          <w:lang w:val="en-US" w:eastAsia="nl-NL"/>
        </w:rPr>
      </w:pPr>
      <w:r w:rsidRPr="00336A87">
        <w:rPr>
          <w:noProof/>
          <w:lang w:eastAsia="nl-NL"/>
        </w:rPr>
        <w:drawing>
          <wp:inline distT="0" distB="0" distL="0" distR="0">
            <wp:extent cx="5760720" cy="2699687"/>
            <wp:effectExtent l="19050" t="0" r="0" b="0"/>
            <wp:docPr id="26" name="Afbeelding 23" descr="P37_hydroelectricity_by_region_NV1a.png"/>
            <wp:cNvGraphicFramePr/>
            <a:graphic xmlns:a="http://schemas.openxmlformats.org/drawingml/2006/main">
              <a:graphicData uri="http://schemas.openxmlformats.org/drawingml/2006/picture">
                <pic:pic xmlns:pic="http://schemas.openxmlformats.org/drawingml/2006/picture">
                  <pic:nvPicPr>
                    <pic:cNvPr id="32770" name="Picture 1" descr="P37_hydroelectricity_by_region_NV1a.png"/>
                    <pic:cNvPicPr>
                      <a:picLocks noChangeAspect="1"/>
                    </pic:cNvPicPr>
                  </pic:nvPicPr>
                  <pic:blipFill>
                    <a:blip r:embed="rId37" cstate="print"/>
                    <a:srcRect/>
                    <a:stretch>
                      <a:fillRect/>
                    </a:stretch>
                  </pic:blipFill>
                  <pic:spPr bwMode="auto">
                    <a:xfrm>
                      <a:off x="0" y="0"/>
                      <a:ext cx="5760720" cy="2699687"/>
                    </a:xfrm>
                    <a:prstGeom prst="rect">
                      <a:avLst/>
                    </a:prstGeom>
                    <a:noFill/>
                    <a:ln w="9525">
                      <a:noFill/>
                      <a:miter lim="800000"/>
                      <a:headEnd/>
                      <a:tailEnd/>
                    </a:ln>
                  </pic:spPr>
                </pic:pic>
              </a:graphicData>
            </a:graphic>
          </wp:inline>
        </w:drawing>
      </w:r>
    </w:p>
    <w:p w:rsidR="0006026B" w:rsidRPr="000710E7" w:rsidRDefault="0006026B" w:rsidP="0006026B">
      <w:pPr>
        <w:pStyle w:val="Kop3"/>
        <w:rPr>
          <w:lang w:eastAsia="nl-NL"/>
        </w:rPr>
      </w:pPr>
      <w:bookmarkStart w:id="16" w:name="_Toc432691506"/>
      <w:r w:rsidRPr="000710E7">
        <w:rPr>
          <w:lang w:eastAsia="nl-NL"/>
        </w:rPr>
        <w:t>Hernieuwbar</w:t>
      </w:r>
      <w:r w:rsidR="00015FCE">
        <w:rPr>
          <w:lang w:eastAsia="nl-NL"/>
        </w:rPr>
        <w:t>e energie</w:t>
      </w:r>
      <w:bookmarkEnd w:id="16"/>
    </w:p>
    <w:p w:rsidR="00A53F79" w:rsidRPr="00537B99" w:rsidRDefault="00C21199" w:rsidP="0006026B">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w:t>
      </w:r>
      <w:r w:rsidR="0096462A" w:rsidRPr="00537B99">
        <w:rPr>
          <w:rFonts w:ascii="Times New Roman" w:eastAsia="Times New Roman" w:hAnsi="Times New Roman" w:cs="Times New Roman"/>
          <w:sz w:val="24"/>
          <w:szCs w:val="24"/>
          <w:lang w:eastAsia="nl-NL"/>
        </w:rPr>
        <w:t xml:space="preserve">e groei van 12% van de elektriciteitproductie door hernieuwbaar </w:t>
      </w:r>
      <w:r>
        <w:rPr>
          <w:rFonts w:ascii="Times New Roman" w:eastAsia="Times New Roman" w:hAnsi="Times New Roman" w:cs="Times New Roman"/>
          <w:sz w:val="24"/>
          <w:szCs w:val="24"/>
          <w:lang w:eastAsia="nl-NL"/>
        </w:rPr>
        <w:t xml:space="preserve">ligt </w:t>
      </w:r>
      <w:r w:rsidR="0096462A" w:rsidRPr="00537B99">
        <w:rPr>
          <w:rFonts w:ascii="Times New Roman" w:eastAsia="Times New Roman" w:hAnsi="Times New Roman" w:cs="Times New Roman"/>
          <w:sz w:val="24"/>
          <w:szCs w:val="24"/>
          <w:lang w:eastAsia="nl-NL"/>
        </w:rPr>
        <w:t xml:space="preserve">onder het 10-jaarsgemiddelde van 15,3% en </w:t>
      </w:r>
      <w:r>
        <w:rPr>
          <w:rFonts w:ascii="Times New Roman" w:eastAsia="Times New Roman" w:hAnsi="Times New Roman" w:cs="Times New Roman"/>
          <w:sz w:val="24"/>
          <w:szCs w:val="24"/>
          <w:lang w:eastAsia="nl-NL"/>
        </w:rPr>
        <w:t xml:space="preserve">is </w:t>
      </w:r>
      <w:r w:rsidR="0096462A" w:rsidRPr="00537B99">
        <w:rPr>
          <w:rFonts w:ascii="Times New Roman" w:eastAsia="Times New Roman" w:hAnsi="Times New Roman" w:cs="Times New Roman"/>
          <w:sz w:val="24"/>
          <w:szCs w:val="24"/>
          <w:lang w:eastAsia="nl-NL"/>
        </w:rPr>
        <w:t>de traagste groei sinds 2003. Dit werd voornamelijk door wind</w:t>
      </w:r>
      <w:r w:rsidR="004778F2">
        <w:rPr>
          <w:rFonts w:ascii="Times New Roman" w:eastAsia="Times New Roman" w:hAnsi="Times New Roman" w:cs="Times New Roman"/>
          <w:sz w:val="24"/>
          <w:szCs w:val="24"/>
          <w:lang w:eastAsia="nl-NL"/>
        </w:rPr>
        <w:t>energie</w:t>
      </w:r>
      <w:r w:rsidR="0096462A" w:rsidRPr="00537B99">
        <w:rPr>
          <w:rFonts w:ascii="Times New Roman" w:eastAsia="Times New Roman" w:hAnsi="Times New Roman" w:cs="Times New Roman"/>
          <w:sz w:val="24"/>
          <w:szCs w:val="24"/>
          <w:lang w:eastAsia="nl-NL"/>
        </w:rPr>
        <w:t xml:space="preserve"> (10,2%) veroorzaakt </w:t>
      </w:r>
      <w:r w:rsidR="00015FCE">
        <w:rPr>
          <w:rFonts w:ascii="Times New Roman" w:eastAsia="Times New Roman" w:hAnsi="Times New Roman" w:cs="Times New Roman"/>
          <w:sz w:val="24"/>
          <w:szCs w:val="24"/>
          <w:lang w:eastAsia="nl-NL"/>
        </w:rPr>
        <w:t>waar de groei de</w:t>
      </w:r>
      <w:r w:rsidR="0096462A" w:rsidRPr="00537B99">
        <w:rPr>
          <w:rFonts w:ascii="Times New Roman" w:eastAsia="Times New Roman" w:hAnsi="Times New Roman" w:cs="Times New Roman"/>
          <w:sz w:val="24"/>
          <w:szCs w:val="24"/>
          <w:lang w:eastAsia="nl-NL"/>
        </w:rPr>
        <w:t xml:space="preserve"> helft was van het 10-jaarsgemiddelde van 23,5%. De reden is o.a. de afbrokkelende publieke steun</w:t>
      </w:r>
      <w:r w:rsidR="00A53F79" w:rsidRPr="00537B99">
        <w:rPr>
          <w:rFonts w:ascii="Times New Roman" w:eastAsia="Times New Roman" w:hAnsi="Times New Roman" w:cs="Times New Roman"/>
          <w:sz w:val="24"/>
          <w:szCs w:val="24"/>
          <w:lang w:eastAsia="nl-NL"/>
        </w:rPr>
        <w:t xml:space="preserve"> in de EU en de VS</w:t>
      </w:r>
      <w:r w:rsidR="0096462A" w:rsidRPr="00537B99">
        <w:rPr>
          <w:rFonts w:ascii="Times New Roman" w:eastAsia="Times New Roman" w:hAnsi="Times New Roman" w:cs="Times New Roman"/>
          <w:sz w:val="24"/>
          <w:szCs w:val="24"/>
          <w:lang w:eastAsia="nl-NL"/>
        </w:rPr>
        <w:t xml:space="preserve"> voor wind</w:t>
      </w:r>
      <w:r w:rsidR="004778F2">
        <w:rPr>
          <w:rFonts w:ascii="Times New Roman" w:eastAsia="Times New Roman" w:hAnsi="Times New Roman" w:cs="Times New Roman"/>
          <w:sz w:val="24"/>
          <w:szCs w:val="24"/>
          <w:lang w:eastAsia="nl-NL"/>
        </w:rPr>
        <w:t>turbines</w:t>
      </w:r>
      <w:r w:rsidR="0096462A" w:rsidRPr="00537B99">
        <w:rPr>
          <w:rFonts w:ascii="Times New Roman" w:eastAsia="Times New Roman" w:hAnsi="Times New Roman" w:cs="Times New Roman"/>
          <w:sz w:val="24"/>
          <w:szCs w:val="24"/>
          <w:lang w:eastAsia="nl-NL"/>
        </w:rPr>
        <w:t>.</w:t>
      </w:r>
      <w:r w:rsidR="00A53F79" w:rsidRPr="00537B99">
        <w:rPr>
          <w:rFonts w:ascii="Times New Roman" w:eastAsia="Times New Roman" w:hAnsi="Times New Roman" w:cs="Times New Roman"/>
          <w:sz w:val="24"/>
          <w:szCs w:val="24"/>
          <w:lang w:eastAsia="nl-NL"/>
        </w:rPr>
        <w:t xml:space="preserve"> Zonenergie groeide </w:t>
      </w:r>
      <w:r w:rsidR="004778F2">
        <w:rPr>
          <w:rFonts w:ascii="Times New Roman" w:eastAsia="Times New Roman" w:hAnsi="Times New Roman" w:cs="Times New Roman"/>
          <w:sz w:val="24"/>
          <w:szCs w:val="24"/>
          <w:lang w:eastAsia="nl-NL"/>
        </w:rPr>
        <w:t xml:space="preserve">daarentegen </w:t>
      </w:r>
      <w:r w:rsidR="00A53F79" w:rsidRPr="00537B99">
        <w:rPr>
          <w:rFonts w:ascii="Times New Roman" w:eastAsia="Times New Roman" w:hAnsi="Times New Roman" w:cs="Times New Roman"/>
          <w:sz w:val="24"/>
          <w:szCs w:val="24"/>
          <w:lang w:eastAsia="nl-NL"/>
        </w:rPr>
        <w:t>met maar liefst 38,2%.</w:t>
      </w:r>
    </w:p>
    <w:p w:rsidR="00326FAF" w:rsidRDefault="004778F2" w:rsidP="0006026B">
      <w:pPr>
        <w:rPr>
          <w:rFonts w:ascii="Arial" w:hAnsi="Arial" w:cs="Arial"/>
          <w:color w:val="000000"/>
        </w:rPr>
      </w:pPr>
      <w:r>
        <w:rPr>
          <w:rFonts w:ascii="Times New Roman" w:eastAsia="Times New Roman" w:hAnsi="Times New Roman" w:cs="Times New Roman"/>
          <w:sz w:val="24"/>
          <w:szCs w:val="24"/>
          <w:lang w:eastAsia="nl-NL"/>
        </w:rPr>
        <w:t>Ondanks deze cijfers</w:t>
      </w:r>
      <w:r w:rsidR="00530DA4">
        <w:rPr>
          <w:rFonts w:ascii="Times New Roman" w:eastAsia="Times New Roman" w:hAnsi="Times New Roman" w:cs="Times New Roman"/>
          <w:sz w:val="24"/>
          <w:szCs w:val="24"/>
          <w:lang w:eastAsia="nl-NL"/>
        </w:rPr>
        <w:t xml:space="preserve"> neemt</w:t>
      </w:r>
      <w:r w:rsidR="00015FCE">
        <w:rPr>
          <w:rFonts w:ascii="Times New Roman" w:eastAsia="Times New Roman" w:hAnsi="Times New Roman" w:cs="Times New Roman"/>
          <w:sz w:val="24"/>
          <w:szCs w:val="24"/>
          <w:lang w:eastAsia="nl-NL"/>
        </w:rPr>
        <w:t xml:space="preserve"> hernieuwba</w:t>
      </w:r>
      <w:r w:rsidR="00A53F79" w:rsidRPr="00537B99">
        <w:rPr>
          <w:rFonts w:ascii="Times New Roman" w:eastAsia="Times New Roman" w:hAnsi="Times New Roman" w:cs="Times New Roman"/>
          <w:sz w:val="24"/>
          <w:szCs w:val="24"/>
          <w:lang w:eastAsia="nl-NL"/>
        </w:rPr>
        <w:t>r</w:t>
      </w:r>
      <w:r w:rsidR="00015FCE">
        <w:rPr>
          <w:rFonts w:ascii="Times New Roman" w:eastAsia="Times New Roman" w:hAnsi="Times New Roman" w:cs="Times New Roman"/>
          <w:sz w:val="24"/>
          <w:szCs w:val="24"/>
          <w:lang w:eastAsia="nl-NL"/>
        </w:rPr>
        <w:t>e energie</w:t>
      </w:r>
      <w:r w:rsidR="00A53F79" w:rsidRPr="00537B99">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 xml:space="preserve">amper </w:t>
      </w:r>
      <w:r w:rsidR="00A53F79" w:rsidRPr="00537B99">
        <w:rPr>
          <w:rFonts w:ascii="Times New Roman" w:eastAsia="Times New Roman" w:hAnsi="Times New Roman" w:cs="Times New Roman"/>
          <w:sz w:val="24"/>
          <w:szCs w:val="24"/>
          <w:lang w:eastAsia="nl-NL"/>
        </w:rPr>
        <w:t xml:space="preserve">2,5% van de </w:t>
      </w:r>
      <w:r w:rsidR="00ED104A">
        <w:rPr>
          <w:rFonts w:ascii="Times New Roman" w:eastAsia="Times New Roman" w:hAnsi="Times New Roman" w:cs="Times New Roman"/>
          <w:sz w:val="24"/>
          <w:szCs w:val="24"/>
          <w:lang w:eastAsia="nl-NL"/>
        </w:rPr>
        <w:t xml:space="preserve">mondiaal geproduceerde </w:t>
      </w:r>
      <w:r w:rsidR="00A53F79" w:rsidRPr="00537B99">
        <w:rPr>
          <w:rFonts w:ascii="Times New Roman" w:eastAsia="Times New Roman" w:hAnsi="Times New Roman" w:cs="Times New Roman"/>
          <w:sz w:val="24"/>
          <w:szCs w:val="24"/>
          <w:lang w:eastAsia="nl-NL"/>
        </w:rPr>
        <w:t>primaire energie</w:t>
      </w:r>
      <w:r w:rsidR="00530DA4">
        <w:rPr>
          <w:rFonts w:ascii="Times New Roman" w:eastAsia="Times New Roman" w:hAnsi="Times New Roman" w:cs="Times New Roman"/>
          <w:sz w:val="24"/>
          <w:szCs w:val="24"/>
          <w:lang w:eastAsia="nl-NL"/>
        </w:rPr>
        <w:t xml:space="preserve"> voor </w:t>
      </w:r>
      <w:r w:rsidR="00C21199">
        <w:rPr>
          <w:rFonts w:ascii="Times New Roman" w:eastAsia="Times New Roman" w:hAnsi="Times New Roman" w:cs="Times New Roman"/>
          <w:sz w:val="24"/>
          <w:szCs w:val="24"/>
          <w:lang w:eastAsia="nl-NL"/>
        </w:rPr>
        <w:t xml:space="preserve">zijn </w:t>
      </w:r>
      <w:r w:rsidR="00530DA4">
        <w:rPr>
          <w:rFonts w:ascii="Times New Roman" w:eastAsia="Times New Roman" w:hAnsi="Times New Roman" w:cs="Times New Roman"/>
          <w:sz w:val="24"/>
          <w:szCs w:val="24"/>
          <w:lang w:eastAsia="nl-NL"/>
        </w:rPr>
        <w:t>rekening</w:t>
      </w:r>
      <w:r w:rsidR="00A53F79" w:rsidRPr="00537B99">
        <w:rPr>
          <w:rFonts w:ascii="Times New Roman" w:eastAsia="Times New Roman" w:hAnsi="Times New Roman" w:cs="Times New Roman"/>
          <w:sz w:val="24"/>
          <w:szCs w:val="24"/>
          <w:lang w:eastAsia="nl-NL"/>
        </w:rPr>
        <w:t xml:space="preserve">. </w:t>
      </w:r>
      <w:r w:rsidR="00326FAF" w:rsidRPr="00537B99">
        <w:rPr>
          <w:rFonts w:ascii="Times New Roman" w:eastAsia="Times New Roman" w:hAnsi="Times New Roman" w:cs="Times New Roman"/>
          <w:sz w:val="24"/>
          <w:szCs w:val="24"/>
          <w:lang w:eastAsia="nl-NL"/>
        </w:rPr>
        <w:t xml:space="preserve">Exemplarisch voor deze ontwikkeling is China. </w:t>
      </w:r>
      <w:r w:rsidR="00ED104A">
        <w:rPr>
          <w:rFonts w:ascii="Times New Roman" w:eastAsia="Times New Roman" w:hAnsi="Times New Roman" w:cs="Times New Roman"/>
          <w:sz w:val="24"/>
          <w:szCs w:val="24"/>
          <w:lang w:eastAsia="nl-NL"/>
        </w:rPr>
        <w:t>D</w:t>
      </w:r>
      <w:r w:rsidR="00326FAF" w:rsidRPr="00537B99">
        <w:rPr>
          <w:rFonts w:ascii="Times New Roman" w:eastAsia="Times New Roman" w:hAnsi="Times New Roman" w:cs="Times New Roman"/>
          <w:sz w:val="24"/>
          <w:szCs w:val="24"/>
          <w:lang w:eastAsia="nl-NL"/>
        </w:rPr>
        <w:t>e groei van de totale primaire energie</w:t>
      </w:r>
      <w:r w:rsidR="00ED104A">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in dit land</w:t>
      </w:r>
      <w:r w:rsidR="00326FAF" w:rsidRPr="00537B99">
        <w:rPr>
          <w:rFonts w:ascii="Times New Roman" w:eastAsia="Times New Roman" w:hAnsi="Times New Roman" w:cs="Times New Roman"/>
          <w:sz w:val="24"/>
          <w:szCs w:val="24"/>
          <w:lang w:eastAsia="nl-NL"/>
        </w:rPr>
        <w:t xml:space="preserve"> in de afgelopen 10 jaar</w:t>
      </w:r>
      <w:r w:rsidR="00ED104A">
        <w:rPr>
          <w:rFonts w:ascii="Times New Roman" w:eastAsia="Times New Roman" w:hAnsi="Times New Roman" w:cs="Times New Roman"/>
          <w:sz w:val="24"/>
          <w:szCs w:val="24"/>
          <w:lang w:eastAsia="nl-NL"/>
        </w:rPr>
        <w:t xml:space="preserve"> bedroeg</w:t>
      </w:r>
      <w:r w:rsidR="00326FAF" w:rsidRPr="00537B99">
        <w:rPr>
          <w:rFonts w:ascii="Times New Roman" w:eastAsia="Times New Roman" w:hAnsi="Times New Roman" w:cs="Times New Roman"/>
          <w:sz w:val="24"/>
          <w:szCs w:val="24"/>
          <w:lang w:eastAsia="nl-NL"/>
        </w:rPr>
        <w:t xml:space="preserve"> jaarlijks gemiddeld 140 miljoen ton olie-equivalent. De totale productie van wind</w:t>
      </w:r>
      <w:r>
        <w:rPr>
          <w:rFonts w:ascii="Times New Roman" w:eastAsia="Times New Roman" w:hAnsi="Times New Roman" w:cs="Times New Roman"/>
          <w:sz w:val="24"/>
          <w:szCs w:val="24"/>
          <w:lang w:eastAsia="nl-NL"/>
        </w:rPr>
        <w:t>-</w:t>
      </w:r>
      <w:r w:rsidR="00326FAF" w:rsidRPr="00537B99">
        <w:rPr>
          <w:rFonts w:ascii="Times New Roman" w:eastAsia="Times New Roman" w:hAnsi="Times New Roman" w:cs="Times New Roman"/>
          <w:sz w:val="24"/>
          <w:szCs w:val="24"/>
          <w:lang w:eastAsia="nl-NL"/>
        </w:rPr>
        <w:t xml:space="preserve"> en zon</w:t>
      </w:r>
      <w:r>
        <w:rPr>
          <w:rFonts w:ascii="Times New Roman" w:eastAsia="Times New Roman" w:hAnsi="Times New Roman" w:cs="Times New Roman"/>
          <w:sz w:val="24"/>
          <w:szCs w:val="24"/>
          <w:lang w:eastAsia="nl-NL"/>
        </w:rPr>
        <w:t>energie</w:t>
      </w:r>
      <w:r w:rsidR="00326FAF" w:rsidRPr="00537B99">
        <w:rPr>
          <w:rFonts w:ascii="Times New Roman" w:eastAsia="Times New Roman" w:hAnsi="Times New Roman" w:cs="Times New Roman"/>
          <w:sz w:val="24"/>
          <w:szCs w:val="24"/>
          <w:lang w:eastAsia="nl-NL"/>
        </w:rPr>
        <w:t xml:space="preserve"> </w:t>
      </w:r>
      <w:r w:rsidR="00530DA4">
        <w:rPr>
          <w:rFonts w:ascii="Times New Roman" w:eastAsia="Times New Roman" w:hAnsi="Times New Roman" w:cs="Times New Roman"/>
          <w:sz w:val="24"/>
          <w:szCs w:val="24"/>
          <w:lang w:eastAsia="nl-NL"/>
        </w:rPr>
        <w:t xml:space="preserve">bleef hier </w:t>
      </w:r>
      <w:r w:rsidR="00C21199">
        <w:rPr>
          <w:rFonts w:ascii="Times New Roman" w:eastAsia="Times New Roman" w:hAnsi="Times New Roman" w:cs="Times New Roman"/>
          <w:sz w:val="24"/>
          <w:szCs w:val="24"/>
          <w:lang w:eastAsia="nl-NL"/>
        </w:rPr>
        <w:t xml:space="preserve">wel erg </w:t>
      </w:r>
      <w:r w:rsidR="00530DA4">
        <w:rPr>
          <w:rFonts w:ascii="Times New Roman" w:eastAsia="Times New Roman" w:hAnsi="Times New Roman" w:cs="Times New Roman"/>
          <w:sz w:val="24"/>
          <w:szCs w:val="24"/>
          <w:lang w:eastAsia="nl-NL"/>
        </w:rPr>
        <w:t>ver bij achter</w:t>
      </w:r>
      <w:r w:rsidR="00DF6696">
        <w:rPr>
          <w:rFonts w:ascii="Times New Roman" w:eastAsia="Times New Roman" w:hAnsi="Times New Roman" w:cs="Times New Roman"/>
          <w:sz w:val="24"/>
          <w:szCs w:val="24"/>
          <w:lang w:eastAsia="nl-NL"/>
        </w:rPr>
        <w:t xml:space="preserve"> en bedraagt niet meer dan 4% van de groei van primaire energie</w:t>
      </w:r>
      <w:r w:rsidR="00326FAF" w:rsidRPr="00537B99">
        <w:rPr>
          <w:rFonts w:ascii="Times New Roman" w:eastAsia="Times New Roman" w:hAnsi="Times New Roman" w:cs="Times New Roman"/>
          <w:sz w:val="24"/>
          <w:szCs w:val="24"/>
          <w:lang w:eastAsia="nl-NL"/>
        </w:rPr>
        <w:t>.</w:t>
      </w:r>
    </w:p>
    <w:p w:rsidR="00326FAF" w:rsidRDefault="00326FAF" w:rsidP="0006026B">
      <w:pPr>
        <w:rPr>
          <w:rFonts w:ascii="Arial" w:hAnsi="Arial" w:cs="Arial"/>
          <w:color w:val="000000"/>
        </w:rPr>
      </w:pPr>
      <w:r>
        <w:rPr>
          <w:noProof/>
          <w:color w:val="0000FF"/>
          <w:lang w:eastAsia="nl-NL"/>
        </w:rPr>
        <w:lastRenderedPageBreak/>
        <w:drawing>
          <wp:inline distT="0" distB="0" distL="0" distR="0">
            <wp:extent cx="5760720" cy="2880533"/>
            <wp:effectExtent l="19050" t="0" r="0" b="0"/>
            <wp:docPr id="2" name="Afbeelding 2" descr="China_r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na_re">
                      <a:hlinkClick r:id="rId38"/>
                    </pic:cNvPr>
                    <pic:cNvPicPr>
                      <a:picLocks noChangeAspect="1" noChangeArrowheads="1"/>
                    </pic:cNvPicPr>
                  </pic:nvPicPr>
                  <pic:blipFill>
                    <a:blip r:embed="rId39" cstate="print"/>
                    <a:srcRect/>
                    <a:stretch>
                      <a:fillRect/>
                    </a:stretch>
                  </pic:blipFill>
                  <pic:spPr bwMode="auto">
                    <a:xfrm>
                      <a:off x="0" y="0"/>
                      <a:ext cx="5760720" cy="2880533"/>
                    </a:xfrm>
                    <a:prstGeom prst="rect">
                      <a:avLst/>
                    </a:prstGeom>
                    <a:noFill/>
                    <a:ln w="9525">
                      <a:noFill/>
                      <a:miter lim="800000"/>
                      <a:headEnd/>
                      <a:tailEnd/>
                    </a:ln>
                  </pic:spPr>
                </pic:pic>
              </a:graphicData>
            </a:graphic>
          </wp:inline>
        </w:drawing>
      </w:r>
    </w:p>
    <w:p w:rsidR="00A53F79" w:rsidRPr="00D9101D" w:rsidRDefault="00A53F79" w:rsidP="0006026B">
      <w:pPr>
        <w:rPr>
          <w:rFonts w:ascii="Times New Roman" w:eastAsia="Times New Roman" w:hAnsi="Times New Roman" w:cs="Times New Roman"/>
          <w:sz w:val="24"/>
          <w:szCs w:val="24"/>
          <w:lang w:eastAsia="nl-NL"/>
        </w:rPr>
      </w:pPr>
      <w:r w:rsidRPr="00D9101D">
        <w:rPr>
          <w:rFonts w:ascii="Times New Roman" w:eastAsia="Times New Roman" w:hAnsi="Times New Roman" w:cs="Times New Roman"/>
          <w:sz w:val="24"/>
          <w:szCs w:val="24"/>
          <w:lang w:eastAsia="nl-NL"/>
        </w:rPr>
        <w:t>Wel is het zo dat hernieuwbar</w:t>
      </w:r>
      <w:r w:rsidR="00015FCE">
        <w:rPr>
          <w:rFonts w:ascii="Times New Roman" w:eastAsia="Times New Roman" w:hAnsi="Times New Roman" w:cs="Times New Roman"/>
          <w:sz w:val="24"/>
          <w:szCs w:val="24"/>
          <w:lang w:eastAsia="nl-NL"/>
        </w:rPr>
        <w:t>e energie</w:t>
      </w:r>
      <w:r w:rsidRPr="00D9101D">
        <w:rPr>
          <w:rFonts w:ascii="Times New Roman" w:eastAsia="Times New Roman" w:hAnsi="Times New Roman" w:cs="Times New Roman"/>
          <w:sz w:val="24"/>
          <w:szCs w:val="24"/>
          <w:lang w:eastAsia="nl-NL"/>
        </w:rPr>
        <w:t xml:space="preserve"> minder gevoelig is voor vraag en aanbod. De vraag is dan wel of dit niet het gevolg is van het ingrijpen met subsidies. Daarnaast is het zeer twijfelachtig of de </w:t>
      </w:r>
      <w:r w:rsidR="00326FAF" w:rsidRPr="00D9101D">
        <w:rPr>
          <w:rFonts w:ascii="Times New Roman" w:eastAsia="Times New Roman" w:hAnsi="Times New Roman" w:cs="Times New Roman"/>
          <w:sz w:val="24"/>
          <w:szCs w:val="24"/>
          <w:lang w:eastAsia="nl-NL"/>
        </w:rPr>
        <w:t>opgewekte</w:t>
      </w:r>
      <w:r w:rsidRPr="00D9101D">
        <w:rPr>
          <w:rFonts w:ascii="Times New Roman" w:eastAsia="Times New Roman" w:hAnsi="Times New Roman" w:cs="Times New Roman"/>
          <w:sz w:val="24"/>
          <w:szCs w:val="24"/>
          <w:lang w:eastAsia="nl-NL"/>
        </w:rPr>
        <w:t xml:space="preserve"> elektriciteit door bijvoorbeeld wind en zon wel aan de daadwerkelijke actuele vraag </w:t>
      </w:r>
      <w:r w:rsidR="00043ED9">
        <w:rPr>
          <w:rFonts w:ascii="Times New Roman" w:eastAsia="Times New Roman" w:hAnsi="Times New Roman" w:cs="Times New Roman"/>
          <w:sz w:val="24"/>
          <w:szCs w:val="24"/>
          <w:lang w:eastAsia="nl-NL"/>
        </w:rPr>
        <w:t>kan voldoen. Een productiecapaciteit van ca. 35% voor wind op zee en 25% voor wind op land wil immers niet zeggen dat op die momenten ook daadwerkelijk vraag is naar de opgewekte stroom.</w:t>
      </w:r>
    </w:p>
    <w:p w:rsidR="000562BC" w:rsidRDefault="007E62B4" w:rsidP="000562BC">
      <w:pPr>
        <w:rPr>
          <w:rFonts w:ascii="Arial" w:hAnsi="Arial" w:cs="Arial"/>
          <w:color w:val="000000"/>
        </w:rPr>
      </w:pPr>
      <w:r w:rsidRPr="00D9101D">
        <w:rPr>
          <w:rFonts w:ascii="Times New Roman" w:eastAsia="Times New Roman" w:hAnsi="Times New Roman" w:cs="Times New Roman"/>
          <w:sz w:val="24"/>
          <w:szCs w:val="24"/>
          <w:lang w:eastAsia="nl-NL"/>
        </w:rPr>
        <w:t>Een overzicht van de ontwikkeling van hernieuwbar</w:t>
      </w:r>
      <w:r w:rsidR="00530DA4" w:rsidRPr="00D9101D">
        <w:rPr>
          <w:rFonts w:ascii="Times New Roman" w:eastAsia="Times New Roman" w:hAnsi="Times New Roman" w:cs="Times New Roman"/>
          <w:sz w:val="24"/>
          <w:szCs w:val="24"/>
          <w:lang w:eastAsia="nl-NL"/>
        </w:rPr>
        <w:t xml:space="preserve">e energie, hier zon, wind en biomassa, uitgedrukt in miljoen ton olie-equivalent (links) en procentueel aandeel in elektriciteitsopwekking (rechts) </w:t>
      </w:r>
      <w:r w:rsidRPr="00D9101D">
        <w:rPr>
          <w:rFonts w:ascii="Times New Roman" w:eastAsia="Times New Roman" w:hAnsi="Times New Roman" w:cs="Times New Roman"/>
          <w:sz w:val="24"/>
          <w:szCs w:val="24"/>
          <w:lang w:eastAsia="nl-NL"/>
        </w:rPr>
        <w:t xml:space="preserve">is hieronder </w:t>
      </w:r>
      <w:r w:rsidR="00EB1DAC" w:rsidRPr="00D9101D">
        <w:rPr>
          <w:rFonts w:ascii="Times New Roman" w:eastAsia="Times New Roman" w:hAnsi="Times New Roman" w:cs="Times New Roman"/>
          <w:sz w:val="24"/>
          <w:szCs w:val="24"/>
          <w:lang w:eastAsia="nl-NL"/>
        </w:rPr>
        <w:t>in beeld gebracht</w:t>
      </w:r>
      <w:r w:rsidRPr="00D9101D">
        <w:rPr>
          <w:rFonts w:ascii="Times New Roman" w:eastAsia="Times New Roman" w:hAnsi="Times New Roman" w:cs="Times New Roman"/>
          <w:sz w:val="24"/>
          <w:szCs w:val="24"/>
          <w:lang w:eastAsia="nl-NL"/>
        </w:rPr>
        <w:t>.</w:t>
      </w:r>
      <w:r w:rsidR="00C8229E">
        <w:rPr>
          <w:rFonts w:ascii="Arial" w:hAnsi="Arial" w:cs="Arial"/>
          <w:color w:val="000000"/>
        </w:rPr>
        <w:t xml:space="preserve"> </w:t>
      </w:r>
      <w:r w:rsidR="00C8229E">
        <w:rPr>
          <w:rStyle w:val="Voetnootmarkering"/>
          <w:rFonts w:ascii="Arial" w:hAnsi="Arial" w:cs="Arial"/>
          <w:color w:val="000000"/>
        </w:rPr>
        <w:footnoteReference w:id="10"/>
      </w:r>
    </w:p>
    <w:p w:rsidR="00DD56A4" w:rsidRDefault="00DD56A4">
      <w:pPr>
        <w:rPr>
          <w:rFonts w:ascii="Arial" w:hAnsi="Arial" w:cs="Arial"/>
          <w:color w:val="000000"/>
        </w:rPr>
      </w:pPr>
      <w:r>
        <w:rPr>
          <w:rFonts w:ascii="Arial" w:hAnsi="Arial" w:cs="Arial"/>
          <w:color w:val="000000"/>
        </w:rPr>
        <w:br w:type="page"/>
      </w:r>
    </w:p>
    <w:p w:rsidR="007E62B4" w:rsidRPr="00A53F79" w:rsidRDefault="007E62B4" w:rsidP="000562BC">
      <w:pPr>
        <w:rPr>
          <w:rFonts w:ascii="Arial" w:hAnsi="Arial" w:cs="Arial"/>
          <w:color w:val="000000"/>
        </w:rPr>
      </w:pPr>
    </w:p>
    <w:p w:rsidR="0006026B" w:rsidRDefault="0006026B" w:rsidP="0006026B">
      <w:pPr>
        <w:rPr>
          <w:rFonts w:ascii="Arial" w:hAnsi="Arial" w:cs="Arial"/>
          <w:color w:val="000000"/>
          <w:lang w:val="en-US"/>
        </w:rPr>
      </w:pPr>
      <w:r w:rsidRPr="00336A87">
        <w:rPr>
          <w:rFonts w:ascii="Arial" w:hAnsi="Arial" w:cs="Arial"/>
          <w:noProof/>
          <w:color w:val="000000"/>
          <w:lang w:eastAsia="nl-NL"/>
        </w:rPr>
        <w:drawing>
          <wp:inline distT="0" distB="0" distL="0" distR="0">
            <wp:extent cx="2952750" cy="354012"/>
            <wp:effectExtent l="0" t="0" r="0" b="0"/>
            <wp:docPr id="27"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952750" cy="354012"/>
                      <a:chOff x="357188" y="1484313"/>
                      <a:chExt cx="2952750" cy="354012"/>
                    </a:xfrm>
                  </a:grpSpPr>
                  <a:sp>
                    <a:nvSpPr>
                      <a:cNvPr id="34821" name="TextBox 7"/>
                      <a:cNvSpPr txBox="1">
                        <a:spLocks noChangeArrowheads="1"/>
                      </a:cNvSpPr>
                    </a:nvSpPr>
                    <a:spPr bwMode="auto">
                      <a:xfrm>
                        <a:off x="357188" y="1484313"/>
                        <a:ext cx="2952750" cy="354012"/>
                      </a:xfrm>
                      <a:prstGeom prst="rect">
                        <a:avLst/>
                      </a:prstGeom>
                      <a:noFill/>
                      <a:ln w="9525">
                        <a:noFill/>
                        <a:miter lim="800000"/>
                        <a:headEnd/>
                        <a:tailEnd/>
                      </a:ln>
                    </a:spPr>
                    <a:txSp>
                      <a:txBody>
                        <a:bodyPr lIns="0" tIns="0" rIns="0" bIns="0">
                          <a:spAutoFit/>
                        </a:bodyPr>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r>
                            <a:rPr lang="en-US" altLang="en-US" sz="1200" dirty="0">
                              <a:solidFill>
                                <a:srgbClr val="D9782D"/>
                              </a:solidFill>
                            </a:rPr>
                            <a:t>Other </a:t>
                          </a:r>
                          <a:r>
                            <a:rPr lang="en-US" altLang="en-US" sz="1200" dirty="0" err="1">
                              <a:solidFill>
                                <a:srgbClr val="D9782D"/>
                              </a:solidFill>
                            </a:rPr>
                            <a:t>renewables</a:t>
                          </a:r>
                          <a:r>
                            <a:rPr lang="en-US" altLang="en-US" sz="1200" dirty="0">
                              <a:solidFill>
                                <a:srgbClr val="D9782D"/>
                              </a:solidFill>
                            </a:rPr>
                            <a:t> consumption by region</a:t>
                          </a:r>
                        </a:p>
                        <a:p>
                          <a:r>
                            <a:rPr lang="en-US" altLang="en-US" sz="1100" dirty="0">
                              <a:solidFill>
                                <a:srgbClr val="D9782D"/>
                              </a:solidFill>
                            </a:rPr>
                            <a:t>Million </a:t>
                          </a:r>
                          <a:r>
                            <a:rPr lang="en-US" altLang="en-US" sz="1100" dirty="0" err="1">
                              <a:solidFill>
                                <a:srgbClr val="D9782D"/>
                              </a:solidFill>
                            </a:rPr>
                            <a:t>tonnes</a:t>
                          </a:r>
                          <a:r>
                            <a:rPr lang="en-US" altLang="en-US" sz="1100" dirty="0">
                              <a:solidFill>
                                <a:srgbClr val="D9782D"/>
                              </a:solidFill>
                            </a:rPr>
                            <a:t> oil equivalent</a:t>
                          </a:r>
                        </a:p>
                      </a:txBody>
                      <a:useSpRect/>
                    </a:txSp>
                  </a:sp>
                </lc:lockedCanvas>
              </a:graphicData>
            </a:graphic>
          </wp:inline>
        </w:drawing>
      </w:r>
      <w:r w:rsidRPr="00336A87">
        <w:rPr>
          <w:rFonts w:ascii="Arial" w:hAnsi="Arial" w:cs="Arial"/>
          <w:noProof/>
          <w:color w:val="000000"/>
          <w:lang w:eastAsia="nl-NL"/>
        </w:rPr>
        <w:drawing>
          <wp:inline distT="0" distB="0" distL="0" distR="0">
            <wp:extent cx="3995737" cy="354012"/>
            <wp:effectExtent l="0" t="0" r="0" b="0"/>
            <wp:docPr id="28" name="Objec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95737" cy="354012"/>
                      <a:chOff x="4875213" y="1484313"/>
                      <a:chExt cx="3995737" cy="354012"/>
                    </a:xfrm>
                  </a:grpSpPr>
                  <a:sp>
                    <a:nvSpPr>
                      <a:cNvPr id="34822" name="TextBox 8"/>
                      <a:cNvSpPr txBox="1">
                        <a:spLocks noChangeArrowheads="1"/>
                      </a:cNvSpPr>
                    </a:nvSpPr>
                    <a:spPr bwMode="auto">
                      <a:xfrm>
                        <a:off x="4875213" y="1484313"/>
                        <a:ext cx="3995737" cy="354012"/>
                      </a:xfrm>
                      <a:prstGeom prst="rect">
                        <a:avLst/>
                      </a:prstGeom>
                      <a:noFill/>
                      <a:ln w="9525">
                        <a:noFill/>
                        <a:miter lim="800000"/>
                        <a:headEnd/>
                        <a:tailEnd/>
                      </a:ln>
                    </a:spPr>
                    <a:txSp>
                      <a:txBody>
                        <a:bodyPr lIns="0" tIns="0" rIns="0" bIns="0">
                          <a:spAutoFit/>
                        </a:bodyPr>
                        <a:lstStyle>
                          <a:defPPr>
                            <a:defRPr lang="en-US"/>
                          </a:defPPr>
                          <a:lvl1pPr algn="l" defTabSz="777875" rtl="0" fontAlgn="base">
                            <a:spcBef>
                              <a:spcPct val="0"/>
                            </a:spcBef>
                            <a:spcAft>
                              <a:spcPct val="0"/>
                            </a:spcAft>
                            <a:defRPr sz="1500" kern="1200">
                              <a:solidFill>
                                <a:schemeClr val="tx1"/>
                              </a:solidFill>
                              <a:latin typeface="UniversGT-Light" charset="0"/>
                              <a:ea typeface="MS PGothic" pitchFamily="34" charset="-128"/>
                              <a:cs typeface="+mn-cs"/>
                            </a:defRPr>
                          </a:lvl1pPr>
                          <a:lvl2pPr marL="388938" indent="682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2pPr>
                          <a:lvl3pPr marL="777875" indent="136525" algn="l" defTabSz="777875" rtl="0" fontAlgn="base">
                            <a:spcBef>
                              <a:spcPct val="0"/>
                            </a:spcBef>
                            <a:spcAft>
                              <a:spcPct val="0"/>
                            </a:spcAft>
                            <a:defRPr sz="1500" kern="1200">
                              <a:solidFill>
                                <a:schemeClr val="tx1"/>
                              </a:solidFill>
                              <a:latin typeface="UniversGT-Light" charset="0"/>
                              <a:ea typeface="MS PGothic" pitchFamily="34" charset="-128"/>
                              <a:cs typeface="+mn-cs"/>
                            </a:defRPr>
                          </a:lvl3pPr>
                          <a:lvl4pPr marL="1168400" indent="203200" algn="l" defTabSz="777875" rtl="0" fontAlgn="base">
                            <a:spcBef>
                              <a:spcPct val="0"/>
                            </a:spcBef>
                            <a:spcAft>
                              <a:spcPct val="0"/>
                            </a:spcAft>
                            <a:defRPr sz="1500" kern="1200">
                              <a:solidFill>
                                <a:schemeClr val="tx1"/>
                              </a:solidFill>
                              <a:latin typeface="UniversGT-Light" charset="0"/>
                              <a:ea typeface="MS PGothic" pitchFamily="34" charset="-128"/>
                              <a:cs typeface="+mn-cs"/>
                            </a:defRPr>
                          </a:lvl4pPr>
                          <a:lvl5pPr marL="1557338" indent="271463" algn="l" defTabSz="777875" rtl="0" fontAlgn="base">
                            <a:spcBef>
                              <a:spcPct val="0"/>
                            </a:spcBef>
                            <a:spcAft>
                              <a:spcPct val="0"/>
                            </a:spcAft>
                            <a:defRPr sz="1500" kern="1200">
                              <a:solidFill>
                                <a:schemeClr val="tx1"/>
                              </a:solidFill>
                              <a:latin typeface="UniversGT-Light" charset="0"/>
                              <a:ea typeface="MS PGothic" pitchFamily="34" charset="-128"/>
                              <a:cs typeface="+mn-cs"/>
                            </a:defRPr>
                          </a:lvl5pPr>
                          <a:lvl6pPr marL="2286000" algn="l" defTabSz="914400" rtl="0" eaLnBrk="1" latinLnBrk="0" hangingPunct="1">
                            <a:defRPr sz="1500" kern="1200">
                              <a:solidFill>
                                <a:schemeClr val="tx1"/>
                              </a:solidFill>
                              <a:latin typeface="UniversGT-Light" charset="0"/>
                              <a:ea typeface="MS PGothic" pitchFamily="34" charset="-128"/>
                              <a:cs typeface="+mn-cs"/>
                            </a:defRPr>
                          </a:lvl6pPr>
                          <a:lvl7pPr marL="2743200" algn="l" defTabSz="914400" rtl="0" eaLnBrk="1" latinLnBrk="0" hangingPunct="1">
                            <a:defRPr sz="1500" kern="1200">
                              <a:solidFill>
                                <a:schemeClr val="tx1"/>
                              </a:solidFill>
                              <a:latin typeface="UniversGT-Light" charset="0"/>
                              <a:ea typeface="MS PGothic" pitchFamily="34" charset="-128"/>
                              <a:cs typeface="+mn-cs"/>
                            </a:defRPr>
                          </a:lvl7pPr>
                          <a:lvl8pPr marL="3200400" algn="l" defTabSz="914400" rtl="0" eaLnBrk="1" latinLnBrk="0" hangingPunct="1">
                            <a:defRPr sz="1500" kern="1200">
                              <a:solidFill>
                                <a:schemeClr val="tx1"/>
                              </a:solidFill>
                              <a:latin typeface="UniversGT-Light" charset="0"/>
                              <a:ea typeface="MS PGothic" pitchFamily="34" charset="-128"/>
                              <a:cs typeface="+mn-cs"/>
                            </a:defRPr>
                          </a:lvl8pPr>
                          <a:lvl9pPr marL="3657600" algn="l" defTabSz="914400" rtl="0" eaLnBrk="1" latinLnBrk="0" hangingPunct="1">
                            <a:defRPr sz="1500" kern="1200">
                              <a:solidFill>
                                <a:schemeClr val="tx1"/>
                              </a:solidFill>
                              <a:latin typeface="UniversGT-Light" charset="0"/>
                              <a:ea typeface="MS PGothic" pitchFamily="34" charset="-128"/>
                              <a:cs typeface="+mn-cs"/>
                            </a:defRPr>
                          </a:lvl9pPr>
                        </a:lstStyle>
                        <a:p>
                          <a:r>
                            <a:rPr lang="en-US" altLang="en-US" sz="1200" dirty="0">
                              <a:solidFill>
                                <a:srgbClr val="D9782D"/>
                              </a:solidFill>
                            </a:rPr>
                            <a:t>Other </a:t>
                          </a:r>
                          <a:r>
                            <a:rPr lang="en-US" altLang="en-US" sz="1200" dirty="0" err="1">
                              <a:solidFill>
                                <a:srgbClr val="D9782D"/>
                              </a:solidFill>
                            </a:rPr>
                            <a:t>renewables</a:t>
                          </a:r>
                          <a:r>
                            <a:rPr lang="en-US" altLang="en-US" sz="1200" dirty="0">
                              <a:solidFill>
                                <a:srgbClr val="D9782D"/>
                              </a:solidFill>
                            </a:rPr>
                            <a:t> share of power generation by region</a:t>
                          </a:r>
                        </a:p>
                        <a:p>
                          <a:r>
                            <a:rPr lang="en-US" altLang="en-US" sz="1100" dirty="0">
                              <a:solidFill>
                                <a:srgbClr val="D9782D"/>
                              </a:solidFill>
                            </a:rPr>
                            <a:t>Percentage</a:t>
                          </a:r>
                        </a:p>
                      </a:txBody>
                      <a:useSpRect/>
                    </a:txSp>
                  </a:sp>
                </lc:lockedCanvas>
              </a:graphicData>
            </a:graphic>
          </wp:inline>
        </w:drawing>
      </w:r>
    </w:p>
    <w:p w:rsidR="0006026B" w:rsidRDefault="0006026B" w:rsidP="0006026B">
      <w:pPr>
        <w:rPr>
          <w:rFonts w:ascii="Arial" w:hAnsi="Arial" w:cs="Arial"/>
          <w:color w:val="000000"/>
          <w:lang w:val="en-US"/>
        </w:rPr>
      </w:pPr>
      <w:r w:rsidRPr="00336A87">
        <w:rPr>
          <w:rFonts w:ascii="Arial" w:hAnsi="Arial" w:cs="Arial"/>
          <w:noProof/>
          <w:color w:val="000000"/>
          <w:lang w:eastAsia="nl-NL"/>
        </w:rPr>
        <w:drawing>
          <wp:inline distT="0" distB="0" distL="0" distR="0">
            <wp:extent cx="5760720" cy="2702749"/>
            <wp:effectExtent l="19050" t="0" r="0" b="0"/>
            <wp:docPr id="29" name="Afbeelding 25" descr="P37_Other_renewables_consumption_NV1a.png"/>
            <wp:cNvGraphicFramePr/>
            <a:graphic xmlns:a="http://schemas.openxmlformats.org/drawingml/2006/main">
              <a:graphicData uri="http://schemas.openxmlformats.org/drawingml/2006/picture">
                <pic:pic xmlns:pic="http://schemas.openxmlformats.org/drawingml/2006/picture">
                  <pic:nvPicPr>
                    <pic:cNvPr id="34818" name="Picture 1" descr="P37_Other_renewables_consumption_NV1a.png"/>
                    <pic:cNvPicPr>
                      <a:picLocks noChangeAspect="1"/>
                    </pic:cNvPicPr>
                  </pic:nvPicPr>
                  <pic:blipFill>
                    <a:blip r:embed="rId40" cstate="print"/>
                    <a:srcRect/>
                    <a:stretch>
                      <a:fillRect/>
                    </a:stretch>
                  </pic:blipFill>
                  <pic:spPr bwMode="auto">
                    <a:xfrm>
                      <a:off x="0" y="0"/>
                      <a:ext cx="5760720" cy="2702749"/>
                    </a:xfrm>
                    <a:prstGeom prst="rect">
                      <a:avLst/>
                    </a:prstGeom>
                    <a:noFill/>
                    <a:ln w="9525">
                      <a:noFill/>
                      <a:miter lim="800000"/>
                      <a:headEnd/>
                      <a:tailEnd/>
                    </a:ln>
                  </pic:spPr>
                </pic:pic>
              </a:graphicData>
            </a:graphic>
          </wp:inline>
        </w:drawing>
      </w:r>
    </w:p>
    <w:p w:rsidR="00D43C09" w:rsidRDefault="00D43C09" w:rsidP="0006026B">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De linkerfiguur </w:t>
      </w:r>
      <w:r w:rsidR="00762AF1">
        <w:rPr>
          <w:rFonts w:ascii="Times New Roman" w:eastAsia="Times New Roman" w:hAnsi="Times New Roman" w:cs="Times New Roman"/>
          <w:sz w:val="24"/>
          <w:szCs w:val="24"/>
          <w:lang w:eastAsia="nl-NL"/>
        </w:rPr>
        <w:t xml:space="preserve">laat vooral in Europa de afgelopen tien jaar een </w:t>
      </w:r>
      <w:r w:rsidR="009F6BAE">
        <w:rPr>
          <w:rFonts w:ascii="Times New Roman" w:eastAsia="Times New Roman" w:hAnsi="Times New Roman" w:cs="Times New Roman"/>
          <w:sz w:val="24"/>
          <w:szCs w:val="24"/>
          <w:lang w:eastAsia="nl-NL"/>
        </w:rPr>
        <w:t>steile</w:t>
      </w:r>
      <w:r w:rsidR="00762AF1">
        <w:rPr>
          <w:rFonts w:ascii="Times New Roman" w:eastAsia="Times New Roman" w:hAnsi="Times New Roman" w:cs="Times New Roman"/>
          <w:sz w:val="24"/>
          <w:szCs w:val="24"/>
          <w:lang w:eastAsia="nl-NL"/>
        </w:rPr>
        <w:t xml:space="preserve"> stijging zien. Was in 1994 het aandeel van de </w:t>
      </w:r>
      <w:r w:rsidR="005E4177">
        <w:rPr>
          <w:rFonts w:ascii="Times New Roman" w:eastAsia="Times New Roman" w:hAnsi="Times New Roman" w:cs="Times New Roman"/>
          <w:sz w:val="24"/>
          <w:szCs w:val="24"/>
          <w:lang w:eastAsia="nl-NL"/>
        </w:rPr>
        <w:t>totale primaire energieconsumptie 0,45%, in 2014 is deze 2,45% (BP statistical review Excel-sheet Consumption Primary Energy Consumption</w:t>
      </w:r>
      <w:r w:rsidR="00826B1E">
        <w:rPr>
          <w:rFonts w:ascii="Times New Roman" w:eastAsia="Times New Roman" w:hAnsi="Times New Roman" w:cs="Times New Roman"/>
          <w:sz w:val="24"/>
          <w:szCs w:val="24"/>
          <w:lang w:eastAsia="nl-NL"/>
        </w:rPr>
        <w:t xml:space="preserve"> en Renewables consumption</w:t>
      </w:r>
      <w:r w:rsidR="005E4177">
        <w:rPr>
          <w:rFonts w:ascii="Times New Roman" w:eastAsia="Times New Roman" w:hAnsi="Times New Roman" w:cs="Times New Roman"/>
          <w:sz w:val="24"/>
          <w:szCs w:val="24"/>
          <w:lang w:eastAsia="nl-NL"/>
        </w:rPr>
        <w:t>)</w:t>
      </w:r>
      <w:r w:rsidR="00A56DCE">
        <w:rPr>
          <w:rFonts w:ascii="Times New Roman" w:eastAsia="Times New Roman" w:hAnsi="Times New Roman" w:cs="Times New Roman"/>
          <w:sz w:val="24"/>
          <w:szCs w:val="24"/>
          <w:lang w:eastAsia="nl-NL"/>
        </w:rPr>
        <w:t>. Dit is nog altijd een zeer gering aandeel. Steeg in die 20 jaar de primaire energieconsumptie met 4</w:t>
      </w:r>
      <w:r w:rsidR="00826B1E">
        <w:rPr>
          <w:rFonts w:ascii="Times New Roman" w:eastAsia="Times New Roman" w:hAnsi="Times New Roman" w:cs="Times New Roman"/>
          <w:sz w:val="24"/>
          <w:szCs w:val="24"/>
          <w:lang w:eastAsia="nl-NL"/>
        </w:rPr>
        <w:t>.</w:t>
      </w:r>
      <w:r w:rsidR="00A56DCE">
        <w:rPr>
          <w:rFonts w:ascii="Times New Roman" w:eastAsia="Times New Roman" w:hAnsi="Times New Roman" w:cs="Times New Roman"/>
          <w:sz w:val="24"/>
          <w:szCs w:val="24"/>
          <w:lang w:eastAsia="nl-NL"/>
        </w:rPr>
        <w:t>275 miljoen Mtoe (excl. hernieuwbare energie) is ruim 210</w:t>
      </w:r>
      <w:r w:rsidR="00826B1E">
        <w:rPr>
          <w:rFonts w:ascii="Times New Roman" w:eastAsia="Times New Roman" w:hAnsi="Times New Roman" w:cs="Times New Roman"/>
          <w:sz w:val="24"/>
          <w:szCs w:val="24"/>
          <w:lang w:eastAsia="nl-NL"/>
        </w:rPr>
        <w:t xml:space="preserve"> Mtoe</w:t>
      </w:r>
      <w:r w:rsidR="00A56DCE">
        <w:rPr>
          <w:rFonts w:ascii="Times New Roman" w:eastAsia="Times New Roman" w:hAnsi="Times New Roman" w:cs="Times New Roman"/>
          <w:sz w:val="24"/>
          <w:szCs w:val="24"/>
          <w:lang w:eastAsia="nl-NL"/>
        </w:rPr>
        <w:t xml:space="preserve"> per jaar, hernieuwbare energie nam toe met ruim 280 Mtoe is 14 Mtoe per jaar.</w:t>
      </w:r>
    </w:p>
    <w:p w:rsidR="0006026B" w:rsidRPr="00D9101D" w:rsidRDefault="00D9101D" w:rsidP="0006026B">
      <w:pPr>
        <w:rPr>
          <w:rFonts w:ascii="Times New Roman" w:eastAsia="Times New Roman" w:hAnsi="Times New Roman" w:cs="Times New Roman"/>
          <w:sz w:val="24"/>
          <w:szCs w:val="24"/>
          <w:lang w:eastAsia="nl-NL"/>
        </w:rPr>
      </w:pPr>
      <w:r w:rsidRPr="00D9101D">
        <w:rPr>
          <w:rFonts w:ascii="Times New Roman" w:eastAsia="Times New Roman" w:hAnsi="Times New Roman" w:cs="Times New Roman"/>
          <w:sz w:val="24"/>
          <w:szCs w:val="24"/>
          <w:lang w:eastAsia="nl-NL"/>
        </w:rPr>
        <w:t>Het geïnstalleerde vermogen van wind en zon uitgedrukt in gigawatt en verdeeld per land, is hieronder weergegeven.</w:t>
      </w:r>
    </w:p>
    <w:p w:rsidR="0006026B" w:rsidRDefault="00ED349E" w:rsidP="0006026B">
      <w:pPr>
        <w:rPr>
          <w:lang w:val="en-US" w:eastAsia="nl-NL"/>
        </w:rPr>
      </w:pPr>
      <w:r>
        <w:rPr>
          <w:rFonts w:ascii="Helvetica" w:hAnsi="Helvetica"/>
          <w:noProof/>
          <w:color w:val="000000"/>
          <w:sz w:val="15"/>
          <w:szCs w:val="15"/>
          <w:lang w:eastAsia="nl-NL"/>
        </w:rPr>
        <w:lastRenderedPageBreak/>
        <w:drawing>
          <wp:inline distT="0" distB="0" distL="0" distR="0">
            <wp:extent cx="5760720" cy="3934993"/>
            <wp:effectExtent l="19050" t="0" r="0" b="0"/>
            <wp:docPr id="98" name="Afbeelding 8" descr="Installed wind generation capa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stalled wind generation capacity"/>
                    <pic:cNvPicPr>
                      <a:picLocks noChangeAspect="1" noChangeArrowheads="1"/>
                    </pic:cNvPicPr>
                  </pic:nvPicPr>
                  <pic:blipFill>
                    <a:blip r:embed="rId41" cstate="print"/>
                    <a:srcRect/>
                    <a:stretch>
                      <a:fillRect/>
                    </a:stretch>
                  </pic:blipFill>
                  <pic:spPr bwMode="auto">
                    <a:xfrm>
                      <a:off x="0" y="0"/>
                      <a:ext cx="5760720" cy="3934993"/>
                    </a:xfrm>
                    <a:prstGeom prst="rect">
                      <a:avLst/>
                    </a:prstGeom>
                    <a:noFill/>
                    <a:ln w="9525">
                      <a:noFill/>
                      <a:miter lim="800000"/>
                      <a:headEnd/>
                      <a:tailEnd/>
                    </a:ln>
                  </pic:spPr>
                </pic:pic>
              </a:graphicData>
            </a:graphic>
          </wp:inline>
        </w:drawing>
      </w:r>
    </w:p>
    <w:p w:rsidR="0006026B" w:rsidRPr="00DD56A4" w:rsidRDefault="00DD56A4" w:rsidP="0006026B">
      <w:pPr>
        <w:rPr>
          <w:lang w:eastAsia="nl-NL"/>
        </w:rPr>
      </w:pPr>
      <w:r w:rsidRPr="00DD56A4">
        <w:rPr>
          <w:lang w:eastAsia="nl-NL"/>
        </w:rPr>
        <w:t xml:space="preserve">China </w:t>
      </w:r>
      <w:r>
        <w:rPr>
          <w:lang w:eastAsia="nl-NL"/>
        </w:rPr>
        <w:t xml:space="preserve">en de ‘overige landen’ </w:t>
      </w:r>
      <w:r w:rsidRPr="00DD56A4">
        <w:rPr>
          <w:lang w:eastAsia="nl-NL"/>
        </w:rPr>
        <w:t>lat</w:t>
      </w:r>
      <w:r>
        <w:rPr>
          <w:lang w:eastAsia="nl-NL"/>
        </w:rPr>
        <w:t>en</w:t>
      </w:r>
      <w:r w:rsidRPr="00DD56A4">
        <w:rPr>
          <w:lang w:eastAsia="nl-NL"/>
        </w:rPr>
        <w:t xml:space="preserve"> een </w:t>
      </w:r>
      <w:r w:rsidR="009F6BAE">
        <w:rPr>
          <w:lang w:eastAsia="nl-NL"/>
        </w:rPr>
        <w:t>relatief sterke</w:t>
      </w:r>
      <w:r>
        <w:rPr>
          <w:lang w:eastAsia="nl-NL"/>
        </w:rPr>
        <w:t xml:space="preserve"> groei zien. Ditzelfde geldt voor de installatie van zonenergie. </w:t>
      </w:r>
      <w:r w:rsidR="009F6BAE">
        <w:rPr>
          <w:lang w:eastAsia="nl-NL"/>
        </w:rPr>
        <w:t xml:space="preserve">Evenwel, vergeleken bij de groei van de overige energiebronnen is dit nog altijd zeer bescheiden. </w:t>
      </w:r>
      <w:r>
        <w:rPr>
          <w:lang w:eastAsia="nl-NL"/>
        </w:rPr>
        <w:t>Zie hieronder.</w:t>
      </w:r>
    </w:p>
    <w:p w:rsidR="008E34C9" w:rsidRDefault="00ED349E" w:rsidP="0006026B">
      <w:pPr>
        <w:rPr>
          <w:lang w:eastAsia="nl-NL"/>
        </w:rPr>
      </w:pPr>
      <w:r>
        <w:rPr>
          <w:rFonts w:ascii="Helvetica" w:hAnsi="Helvetica"/>
          <w:noProof/>
          <w:color w:val="000000"/>
          <w:sz w:val="15"/>
          <w:szCs w:val="15"/>
          <w:lang w:eastAsia="nl-NL"/>
        </w:rPr>
        <w:drawing>
          <wp:inline distT="0" distB="0" distL="0" distR="0">
            <wp:extent cx="5760720" cy="3934993"/>
            <wp:effectExtent l="19050" t="0" r="0" b="0"/>
            <wp:docPr id="97" name="Afbeelding 5" descr="solar-pv-generation-capacity-bp-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pv-generation-capacity-bp-2015"/>
                    <pic:cNvPicPr>
                      <a:picLocks noChangeAspect="1" noChangeArrowheads="1"/>
                    </pic:cNvPicPr>
                  </pic:nvPicPr>
                  <pic:blipFill>
                    <a:blip r:embed="rId42" cstate="print"/>
                    <a:srcRect/>
                    <a:stretch>
                      <a:fillRect/>
                    </a:stretch>
                  </pic:blipFill>
                  <pic:spPr bwMode="auto">
                    <a:xfrm>
                      <a:off x="0" y="0"/>
                      <a:ext cx="5760720" cy="3934993"/>
                    </a:xfrm>
                    <a:prstGeom prst="rect">
                      <a:avLst/>
                    </a:prstGeom>
                    <a:noFill/>
                    <a:ln w="9525">
                      <a:noFill/>
                      <a:miter lim="800000"/>
                      <a:headEnd/>
                      <a:tailEnd/>
                    </a:ln>
                  </pic:spPr>
                </pic:pic>
              </a:graphicData>
            </a:graphic>
          </wp:inline>
        </w:drawing>
      </w:r>
    </w:p>
    <w:p w:rsidR="007E62B4" w:rsidRDefault="007E62B4" w:rsidP="0006026B">
      <w:pPr>
        <w:rPr>
          <w:lang w:eastAsia="nl-NL"/>
        </w:rPr>
      </w:pPr>
    </w:p>
    <w:p w:rsidR="00BB2F20" w:rsidRPr="00AE66A5" w:rsidRDefault="00E4654D" w:rsidP="00AE66A5">
      <w:pPr>
        <w:pStyle w:val="Kop2"/>
        <w:rPr>
          <w:rStyle w:val="comment-body"/>
          <w:szCs w:val="22"/>
        </w:rPr>
      </w:pPr>
      <w:bookmarkStart w:id="17" w:name="_Toc432691507"/>
      <w:r w:rsidRPr="00AE66A5">
        <w:rPr>
          <w:rStyle w:val="comment-body"/>
          <w:szCs w:val="22"/>
        </w:rPr>
        <w:t>Verdeling energiemix</w:t>
      </w:r>
      <w:bookmarkEnd w:id="17"/>
    </w:p>
    <w:p w:rsidR="00AE66A5" w:rsidRDefault="00D4593C" w:rsidP="00E4654D">
      <w:pPr>
        <w:rPr>
          <w:lang w:eastAsia="nl-NL"/>
        </w:rPr>
      </w:pPr>
      <w:r w:rsidRPr="005B3AE2">
        <w:rPr>
          <w:rFonts w:ascii="Times New Roman" w:eastAsia="Times New Roman" w:hAnsi="Times New Roman" w:cs="Times New Roman"/>
          <w:sz w:val="24"/>
          <w:szCs w:val="24"/>
          <w:lang w:eastAsia="nl-NL"/>
        </w:rPr>
        <w:t xml:space="preserve">In dit hoofdstuk </w:t>
      </w:r>
      <w:r w:rsidR="00043ED9">
        <w:rPr>
          <w:rFonts w:ascii="Times New Roman" w:eastAsia="Times New Roman" w:hAnsi="Times New Roman" w:cs="Times New Roman"/>
          <w:sz w:val="24"/>
          <w:szCs w:val="24"/>
          <w:lang w:eastAsia="nl-NL"/>
        </w:rPr>
        <w:t>is</w:t>
      </w:r>
      <w:r w:rsidRPr="005B3AE2">
        <w:rPr>
          <w:rFonts w:ascii="Times New Roman" w:eastAsia="Times New Roman" w:hAnsi="Times New Roman" w:cs="Times New Roman"/>
          <w:sz w:val="24"/>
          <w:szCs w:val="24"/>
          <w:lang w:eastAsia="nl-NL"/>
        </w:rPr>
        <w:t xml:space="preserve"> in cijfers de consumptie van primaire energie</w:t>
      </w:r>
      <w:r w:rsidR="00043ED9">
        <w:rPr>
          <w:rFonts w:ascii="Times New Roman" w:eastAsia="Times New Roman" w:hAnsi="Times New Roman" w:cs="Times New Roman"/>
          <w:sz w:val="24"/>
          <w:szCs w:val="24"/>
          <w:lang w:eastAsia="nl-NL"/>
        </w:rPr>
        <w:t xml:space="preserve"> per bron</w:t>
      </w:r>
      <w:r w:rsidRPr="005B3AE2">
        <w:rPr>
          <w:rFonts w:ascii="Times New Roman" w:eastAsia="Times New Roman" w:hAnsi="Times New Roman" w:cs="Times New Roman"/>
          <w:sz w:val="24"/>
          <w:szCs w:val="24"/>
          <w:lang w:eastAsia="nl-NL"/>
        </w:rPr>
        <w:t xml:space="preserve"> </w:t>
      </w:r>
      <w:r w:rsidR="005B3AE2">
        <w:rPr>
          <w:rFonts w:ascii="Times New Roman" w:eastAsia="Times New Roman" w:hAnsi="Times New Roman" w:cs="Times New Roman"/>
          <w:sz w:val="24"/>
          <w:szCs w:val="24"/>
          <w:lang w:eastAsia="nl-NL"/>
        </w:rPr>
        <w:t xml:space="preserve">in cijfers </w:t>
      </w:r>
      <w:r w:rsidRPr="005B3AE2">
        <w:rPr>
          <w:rFonts w:ascii="Times New Roman" w:eastAsia="Times New Roman" w:hAnsi="Times New Roman" w:cs="Times New Roman"/>
          <w:sz w:val="24"/>
          <w:szCs w:val="24"/>
          <w:lang w:eastAsia="nl-NL"/>
        </w:rPr>
        <w:t>weergegeven waarbij hernieuwbaar verder in detail is weergegeven</w:t>
      </w:r>
      <w:r>
        <w:rPr>
          <w:lang w:eastAsia="nl-NL"/>
        </w:rPr>
        <w:t>.</w:t>
      </w:r>
      <w:r w:rsidR="002A5190">
        <w:rPr>
          <w:lang w:eastAsia="nl-NL"/>
        </w:rPr>
        <w:t xml:space="preserve"> </w:t>
      </w:r>
      <w:r w:rsidR="002A5190">
        <w:rPr>
          <w:rStyle w:val="Voetnootmarkering"/>
          <w:lang w:eastAsia="nl-NL"/>
        </w:rPr>
        <w:footnoteReference w:id="11"/>
      </w:r>
    </w:p>
    <w:p w:rsidR="007B197A" w:rsidRPr="00E4654D" w:rsidRDefault="007B197A" w:rsidP="00E4654D">
      <w:pPr>
        <w:rPr>
          <w:lang w:eastAsia="nl-NL"/>
        </w:rPr>
      </w:pPr>
    </w:p>
    <w:tbl>
      <w:tblPr>
        <w:tblStyle w:val="Kleurrijkraster-accent3"/>
        <w:tblW w:w="8745" w:type="dxa"/>
        <w:tblLook w:val="04A0"/>
      </w:tblPr>
      <w:tblGrid>
        <w:gridCol w:w="875"/>
        <w:gridCol w:w="1062"/>
        <w:gridCol w:w="1240"/>
        <w:gridCol w:w="1117"/>
        <w:gridCol w:w="843"/>
        <w:gridCol w:w="1096"/>
        <w:gridCol w:w="1671"/>
        <w:gridCol w:w="1012"/>
      </w:tblGrid>
      <w:tr w:rsidR="00FC0C67" w:rsidRPr="00FC0C67" w:rsidTr="00D05C10">
        <w:trPr>
          <w:cnfStyle w:val="100000000000"/>
          <w:trHeight w:val="264"/>
        </w:trPr>
        <w:tc>
          <w:tcPr>
            <w:cnfStyle w:val="001000000000"/>
            <w:tcW w:w="5137" w:type="dxa"/>
            <w:gridSpan w:val="5"/>
            <w:noWrap/>
            <w:hideMark/>
          </w:tcPr>
          <w:p w:rsidR="00FC0C67" w:rsidRPr="00FC0C67" w:rsidRDefault="00FC0C67" w:rsidP="00FC0C67">
            <w:pPr>
              <w:rPr>
                <w:rFonts w:ascii="Arial" w:hAnsi="Arial" w:cs="Arial"/>
                <w:color w:val="auto"/>
              </w:rPr>
            </w:pPr>
            <w:r w:rsidRPr="00FC0C67">
              <w:rPr>
                <w:rFonts w:ascii="Arial" w:hAnsi="Arial" w:cs="Arial"/>
                <w:color w:val="auto"/>
              </w:rPr>
              <w:t>Mondiale consumptie primair per energiebron</w:t>
            </w:r>
          </w:p>
        </w:tc>
        <w:tc>
          <w:tcPr>
            <w:tcW w:w="1096" w:type="dxa"/>
            <w:noWrap/>
            <w:hideMark/>
          </w:tcPr>
          <w:p w:rsidR="00FC0C67" w:rsidRPr="00FC0C67" w:rsidRDefault="00FC0C67" w:rsidP="00FC0C67">
            <w:pPr>
              <w:cnfStyle w:val="100000000000"/>
              <w:rPr>
                <w:rFonts w:ascii="Arial" w:hAnsi="Arial" w:cs="Arial"/>
              </w:rPr>
            </w:pPr>
          </w:p>
        </w:tc>
        <w:tc>
          <w:tcPr>
            <w:tcW w:w="1536" w:type="dxa"/>
            <w:noWrap/>
            <w:hideMark/>
          </w:tcPr>
          <w:p w:rsidR="00FC0C67" w:rsidRPr="00FC0C67" w:rsidRDefault="00FC0C67" w:rsidP="00FC0C67">
            <w:pPr>
              <w:cnfStyle w:val="100000000000"/>
              <w:rPr>
                <w:rFonts w:ascii="Arial" w:hAnsi="Arial" w:cs="Arial"/>
              </w:rPr>
            </w:pPr>
          </w:p>
        </w:tc>
        <w:tc>
          <w:tcPr>
            <w:tcW w:w="976" w:type="dxa"/>
            <w:noWrap/>
            <w:hideMark/>
          </w:tcPr>
          <w:p w:rsidR="00FC0C67" w:rsidRPr="00FC0C67" w:rsidRDefault="00FC0C67" w:rsidP="00FC0C67">
            <w:pPr>
              <w:cnfStyle w:val="100000000000"/>
              <w:rPr>
                <w:rFonts w:ascii="Arial" w:hAnsi="Arial" w:cs="Arial"/>
              </w:rPr>
            </w:pPr>
          </w:p>
        </w:tc>
      </w:tr>
      <w:tr w:rsidR="00FC0C67" w:rsidRPr="00FC0C67" w:rsidTr="00D05C10">
        <w:trPr>
          <w:cnfStyle w:val="000000100000"/>
          <w:trHeight w:val="396"/>
        </w:trPr>
        <w:tc>
          <w:tcPr>
            <w:cnfStyle w:val="001000000000"/>
            <w:tcW w:w="875" w:type="dxa"/>
            <w:noWrap/>
            <w:hideMark/>
          </w:tcPr>
          <w:p w:rsidR="00FC0C67" w:rsidRPr="00FC0C67" w:rsidRDefault="00FC0C67" w:rsidP="00FC0C67">
            <w:pPr>
              <w:rPr>
                <w:rFonts w:ascii="Arial" w:hAnsi="Arial" w:cs="Arial"/>
              </w:rPr>
            </w:pPr>
            <w:r w:rsidRPr="00FC0C67">
              <w:rPr>
                <w:rFonts w:ascii="Arial" w:hAnsi="Arial" w:cs="Arial"/>
              </w:rPr>
              <w:t>Mtoe</w:t>
            </w:r>
          </w:p>
        </w:tc>
        <w:tc>
          <w:tcPr>
            <w:tcW w:w="1062" w:type="dxa"/>
            <w:hideMark/>
          </w:tcPr>
          <w:p w:rsidR="00FC0C67" w:rsidRPr="00FC0C67" w:rsidRDefault="00FC0C67" w:rsidP="00FC0C67">
            <w:pPr>
              <w:jc w:val="center"/>
              <w:cnfStyle w:val="000000100000"/>
              <w:rPr>
                <w:rFonts w:ascii="Arial" w:hAnsi="Arial" w:cs="Arial"/>
                <w:b/>
                <w:bCs/>
                <w:color w:val="FF0000"/>
              </w:rPr>
            </w:pPr>
            <w:r w:rsidRPr="00FC0C67">
              <w:rPr>
                <w:rFonts w:ascii="Arial" w:hAnsi="Arial" w:cs="Arial"/>
                <w:b/>
                <w:bCs/>
                <w:color w:val="FF0000"/>
              </w:rPr>
              <w:t>Olie</w:t>
            </w:r>
          </w:p>
        </w:tc>
        <w:tc>
          <w:tcPr>
            <w:tcW w:w="1240" w:type="dxa"/>
            <w:hideMark/>
          </w:tcPr>
          <w:p w:rsidR="00FC0C67" w:rsidRPr="00FC0C67" w:rsidRDefault="00FC0C67" w:rsidP="00FC0C67">
            <w:pPr>
              <w:jc w:val="center"/>
              <w:cnfStyle w:val="000000100000"/>
              <w:rPr>
                <w:rFonts w:ascii="Arial" w:hAnsi="Arial" w:cs="Arial"/>
                <w:b/>
                <w:bCs/>
                <w:color w:val="FF0000"/>
              </w:rPr>
            </w:pPr>
            <w:r w:rsidRPr="00FC0C67">
              <w:rPr>
                <w:rFonts w:ascii="Arial" w:hAnsi="Arial" w:cs="Arial"/>
                <w:b/>
                <w:bCs/>
                <w:color w:val="FF0000"/>
              </w:rPr>
              <w:t>Aardgas</w:t>
            </w:r>
          </w:p>
        </w:tc>
        <w:tc>
          <w:tcPr>
            <w:tcW w:w="1117" w:type="dxa"/>
            <w:hideMark/>
          </w:tcPr>
          <w:p w:rsidR="00FC0C67" w:rsidRPr="00FC0C67" w:rsidRDefault="00FC0C67" w:rsidP="00FC0C67">
            <w:pPr>
              <w:jc w:val="center"/>
              <w:cnfStyle w:val="000000100000"/>
              <w:rPr>
                <w:rFonts w:ascii="Arial" w:hAnsi="Arial" w:cs="Arial"/>
                <w:b/>
                <w:bCs/>
                <w:color w:val="FF0000"/>
              </w:rPr>
            </w:pPr>
            <w:r w:rsidRPr="00FC0C67">
              <w:rPr>
                <w:rFonts w:ascii="Arial" w:hAnsi="Arial" w:cs="Arial"/>
                <w:b/>
                <w:bCs/>
                <w:color w:val="FF0000"/>
              </w:rPr>
              <w:t>Kolen</w:t>
            </w:r>
          </w:p>
        </w:tc>
        <w:tc>
          <w:tcPr>
            <w:tcW w:w="843" w:type="dxa"/>
            <w:hideMark/>
          </w:tcPr>
          <w:p w:rsidR="00FC0C67" w:rsidRPr="00FC0C67" w:rsidRDefault="00FC0C67" w:rsidP="00FC0C67">
            <w:pPr>
              <w:jc w:val="center"/>
              <w:cnfStyle w:val="000000100000"/>
              <w:rPr>
                <w:rFonts w:ascii="Arial" w:hAnsi="Arial" w:cs="Arial"/>
                <w:b/>
                <w:bCs/>
                <w:color w:val="FF0000"/>
              </w:rPr>
            </w:pPr>
            <w:r w:rsidRPr="00FC0C67">
              <w:rPr>
                <w:rFonts w:ascii="Arial" w:hAnsi="Arial" w:cs="Arial"/>
                <w:b/>
                <w:bCs/>
                <w:color w:val="FF0000"/>
              </w:rPr>
              <w:t>Kern</w:t>
            </w:r>
          </w:p>
        </w:tc>
        <w:tc>
          <w:tcPr>
            <w:tcW w:w="1096" w:type="dxa"/>
            <w:hideMark/>
          </w:tcPr>
          <w:p w:rsidR="00FC0C67" w:rsidRPr="00FC0C67" w:rsidRDefault="008B380F" w:rsidP="00FC0C67">
            <w:pPr>
              <w:jc w:val="center"/>
              <w:cnfStyle w:val="000000100000"/>
              <w:rPr>
                <w:rFonts w:ascii="Arial" w:hAnsi="Arial" w:cs="Arial"/>
                <w:b/>
                <w:bCs/>
                <w:color w:val="FF0000"/>
              </w:rPr>
            </w:pPr>
            <w:r>
              <w:rPr>
                <w:rFonts w:ascii="Arial" w:hAnsi="Arial" w:cs="Arial"/>
                <w:b/>
                <w:bCs/>
                <w:color w:val="FF0000"/>
              </w:rPr>
              <w:t>H</w:t>
            </w:r>
            <w:r w:rsidR="00AF58C9">
              <w:rPr>
                <w:rFonts w:ascii="Arial" w:hAnsi="Arial" w:cs="Arial"/>
                <w:b/>
                <w:bCs/>
                <w:color w:val="FF0000"/>
              </w:rPr>
              <w:t>ydro</w:t>
            </w:r>
          </w:p>
        </w:tc>
        <w:tc>
          <w:tcPr>
            <w:tcW w:w="1536" w:type="dxa"/>
            <w:hideMark/>
          </w:tcPr>
          <w:p w:rsidR="00FC0C67" w:rsidRPr="00FC0C67" w:rsidRDefault="00FC0C67" w:rsidP="00FC0C67">
            <w:pPr>
              <w:jc w:val="center"/>
              <w:cnfStyle w:val="000000100000"/>
              <w:rPr>
                <w:rFonts w:ascii="Arial" w:hAnsi="Arial" w:cs="Arial"/>
                <w:b/>
                <w:bCs/>
                <w:color w:val="FF0000"/>
              </w:rPr>
            </w:pPr>
            <w:r w:rsidRPr="00FC0C67">
              <w:rPr>
                <w:rFonts w:ascii="Arial" w:hAnsi="Arial" w:cs="Arial"/>
                <w:b/>
                <w:bCs/>
                <w:color w:val="FF0000"/>
              </w:rPr>
              <w:t>Hernieuwbaar</w:t>
            </w:r>
          </w:p>
        </w:tc>
        <w:tc>
          <w:tcPr>
            <w:tcW w:w="976" w:type="dxa"/>
            <w:hideMark/>
          </w:tcPr>
          <w:p w:rsidR="00FC0C67" w:rsidRPr="00FC0C67" w:rsidRDefault="00FC0C67" w:rsidP="00FC0C67">
            <w:pPr>
              <w:jc w:val="center"/>
              <w:cnfStyle w:val="000000100000"/>
              <w:rPr>
                <w:rFonts w:ascii="Arial" w:hAnsi="Arial" w:cs="Arial"/>
                <w:b/>
                <w:bCs/>
                <w:color w:val="FF0000"/>
              </w:rPr>
            </w:pPr>
            <w:r w:rsidRPr="00FC0C67">
              <w:rPr>
                <w:rFonts w:ascii="Arial" w:hAnsi="Arial" w:cs="Arial"/>
                <w:b/>
                <w:bCs/>
                <w:color w:val="FF0000"/>
              </w:rPr>
              <w:t xml:space="preserve">Totaal </w:t>
            </w:r>
          </w:p>
        </w:tc>
      </w:tr>
      <w:tr w:rsidR="00FC0C67" w:rsidRPr="00FC0C67" w:rsidTr="00D05C10">
        <w:trPr>
          <w:trHeight w:val="276"/>
        </w:trPr>
        <w:tc>
          <w:tcPr>
            <w:cnfStyle w:val="001000000000"/>
            <w:tcW w:w="875" w:type="dxa"/>
            <w:hideMark/>
          </w:tcPr>
          <w:p w:rsidR="00FC0C67" w:rsidRPr="00FC0C67" w:rsidRDefault="00FC0C67" w:rsidP="00FC0C67">
            <w:pPr>
              <w:jc w:val="right"/>
              <w:rPr>
                <w:rFonts w:ascii="Verdana" w:hAnsi="Verdana" w:cs="Arial"/>
                <w:sz w:val="16"/>
                <w:szCs w:val="16"/>
              </w:rPr>
            </w:pPr>
            <w:r w:rsidRPr="00FC0C67">
              <w:rPr>
                <w:rFonts w:ascii="Verdana" w:hAnsi="Verdana" w:cs="Arial"/>
                <w:sz w:val="16"/>
                <w:szCs w:val="16"/>
              </w:rPr>
              <w:t>2014</w:t>
            </w:r>
          </w:p>
        </w:tc>
        <w:tc>
          <w:tcPr>
            <w:tcW w:w="1062" w:type="dxa"/>
            <w:noWrap/>
            <w:hideMark/>
          </w:tcPr>
          <w:p w:rsidR="00FC0C67" w:rsidRPr="00FC0C67" w:rsidRDefault="00FC0C67" w:rsidP="00FC0C67">
            <w:pPr>
              <w:jc w:val="right"/>
              <w:cnfStyle w:val="000000000000"/>
              <w:rPr>
                <w:rFonts w:ascii="Arial" w:hAnsi="Arial" w:cs="Arial"/>
                <w:bCs/>
              </w:rPr>
            </w:pPr>
            <w:r w:rsidRPr="00FC0C67">
              <w:rPr>
                <w:rFonts w:ascii="Arial" w:hAnsi="Arial" w:cs="Arial"/>
                <w:bCs/>
              </w:rPr>
              <w:t>4211,1</w:t>
            </w:r>
          </w:p>
        </w:tc>
        <w:tc>
          <w:tcPr>
            <w:tcW w:w="1240" w:type="dxa"/>
            <w:noWrap/>
            <w:hideMark/>
          </w:tcPr>
          <w:p w:rsidR="00FC0C67" w:rsidRPr="00FC0C67" w:rsidRDefault="00FC0C67" w:rsidP="00FC0C67">
            <w:pPr>
              <w:jc w:val="right"/>
              <w:cnfStyle w:val="000000000000"/>
              <w:rPr>
                <w:rFonts w:ascii="Arial" w:hAnsi="Arial" w:cs="Arial"/>
                <w:bCs/>
              </w:rPr>
            </w:pPr>
            <w:r w:rsidRPr="00FC0C67">
              <w:rPr>
                <w:rFonts w:ascii="Arial" w:hAnsi="Arial" w:cs="Arial"/>
                <w:bCs/>
              </w:rPr>
              <w:t>3065,5</w:t>
            </w:r>
          </w:p>
        </w:tc>
        <w:tc>
          <w:tcPr>
            <w:tcW w:w="1117" w:type="dxa"/>
            <w:noWrap/>
            <w:hideMark/>
          </w:tcPr>
          <w:p w:rsidR="00FC0C67" w:rsidRPr="00FC0C67" w:rsidRDefault="00FC0C67" w:rsidP="00FC0C67">
            <w:pPr>
              <w:jc w:val="right"/>
              <w:cnfStyle w:val="000000000000"/>
              <w:rPr>
                <w:rFonts w:ascii="Arial" w:hAnsi="Arial" w:cs="Arial"/>
                <w:bCs/>
              </w:rPr>
            </w:pPr>
            <w:r w:rsidRPr="00FC0C67">
              <w:rPr>
                <w:rFonts w:ascii="Arial" w:hAnsi="Arial" w:cs="Arial"/>
                <w:bCs/>
              </w:rPr>
              <w:t>3881,8</w:t>
            </w:r>
          </w:p>
        </w:tc>
        <w:tc>
          <w:tcPr>
            <w:tcW w:w="843" w:type="dxa"/>
            <w:noWrap/>
            <w:hideMark/>
          </w:tcPr>
          <w:p w:rsidR="00FC0C67" w:rsidRPr="00FC0C67" w:rsidRDefault="00FC0C67" w:rsidP="00FC0C67">
            <w:pPr>
              <w:jc w:val="right"/>
              <w:cnfStyle w:val="000000000000"/>
              <w:rPr>
                <w:rFonts w:ascii="Arial" w:hAnsi="Arial" w:cs="Arial"/>
                <w:bCs/>
              </w:rPr>
            </w:pPr>
            <w:r w:rsidRPr="00FC0C67">
              <w:rPr>
                <w:rFonts w:ascii="Arial" w:hAnsi="Arial" w:cs="Arial"/>
                <w:bCs/>
              </w:rPr>
              <w:t>574,0</w:t>
            </w:r>
          </w:p>
        </w:tc>
        <w:tc>
          <w:tcPr>
            <w:tcW w:w="1096" w:type="dxa"/>
            <w:noWrap/>
            <w:hideMark/>
          </w:tcPr>
          <w:p w:rsidR="00FC0C67" w:rsidRPr="00FC0C67" w:rsidRDefault="00FC0C67" w:rsidP="00FC0C67">
            <w:pPr>
              <w:jc w:val="right"/>
              <w:cnfStyle w:val="000000000000"/>
              <w:rPr>
                <w:rFonts w:ascii="Arial" w:hAnsi="Arial" w:cs="Arial"/>
                <w:bCs/>
              </w:rPr>
            </w:pPr>
            <w:r w:rsidRPr="00FC0C67">
              <w:rPr>
                <w:rFonts w:ascii="Arial" w:hAnsi="Arial" w:cs="Arial"/>
                <w:bCs/>
              </w:rPr>
              <w:t>879,0</w:t>
            </w:r>
          </w:p>
        </w:tc>
        <w:tc>
          <w:tcPr>
            <w:tcW w:w="1536" w:type="dxa"/>
            <w:noWrap/>
            <w:hideMark/>
          </w:tcPr>
          <w:p w:rsidR="00FC0C67" w:rsidRPr="00FC0C67" w:rsidRDefault="00FC0C67" w:rsidP="00FC0C67">
            <w:pPr>
              <w:jc w:val="right"/>
              <w:cnfStyle w:val="000000000000"/>
              <w:rPr>
                <w:rFonts w:ascii="Arial" w:hAnsi="Arial" w:cs="Arial"/>
                <w:bCs/>
              </w:rPr>
            </w:pPr>
            <w:r w:rsidRPr="00FC0C67">
              <w:rPr>
                <w:rFonts w:ascii="Arial" w:hAnsi="Arial" w:cs="Arial"/>
                <w:bCs/>
              </w:rPr>
              <w:t>316,9</w:t>
            </w:r>
          </w:p>
        </w:tc>
        <w:tc>
          <w:tcPr>
            <w:tcW w:w="976" w:type="dxa"/>
            <w:noWrap/>
            <w:hideMark/>
          </w:tcPr>
          <w:p w:rsidR="00FC0C67" w:rsidRPr="00FC0C67" w:rsidRDefault="00FC0C67" w:rsidP="00FC0C67">
            <w:pPr>
              <w:jc w:val="right"/>
              <w:cnfStyle w:val="000000000000"/>
              <w:rPr>
                <w:rFonts w:ascii="Arial" w:hAnsi="Arial" w:cs="Arial"/>
                <w:b/>
                <w:bCs/>
              </w:rPr>
            </w:pPr>
            <w:r w:rsidRPr="00FC0C67">
              <w:rPr>
                <w:rFonts w:ascii="Arial" w:hAnsi="Arial" w:cs="Arial"/>
                <w:b/>
                <w:bCs/>
              </w:rPr>
              <w:t>12928,4</w:t>
            </w:r>
          </w:p>
        </w:tc>
      </w:tr>
      <w:tr w:rsidR="00FC0C67" w:rsidRPr="00FC0C67" w:rsidTr="00D05C10">
        <w:trPr>
          <w:cnfStyle w:val="000000100000"/>
          <w:trHeight w:val="276"/>
        </w:trPr>
        <w:tc>
          <w:tcPr>
            <w:cnfStyle w:val="001000000000"/>
            <w:tcW w:w="875" w:type="dxa"/>
            <w:hideMark/>
          </w:tcPr>
          <w:p w:rsidR="00FC0C67" w:rsidRPr="000273F9" w:rsidRDefault="00FC0C67" w:rsidP="00FC0C67">
            <w:pPr>
              <w:jc w:val="right"/>
              <w:rPr>
                <w:rFonts w:ascii="Verdana" w:hAnsi="Verdana" w:cs="Arial"/>
                <w:sz w:val="18"/>
                <w:szCs w:val="18"/>
              </w:rPr>
            </w:pPr>
            <w:r w:rsidRPr="000273F9">
              <w:rPr>
                <w:rFonts w:ascii="Verdana" w:hAnsi="Verdana" w:cs="Arial"/>
                <w:sz w:val="18"/>
                <w:szCs w:val="18"/>
              </w:rPr>
              <w:t>% van totaal</w:t>
            </w:r>
          </w:p>
        </w:tc>
        <w:tc>
          <w:tcPr>
            <w:tcW w:w="1062" w:type="dxa"/>
            <w:hideMark/>
          </w:tcPr>
          <w:p w:rsidR="00FC0C67" w:rsidRPr="00FC0C67" w:rsidRDefault="00FC0C67" w:rsidP="007B197A">
            <w:pPr>
              <w:jc w:val="right"/>
              <w:cnfStyle w:val="000000100000"/>
              <w:rPr>
                <w:rFonts w:ascii="Arial" w:hAnsi="Arial" w:cs="Arial"/>
                <w:bCs/>
              </w:rPr>
            </w:pPr>
            <w:r w:rsidRPr="00FC0C67">
              <w:rPr>
                <w:rFonts w:ascii="Arial" w:hAnsi="Arial" w:cs="Arial"/>
                <w:bCs/>
              </w:rPr>
              <w:t>32,57%</w:t>
            </w:r>
          </w:p>
        </w:tc>
        <w:tc>
          <w:tcPr>
            <w:tcW w:w="1240" w:type="dxa"/>
            <w:hideMark/>
          </w:tcPr>
          <w:p w:rsidR="00FC0C67" w:rsidRPr="00FC0C67" w:rsidRDefault="00FC0C67" w:rsidP="007B197A">
            <w:pPr>
              <w:jc w:val="right"/>
              <w:cnfStyle w:val="000000100000"/>
              <w:rPr>
                <w:rFonts w:ascii="Arial" w:hAnsi="Arial" w:cs="Arial"/>
                <w:bCs/>
              </w:rPr>
            </w:pPr>
            <w:r w:rsidRPr="00FC0C67">
              <w:rPr>
                <w:rFonts w:ascii="Arial" w:hAnsi="Arial" w:cs="Arial"/>
                <w:bCs/>
              </w:rPr>
              <w:t>23,71%</w:t>
            </w:r>
          </w:p>
        </w:tc>
        <w:tc>
          <w:tcPr>
            <w:tcW w:w="1117" w:type="dxa"/>
            <w:hideMark/>
          </w:tcPr>
          <w:p w:rsidR="00FC0C67" w:rsidRPr="00FC0C67" w:rsidRDefault="00FC0C67" w:rsidP="007B197A">
            <w:pPr>
              <w:jc w:val="right"/>
              <w:cnfStyle w:val="000000100000"/>
              <w:rPr>
                <w:rFonts w:ascii="Arial" w:hAnsi="Arial" w:cs="Arial"/>
                <w:bCs/>
              </w:rPr>
            </w:pPr>
            <w:r w:rsidRPr="00FC0C67">
              <w:rPr>
                <w:rFonts w:ascii="Arial" w:hAnsi="Arial" w:cs="Arial"/>
                <w:bCs/>
              </w:rPr>
              <w:t>30,03%</w:t>
            </w:r>
          </w:p>
        </w:tc>
        <w:tc>
          <w:tcPr>
            <w:tcW w:w="843" w:type="dxa"/>
            <w:hideMark/>
          </w:tcPr>
          <w:p w:rsidR="00FC0C67" w:rsidRPr="00FC0C67" w:rsidRDefault="00FC0C67" w:rsidP="007B197A">
            <w:pPr>
              <w:jc w:val="right"/>
              <w:cnfStyle w:val="000000100000"/>
              <w:rPr>
                <w:rFonts w:ascii="Arial" w:hAnsi="Arial" w:cs="Arial"/>
                <w:bCs/>
              </w:rPr>
            </w:pPr>
            <w:r w:rsidRPr="00FC0C67">
              <w:rPr>
                <w:rFonts w:ascii="Arial" w:hAnsi="Arial" w:cs="Arial"/>
                <w:bCs/>
              </w:rPr>
              <w:t>4,44%</w:t>
            </w:r>
          </w:p>
        </w:tc>
        <w:tc>
          <w:tcPr>
            <w:tcW w:w="1096" w:type="dxa"/>
            <w:hideMark/>
          </w:tcPr>
          <w:p w:rsidR="00FC0C67" w:rsidRPr="00FC0C67" w:rsidRDefault="00FC0C67" w:rsidP="007B197A">
            <w:pPr>
              <w:jc w:val="right"/>
              <w:cnfStyle w:val="000000100000"/>
              <w:rPr>
                <w:rFonts w:ascii="Arial" w:hAnsi="Arial" w:cs="Arial"/>
                <w:bCs/>
              </w:rPr>
            </w:pPr>
            <w:r w:rsidRPr="00FC0C67">
              <w:rPr>
                <w:rFonts w:ascii="Arial" w:hAnsi="Arial" w:cs="Arial"/>
                <w:bCs/>
              </w:rPr>
              <w:t>6,80%</w:t>
            </w:r>
          </w:p>
        </w:tc>
        <w:tc>
          <w:tcPr>
            <w:tcW w:w="1536" w:type="dxa"/>
            <w:hideMark/>
          </w:tcPr>
          <w:p w:rsidR="00FC0C67" w:rsidRPr="00FC0C67" w:rsidRDefault="00FC0C67" w:rsidP="007B197A">
            <w:pPr>
              <w:jc w:val="right"/>
              <w:cnfStyle w:val="000000100000"/>
              <w:rPr>
                <w:rFonts w:ascii="Arial" w:hAnsi="Arial" w:cs="Arial"/>
                <w:bCs/>
              </w:rPr>
            </w:pPr>
            <w:r w:rsidRPr="00FC0C67">
              <w:rPr>
                <w:rFonts w:ascii="Arial" w:hAnsi="Arial" w:cs="Arial"/>
                <w:bCs/>
              </w:rPr>
              <w:t>2,45%</w:t>
            </w:r>
          </w:p>
        </w:tc>
        <w:tc>
          <w:tcPr>
            <w:tcW w:w="976" w:type="dxa"/>
            <w:noWrap/>
            <w:hideMark/>
          </w:tcPr>
          <w:p w:rsidR="00FC0C67" w:rsidRPr="00FC0C67" w:rsidRDefault="00FC0C67" w:rsidP="00FC0C67">
            <w:pPr>
              <w:cnfStyle w:val="000000100000"/>
              <w:rPr>
                <w:rFonts w:ascii="Arial" w:hAnsi="Arial" w:cs="Arial"/>
                <w:b/>
                <w:bCs/>
                <w:color w:val="FFFFFF"/>
                <w:sz w:val="16"/>
                <w:szCs w:val="16"/>
              </w:rPr>
            </w:pPr>
            <w:r w:rsidRPr="00FC0C67">
              <w:rPr>
                <w:rFonts w:ascii="Arial" w:hAnsi="Arial" w:cs="Arial"/>
                <w:b/>
                <w:bCs/>
                <w:color w:val="FFFFFF"/>
                <w:sz w:val="16"/>
                <w:szCs w:val="16"/>
              </w:rPr>
              <w:t> </w:t>
            </w:r>
          </w:p>
        </w:tc>
      </w:tr>
      <w:tr w:rsidR="00FC0C67" w:rsidRPr="00FC0C67" w:rsidTr="00D05C10">
        <w:trPr>
          <w:trHeight w:val="276"/>
        </w:trPr>
        <w:tc>
          <w:tcPr>
            <w:cnfStyle w:val="001000000000"/>
            <w:tcW w:w="875" w:type="dxa"/>
            <w:hideMark/>
          </w:tcPr>
          <w:p w:rsidR="00FC0C67" w:rsidRPr="00FC0C67" w:rsidRDefault="00FC0C67" w:rsidP="00FC0C67">
            <w:pPr>
              <w:jc w:val="right"/>
              <w:rPr>
                <w:rFonts w:ascii="Verdana" w:hAnsi="Verdana" w:cs="Arial"/>
                <w:sz w:val="16"/>
                <w:szCs w:val="16"/>
              </w:rPr>
            </w:pPr>
            <w:r w:rsidRPr="00FC0C67">
              <w:rPr>
                <w:rFonts w:ascii="Verdana" w:hAnsi="Verdana" w:cs="Arial"/>
                <w:sz w:val="16"/>
                <w:szCs w:val="16"/>
              </w:rPr>
              <w:t>2013</w:t>
            </w:r>
          </w:p>
        </w:tc>
        <w:tc>
          <w:tcPr>
            <w:tcW w:w="1062" w:type="dxa"/>
            <w:noWrap/>
            <w:hideMark/>
          </w:tcPr>
          <w:p w:rsidR="00FC0C67" w:rsidRPr="00FC0C67" w:rsidRDefault="00FC0C67" w:rsidP="00FC0C67">
            <w:pPr>
              <w:jc w:val="right"/>
              <w:cnfStyle w:val="000000000000"/>
              <w:rPr>
                <w:rFonts w:ascii="Arial" w:hAnsi="Arial" w:cs="Arial"/>
                <w:bCs/>
              </w:rPr>
            </w:pPr>
            <w:r w:rsidRPr="00FC0C67">
              <w:rPr>
                <w:rFonts w:ascii="Arial" w:hAnsi="Arial" w:cs="Arial"/>
                <w:bCs/>
              </w:rPr>
              <w:t>4179,1</w:t>
            </w:r>
          </w:p>
        </w:tc>
        <w:tc>
          <w:tcPr>
            <w:tcW w:w="1240" w:type="dxa"/>
            <w:noWrap/>
            <w:hideMark/>
          </w:tcPr>
          <w:p w:rsidR="00FC0C67" w:rsidRPr="00FC0C67" w:rsidRDefault="00FC0C67" w:rsidP="00FC0C67">
            <w:pPr>
              <w:jc w:val="right"/>
              <w:cnfStyle w:val="000000000000"/>
              <w:rPr>
                <w:rFonts w:ascii="Arial" w:hAnsi="Arial" w:cs="Arial"/>
                <w:bCs/>
              </w:rPr>
            </w:pPr>
            <w:r w:rsidRPr="00FC0C67">
              <w:rPr>
                <w:rFonts w:ascii="Arial" w:hAnsi="Arial" w:cs="Arial"/>
                <w:bCs/>
              </w:rPr>
              <w:t>3052,8</w:t>
            </w:r>
          </w:p>
        </w:tc>
        <w:tc>
          <w:tcPr>
            <w:tcW w:w="1117" w:type="dxa"/>
            <w:noWrap/>
            <w:hideMark/>
          </w:tcPr>
          <w:p w:rsidR="00FC0C67" w:rsidRPr="00FC0C67" w:rsidRDefault="00FC0C67" w:rsidP="00FC0C67">
            <w:pPr>
              <w:jc w:val="right"/>
              <w:cnfStyle w:val="000000000000"/>
              <w:rPr>
                <w:rFonts w:ascii="Arial" w:hAnsi="Arial" w:cs="Arial"/>
                <w:bCs/>
              </w:rPr>
            </w:pPr>
            <w:r w:rsidRPr="00FC0C67">
              <w:rPr>
                <w:rFonts w:ascii="Arial" w:hAnsi="Arial" w:cs="Arial"/>
                <w:bCs/>
              </w:rPr>
              <w:t>3867,0</w:t>
            </w:r>
          </w:p>
        </w:tc>
        <w:tc>
          <w:tcPr>
            <w:tcW w:w="843" w:type="dxa"/>
            <w:noWrap/>
            <w:hideMark/>
          </w:tcPr>
          <w:p w:rsidR="00FC0C67" w:rsidRPr="00FC0C67" w:rsidRDefault="00FC0C67" w:rsidP="00FC0C67">
            <w:pPr>
              <w:jc w:val="right"/>
              <w:cnfStyle w:val="000000000000"/>
              <w:rPr>
                <w:rFonts w:ascii="Arial" w:hAnsi="Arial" w:cs="Arial"/>
                <w:bCs/>
              </w:rPr>
            </w:pPr>
            <w:r w:rsidRPr="00FC0C67">
              <w:rPr>
                <w:rFonts w:ascii="Arial" w:hAnsi="Arial" w:cs="Arial"/>
                <w:bCs/>
              </w:rPr>
              <w:t>563,7</w:t>
            </w:r>
          </w:p>
        </w:tc>
        <w:tc>
          <w:tcPr>
            <w:tcW w:w="1096" w:type="dxa"/>
            <w:noWrap/>
            <w:hideMark/>
          </w:tcPr>
          <w:p w:rsidR="00FC0C67" w:rsidRPr="00FC0C67" w:rsidRDefault="00FC0C67" w:rsidP="00FC0C67">
            <w:pPr>
              <w:jc w:val="right"/>
              <w:cnfStyle w:val="000000000000"/>
              <w:rPr>
                <w:rFonts w:ascii="Arial" w:hAnsi="Arial" w:cs="Arial"/>
                <w:bCs/>
              </w:rPr>
            </w:pPr>
            <w:r w:rsidRPr="00FC0C67">
              <w:rPr>
                <w:rFonts w:ascii="Arial" w:hAnsi="Arial" w:cs="Arial"/>
                <w:bCs/>
              </w:rPr>
              <w:t>861,6</w:t>
            </w:r>
          </w:p>
        </w:tc>
        <w:tc>
          <w:tcPr>
            <w:tcW w:w="1536" w:type="dxa"/>
            <w:noWrap/>
            <w:hideMark/>
          </w:tcPr>
          <w:p w:rsidR="00FC0C67" w:rsidRPr="00FC0C67" w:rsidRDefault="00FC0C67" w:rsidP="00FC0C67">
            <w:pPr>
              <w:jc w:val="right"/>
              <w:cnfStyle w:val="000000000000"/>
              <w:rPr>
                <w:rFonts w:ascii="Arial" w:hAnsi="Arial" w:cs="Arial"/>
                <w:bCs/>
              </w:rPr>
            </w:pPr>
            <w:r w:rsidRPr="00FC0C67">
              <w:rPr>
                <w:rFonts w:ascii="Arial" w:hAnsi="Arial" w:cs="Arial"/>
                <w:bCs/>
              </w:rPr>
              <w:t>283,0</w:t>
            </w:r>
          </w:p>
        </w:tc>
        <w:tc>
          <w:tcPr>
            <w:tcW w:w="976" w:type="dxa"/>
            <w:noWrap/>
            <w:hideMark/>
          </w:tcPr>
          <w:p w:rsidR="00FC0C67" w:rsidRPr="00FC0C67" w:rsidRDefault="00FC0C67" w:rsidP="00FC0C67">
            <w:pPr>
              <w:jc w:val="right"/>
              <w:cnfStyle w:val="000000000000"/>
              <w:rPr>
                <w:rFonts w:ascii="Arial" w:hAnsi="Arial" w:cs="Arial"/>
                <w:b/>
                <w:bCs/>
              </w:rPr>
            </w:pPr>
            <w:r w:rsidRPr="00FC0C67">
              <w:rPr>
                <w:rFonts w:ascii="Arial" w:hAnsi="Arial" w:cs="Arial"/>
                <w:b/>
                <w:bCs/>
              </w:rPr>
              <w:t>12807,1</w:t>
            </w:r>
          </w:p>
        </w:tc>
      </w:tr>
      <w:tr w:rsidR="00FC0C67" w:rsidRPr="00FC0C67" w:rsidTr="00D05C10">
        <w:trPr>
          <w:cnfStyle w:val="000000100000"/>
          <w:trHeight w:val="276"/>
        </w:trPr>
        <w:tc>
          <w:tcPr>
            <w:cnfStyle w:val="001000000000"/>
            <w:tcW w:w="875" w:type="dxa"/>
            <w:hideMark/>
          </w:tcPr>
          <w:p w:rsidR="00FC0C67" w:rsidRPr="000273F9" w:rsidRDefault="00FC0C67" w:rsidP="00FC0C67">
            <w:pPr>
              <w:jc w:val="right"/>
              <w:rPr>
                <w:rFonts w:ascii="Verdana" w:hAnsi="Verdana" w:cs="Arial"/>
                <w:sz w:val="18"/>
                <w:szCs w:val="18"/>
              </w:rPr>
            </w:pPr>
            <w:r w:rsidRPr="000273F9">
              <w:rPr>
                <w:rFonts w:ascii="Verdana" w:hAnsi="Verdana" w:cs="Arial"/>
                <w:sz w:val="18"/>
                <w:szCs w:val="18"/>
              </w:rPr>
              <w:t>% van totaal</w:t>
            </w:r>
          </w:p>
        </w:tc>
        <w:tc>
          <w:tcPr>
            <w:tcW w:w="1062" w:type="dxa"/>
            <w:hideMark/>
          </w:tcPr>
          <w:p w:rsidR="00FC0C67" w:rsidRPr="00FC0C67" w:rsidRDefault="00FC0C67" w:rsidP="00D4593C">
            <w:pPr>
              <w:jc w:val="right"/>
              <w:cnfStyle w:val="000000100000"/>
              <w:rPr>
                <w:rFonts w:ascii="Arial" w:hAnsi="Arial" w:cs="Arial"/>
                <w:bCs/>
              </w:rPr>
            </w:pPr>
            <w:r w:rsidRPr="00FC0C67">
              <w:rPr>
                <w:rFonts w:ascii="Arial" w:hAnsi="Arial" w:cs="Arial"/>
                <w:bCs/>
              </w:rPr>
              <w:t>32,63%</w:t>
            </w:r>
          </w:p>
        </w:tc>
        <w:tc>
          <w:tcPr>
            <w:tcW w:w="1240" w:type="dxa"/>
            <w:hideMark/>
          </w:tcPr>
          <w:p w:rsidR="00FC0C67" w:rsidRPr="00FC0C67" w:rsidRDefault="00FC0C67" w:rsidP="00D4593C">
            <w:pPr>
              <w:jc w:val="right"/>
              <w:cnfStyle w:val="000000100000"/>
              <w:rPr>
                <w:rFonts w:ascii="Arial" w:hAnsi="Arial" w:cs="Arial"/>
                <w:bCs/>
              </w:rPr>
            </w:pPr>
            <w:r w:rsidRPr="00FC0C67">
              <w:rPr>
                <w:rFonts w:ascii="Arial" w:hAnsi="Arial" w:cs="Arial"/>
                <w:bCs/>
              </w:rPr>
              <w:t>23,84%</w:t>
            </w:r>
          </w:p>
        </w:tc>
        <w:tc>
          <w:tcPr>
            <w:tcW w:w="1117" w:type="dxa"/>
            <w:hideMark/>
          </w:tcPr>
          <w:p w:rsidR="00FC0C67" w:rsidRPr="00FC0C67" w:rsidRDefault="00FC0C67" w:rsidP="00D4593C">
            <w:pPr>
              <w:jc w:val="right"/>
              <w:cnfStyle w:val="000000100000"/>
              <w:rPr>
                <w:rFonts w:ascii="Arial" w:hAnsi="Arial" w:cs="Arial"/>
                <w:bCs/>
              </w:rPr>
            </w:pPr>
            <w:r w:rsidRPr="00FC0C67">
              <w:rPr>
                <w:rFonts w:ascii="Arial" w:hAnsi="Arial" w:cs="Arial"/>
                <w:bCs/>
              </w:rPr>
              <w:t>30,19%</w:t>
            </w:r>
          </w:p>
        </w:tc>
        <w:tc>
          <w:tcPr>
            <w:tcW w:w="843" w:type="dxa"/>
            <w:hideMark/>
          </w:tcPr>
          <w:p w:rsidR="00FC0C67" w:rsidRPr="00FC0C67" w:rsidRDefault="00FC0C67" w:rsidP="00D4593C">
            <w:pPr>
              <w:jc w:val="right"/>
              <w:cnfStyle w:val="000000100000"/>
              <w:rPr>
                <w:rFonts w:ascii="Arial" w:hAnsi="Arial" w:cs="Arial"/>
                <w:bCs/>
              </w:rPr>
            </w:pPr>
            <w:r w:rsidRPr="00FC0C67">
              <w:rPr>
                <w:rFonts w:ascii="Arial" w:hAnsi="Arial" w:cs="Arial"/>
                <w:bCs/>
              </w:rPr>
              <w:t>4,40%</w:t>
            </w:r>
          </w:p>
        </w:tc>
        <w:tc>
          <w:tcPr>
            <w:tcW w:w="1096" w:type="dxa"/>
            <w:hideMark/>
          </w:tcPr>
          <w:p w:rsidR="00FC0C67" w:rsidRPr="00FC0C67" w:rsidRDefault="00FC0C67" w:rsidP="00D4593C">
            <w:pPr>
              <w:jc w:val="right"/>
              <w:cnfStyle w:val="000000100000"/>
              <w:rPr>
                <w:rFonts w:ascii="Arial" w:hAnsi="Arial" w:cs="Arial"/>
                <w:bCs/>
              </w:rPr>
            </w:pPr>
            <w:r w:rsidRPr="00FC0C67">
              <w:rPr>
                <w:rFonts w:ascii="Arial" w:hAnsi="Arial" w:cs="Arial"/>
                <w:bCs/>
              </w:rPr>
              <w:t>6,73%</w:t>
            </w:r>
          </w:p>
        </w:tc>
        <w:tc>
          <w:tcPr>
            <w:tcW w:w="1536" w:type="dxa"/>
            <w:hideMark/>
          </w:tcPr>
          <w:p w:rsidR="00FC0C67" w:rsidRPr="00FC0C67" w:rsidRDefault="00FC0C67" w:rsidP="00D4593C">
            <w:pPr>
              <w:jc w:val="right"/>
              <w:cnfStyle w:val="000000100000"/>
              <w:rPr>
                <w:rFonts w:ascii="Arial" w:hAnsi="Arial" w:cs="Arial"/>
                <w:bCs/>
              </w:rPr>
            </w:pPr>
            <w:r w:rsidRPr="00FC0C67">
              <w:rPr>
                <w:rFonts w:ascii="Arial" w:hAnsi="Arial" w:cs="Arial"/>
                <w:bCs/>
              </w:rPr>
              <w:t>2,21%</w:t>
            </w:r>
          </w:p>
        </w:tc>
        <w:tc>
          <w:tcPr>
            <w:tcW w:w="976" w:type="dxa"/>
            <w:noWrap/>
            <w:hideMark/>
          </w:tcPr>
          <w:p w:rsidR="00FC0C67" w:rsidRPr="00FC0C67" w:rsidRDefault="00FC0C67" w:rsidP="00FC0C67">
            <w:pPr>
              <w:cnfStyle w:val="000000100000"/>
              <w:rPr>
                <w:rFonts w:ascii="Arial" w:hAnsi="Arial" w:cs="Arial"/>
              </w:rPr>
            </w:pPr>
          </w:p>
        </w:tc>
      </w:tr>
    </w:tbl>
    <w:p w:rsidR="00E4654D" w:rsidRDefault="00E4654D" w:rsidP="00E4654D">
      <w:pPr>
        <w:rPr>
          <w:lang w:eastAsia="nl-NL"/>
        </w:rPr>
      </w:pPr>
    </w:p>
    <w:p w:rsidR="00D4593C" w:rsidRPr="00892402" w:rsidRDefault="005B3AE2" w:rsidP="00E4654D">
      <w:pPr>
        <w:rPr>
          <w:rFonts w:ascii="Times New Roman" w:eastAsia="Times New Roman" w:hAnsi="Times New Roman" w:cs="Times New Roman"/>
          <w:sz w:val="24"/>
          <w:szCs w:val="24"/>
          <w:lang w:eastAsia="nl-NL"/>
        </w:rPr>
      </w:pPr>
      <w:r w:rsidRPr="00892402">
        <w:rPr>
          <w:rFonts w:ascii="Times New Roman" w:eastAsia="Times New Roman" w:hAnsi="Times New Roman" w:cs="Times New Roman"/>
          <w:sz w:val="24"/>
          <w:szCs w:val="24"/>
          <w:lang w:eastAsia="nl-NL"/>
        </w:rPr>
        <w:t xml:space="preserve">Er </w:t>
      </w:r>
      <w:r w:rsidR="00892402">
        <w:rPr>
          <w:rFonts w:ascii="Times New Roman" w:eastAsia="Times New Roman" w:hAnsi="Times New Roman" w:cs="Times New Roman"/>
          <w:sz w:val="24"/>
          <w:szCs w:val="24"/>
          <w:lang w:eastAsia="nl-NL"/>
        </w:rPr>
        <w:t>trad</w:t>
      </w:r>
      <w:r w:rsidR="00D4593C" w:rsidRPr="00892402">
        <w:rPr>
          <w:rFonts w:ascii="Times New Roman" w:eastAsia="Times New Roman" w:hAnsi="Times New Roman" w:cs="Times New Roman"/>
          <w:sz w:val="24"/>
          <w:szCs w:val="24"/>
          <w:lang w:eastAsia="nl-NL"/>
        </w:rPr>
        <w:t xml:space="preserve"> </w:t>
      </w:r>
      <w:r w:rsidRPr="00892402">
        <w:rPr>
          <w:rFonts w:ascii="Times New Roman" w:eastAsia="Times New Roman" w:hAnsi="Times New Roman" w:cs="Times New Roman"/>
          <w:sz w:val="24"/>
          <w:szCs w:val="24"/>
          <w:lang w:eastAsia="nl-NL"/>
        </w:rPr>
        <w:t xml:space="preserve">in 2014 </w:t>
      </w:r>
      <w:r w:rsidR="00D4593C" w:rsidRPr="00892402">
        <w:rPr>
          <w:rFonts w:ascii="Times New Roman" w:eastAsia="Times New Roman" w:hAnsi="Times New Roman" w:cs="Times New Roman"/>
          <w:sz w:val="24"/>
          <w:szCs w:val="24"/>
          <w:lang w:eastAsia="nl-NL"/>
        </w:rPr>
        <w:t>een lichte daling</w:t>
      </w:r>
      <w:r w:rsidR="00892402">
        <w:rPr>
          <w:rFonts w:ascii="Times New Roman" w:eastAsia="Times New Roman" w:hAnsi="Times New Roman" w:cs="Times New Roman"/>
          <w:sz w:val="24"/>
          <w:szCs w:val="24"/>
          <w:lang w:eastAsia="nl-NL"/>
        </w:rPr>
        <w:t xml:space="preserve"> op</w:t>
      </w:r>
      <w:r w:rsidR="00043ED9">
        <w:rPr>
          <w:rFonts w:ascii="Times New Roman" w:eastAsia="Times New Roman" w:hAnsi="Times New Roman" w:cs="Times New Roman"/>
          <w:sz w:val="24"/>
          <w:szCs w:val="24"/>
          <w:lang w:eastAsia="nl-NL"/>
        </w:rPr>
        <w:t xml:space="preserve"> in het aandeel va</w:t>
      </w:r>
      <w:r w:rsidR="00D4593C" w:rsidRPr="00892402">
        <w:rPr>
          <w:rFonts w:ascii="Times New Roman" w:eastAsia="Times New Roman" w:hAnsi="Times New Roman" w:cs="Times New Roman"/>
          <w:sz w:val="24"/>
          <w:szCs w:val="24"/>
          <w:lang w:eastAsia="nl-NL"/>
        </w:rPr>
        <w:t>n</w:t>
      </w:r>
      <w:r w:rsidRPr="00892402">
        <w:rPr>
          <w:rFonts w:ascii="Times New Roman" w:eastAsia="Times New Roman" w:hAnsi="Times New Roman" w:cs="Times New Roman"/>
          <w:sz w:val="24"/>
          <w:szCs w:val="24"/>
          <w:lang w:eastAsia="nl-NL"/>
        </w:rPr>
        <w:t xml:space="preserve"> </w:t>
      </w:r>
      <w:r w:rsidR="00D4593C" w:rsidRPr="00892402">
        <w:rPr>
          <w:rFonts w:ascii="Times New Roman" w:eastAsia="Times New Roman" w:hAnsi="Times New Roman" w:cs="Times New Roman"/>
          <w:sz w:val="24"/>
          <w:szCs w:val="24"/>
          <w:lang w:eastAsia="nl-NL"/>
        </w:rPr>
        <w:t xml:space="preserve">de </w:t>
      </w:r>
      <w:r w:rsidRPr="00892402">
        <w:rPr>
          <w:rFonts w:ascii="Times New Roman" w:eastAsia="Times New Roman" w:hAnsi="Times New Roman" w:cs="Times New Roman"/>
          <w:sz w:val="24"/>
          <w:szCs w:val="24"/>
          <w:lang w:eastAsia="nl-NL"/>
        </w:rPr>
        <w:t>energie</w:t>
      </w:r>
      <w:r w:rsidR="00D4593C" w:rsidRPr="00892402">
        <w:rPr>
          <w:rFonts w:ascii="Times New Roman" w:eastAsia="Times New Roman" w:hAnsi="Times New Roman" w:cs="Times New Roman"/>
          <w:sz w:val="24"/>
          <w:szCs w:val="24"/>
          <w:lang w:eastAsia="nl-NL"/>
        </w:rPr>
        <w:t xml:space="preserve">consumptie </w:t>
      </w:r>
      <w:r w:rsidRPr="00892402">
        <w:rPr>
          <w:rFonts w:ascii="Times New Roman" w:eastAsia="Times New Roman" w:hAnsi="Times New Roman" w:cs="Times New Roman"/>
          <w:sz w:val="24"/>
          <w:szCs w:val="24"/>
          <w:lang w:eastAsia="nl-NL"/>
        </w:rPr>
        <w:t>uit</w:t>
      </w:r>
      <w:r w:rsidR="00D4593C" w:rsidRPr="00892402">
        <w:rPr>
          <w:rFonts w:ascii="Times New Roman" w:eastAsia="Times New Roman" w:hAnsi="Times New Roman" w:cs="Times New Roman"/>
          <w:sz w:val="24"/>
          <w:szCs w:val="24"/>
          <w:lang w:eastAsia="nl-NL"/>
        </w:rPr>
        <w:t xml:space="preserve"> olie, aardgas en kolen t.o.v. 2013. </w:t>
      </w:r>
      <w:r w:rsidRPr="00892402">
        <w:rPr>
          <w:rFonts w:ascii="Times New Roman" w:eastAsia="Times New Roman" w:hAnsi="Times New Roman" w:cs="Times New Roman"/>
          <w:sz w:val="24"/>
          <w:szCs w:val="24"/>
          <w:lang w:eastAsia="nl-NL"/>
        </w:rPr>
        <w:t>Het aandeel</w:t>
      </w:r>
      <w:r w:rsidR="00D4593C" w:rsidRPr="00892402">
        <w:rPr>
          <w:rFonts w:ascii="Times New Roman" w:eastAsia="Times New Roman" w:hAnsi="Times New Roman" w:cs="Times New Roman"/>
          <w:sz w:val="24"/>
          <w:szCs w:val="24"/>
          <w:lang w:eastAsia="nl-NL"/>
        </w:rPr>
        <w:t xml:space="preserve"> van niet fossiele brandstoffen steeg juist licht.</w:t>
      </w:r>
    </w:p>
    <w:p w:rsidR="00BB2F20" w:rsidRPr="00D4593C" w:rsidRDefault="00D4593C" w:rsidP="00BB2F20">
      <w:pPr>
        <w:spacing w:before="100" w:beforeAutospacing="1" w:after="100" w:afterAutospacing="1" w:line="240" w:lineRule="auto"/>
        <w:ind w:right="-1276"/>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Wanneer hernieuwbar</w:t>
      </w:r>
      <w:r w:rsidR="007A60CE">
        <w:rPr>
          <w:rFonts w:ascii="Times New Roman" w:eastAsia="Times New Roman" w:hAnsi="Times New Roman" w:cs="Times New Roman"/>
          <w:sz w:val="24"/>
          <w:szCs w:val="24"/>
          <w:lang w:eastAsia="nl-NL"/>
        </w:rPr>
        <w:t>e en</w:t>
      </w:r>
      <w:r w:rsidR="00043ED9">
        <w:rPr>
          <w:rFonts w:ascii="Times New Roman" w:eastAsia="Times New Roman" w:hAnsi="Times New Roman" w:cs="Times New Roman"/>
          <w:sz w:val="24"/>
          <w:szCs w:val="24"/>
          <w:lang w:eastAsia="nl-NL"/>
        </w:rPr>
        <w:t>ergie</w:t>
      </w:r>
      <w:r>
        <w:rPr>
          <w:rFonts w:ascii="Times New Roman" w:eastAsia="Times New Roman" w:hAnsi="Times New Roman" w:cs="Times New Roman"/>
          <w:sz w:val="24"/>
          <w:szCs w:val="24"/>
          <w:lang w:eastAsia="nl-NL"/>
        </w:rPr>
        <w:t xml:space="preserve"> wordt </w:t>
      </w:r>
      <w:r w:rsidR="007A60CE">
        <w:rPr>
          <w:rFonts w:ascii="Times New Roman" w:eastAsia="Times New Roman" w:hAnsi="Times New Roman" w:cs="Times New Roman"/>
          <w:sz w:val="24"/>
          <w:szCs w:val="24"/>
          <w:lang w:eastAsia="nl-NL"/>
        </w:rPr>
        <w:t>uitgesplitst</w:t>
      </w:r>
      <w:r w:rsidR="00AF58C9">
        <w:rPr>
          <w:rFonts w:ascii="Times New Roman" w:eastAsia="Times New Roman" w:hAnsi="Times New Roman" w:cs="Times New Roman"/>
          <w:sz w:val="24"/>
          <w:szCs w:val="24"/>
          <w:lang w:eastAsia="nl-NL"/>
        </w:rPr>
        <w:t xml:space="preserve"> ontstaat</w:t>
      </w:r>
      <w:r w:rsidR="008B380F">
        <w:rPr>
          <w:rFonts w:ascii="Times New Roman" w:eastAsia="Times New Roman" w:hAnsi="Times New Roman" w:cs="Times New Roman"/>
          <w:sz w:val="24"/>
          <w:szCs w:val="24"/>
          <w:lang w:eastAsia="nl-NL"/>
        </w:rPr>
        <w:t>,</w:t>
      </w:r>
      <w:r w:rsidR="007A60CE">
        <w:rPr>
          <w:rFonts w:ascii="Times New Roman" w:eastAsia="Times New Roman" w:hAnsi="Times New Roman" w:cs="Times New Roman"/>
          <w:sz w:val="24"/>
          <w:szCs w:val="24"/>
          <w:lang w:eastAsia="nl-NL"/>
        </w:rPr>
        <w:t xml:space="preserve"> tezamen met hydro-energie</w:t>
      </w:r>
      <w:r w:rsidR="008B380F">
        <w:rPr>
          <w:rFonts w:ascii="Times New Roman" w:eastAsia="Times New Roman" w:hAnsi="Times New Roman" w:cs="Times New Roman"/>
          <w:sz w:val="24"/>
          <w:szCs w:val="24"/>
          <w:lang w:eastAsia="nl-NL"/>
        </w:rPr>
        <w:t>,</w:t>
      </w:r>
      <w:r w:rsidR="007A60CE">
        <w:rPr>
          <w:rFonts w:ascii="Times New Roman" w:eastAsia="Times New Roman" w:hAnsi="Times New Roman" w:cs="Times New Roman"/>
          <w:sz w:val="24"/>
          <w:szCs w:val="24"/>
          <w:lang w:eastAsia="nl-NL"/>
        </w:rPr>
        <w:t xml:space="preserve"> </w:t>
      </w:r>
      <w:r w:rsidR="00AF58C9">
        <w:rPr>
          <w:rFonts w:ascii="Times New Roman" w:eastAsia="Times New Roman" w:hAnsi="Times New Roman" w:cs="Times New Roman"/>
          <w:sz w:val="24"/>
          <w:szCs w:val="24"/>
          <w:lang w:eastAsia="nl-NL"/>
        </w:rPr>
        <w:t>het volgende beeld:</w:t>
      </w:r>
    </w:p>
    <w:tbl>
      <w:tblPr>
        <w:tblStyle w:val="Kleurrijkraster-accent3"/>
        <w:tblW w:w="11057" w:type="dxa"/>
        <w:tblInd w:w="-176" w:type="dxa"/>
        <w:tblLayout w:type="fixed"/>
        <w:tblLook w:val="04A0"/>
      </w:tblPr>
      <w:tblGrid>
        <w:gridCol w:w="2836"/>
        <w:gridCol w:w="1134"/>
        <w:gridCol w:w="1634"/>
        <w:gridCol w:w="1484"/>
        <w:gridCol w:w="1134"/>
        <w:gridCol w:w="1134"/>
        <w:gridCol w:w="1701"/>
      </w:tblGrid>
      <w:tr w:rsidR="00BB2F20" w:rsidRPr="00B435D3" w:rsidTr="00287592">
        <w:trPr>
          <w:cnfStyle w:val="100000000000"/>
          <w:trHeight w:val="506"/>
        </w:trPr>
        <w:tc>
          <w:tcPr>
            <w:cnfStyle w:val="001000000000"/>
            <w:tcW w:w="11057" w:type="dxa"/>
            <w:gridSpan w:val="7"/>
            <w:noWrap/>
            <w:hideMark/>
          </w:tcPr>
          <w:p w:rsidR="00BB2F20" w:rsidRPr="00B435D3" w:rsidRDefault="00BB2F20" w:rsidP="009470AB">
            <w:pPr>
              <w:ind w:right="272"/>
              <w:rPr>
                <w:rFonts w:ascii="Verdana" w:hAnsi="Verdana" w:cs="Arial"/>
                <w:sz w:val="24"/>
                <w:szCs w:val="24"/>
              </w:rPr>
            </w:pPr>
            <w:r w:rsidRPr="00B435D3">
              <w:rPr>
                <w:rFonts w:ascii="Arial" w:hAnsi="Arial" w:cs="Arial"/>
                <w:color w:val="auto"/>
                <w:sz w:val="24"/>
                <w:szCs w:val="24"/>
              </w:rPr>
              <w:t>Mondiale consumptie hernieuwbaar</w:t>
            </w:r>
            <w:r w:rsidR="00522DDD">
              <w:rPr>
                <w:rFonts w:ascii="Arial" w:hAnsi="Arial" w:cs="Arial"/>
                <w:color w:val="auto"/>
                <w:sz w:val="24"/>
                <w:szCs w:val="24"/>
              </w:rPr>
              <w:t xml:space="preserve"> +hydro-energie</w:t>
            </w:r>
            <w:r w:rsidRPr="00B435D3">
              <w:rPr>
                <w:rFonts w:ascii="Arial" w:hAnsi="Arial" w:cs="Arial"/>
                <w:color w:val="auto"/>
                <w:sz w:val="24"/>
                <w:szCs w:val="24"/>
              </w:rPr>
              <w:t xml:space="preserve"> per energiebron</w:t>
            </w:r>
            <w:r w:rsidRPr="00B435D3">
              <w:rPr>
                <w:rFonts w:ascii="Verdana" w:hAnsi="Verdana" w:cs="Arial"/>
                <w:sz w:val="24"/>
                <w:szCs w:val="24"/>
              </w:rPr>
              <w:t> </w:t>
            </w:r>
          </w:p>
        </w:tc>
      </w:tr>
      <w:tr w:rsidR="00BB2F20" w:rsidRPr="00B435D3" w:rsidTr="00287592">
        <w:trPr>
          <w:cnfStyle w:val="000000100000"/>
          <w:trHeight w:val="506"/>
        </w:trPr>
        <w:tc>
          <w:tcPr>
            <w:cnfStyle w:val="001000000000"/>
            <w:tcW w:w="2836" w:type="dxa"/>
            <w:noWrap/>
            <w:hideMark/>
          </w:tcPr>
          <w:p w:rsidR="00BB2F20" w:rsidRPr="00B435D3" w:rsidRDefault="00D82C7D" w:rsidP="009470AB">
            <w:pPr>
              <w:ind w:right="272"/>
              <w:rPr>
                <w:rFonts w:ascii="Arial" w:hAnsi="Arial" w:cs="Arial"/>
              </w:rPr>
            </w:pPr>
            <w:r>
              <w:rPr>
                <w:rFonts w:ascii="Arial" w:hAnsi="Arial" w:cs="Arial"/>
              </w:rPr>
              <w:t>Miljoen ton olie-</w:t>
            </w:r>
            <w:r w:rsidRPr="009B18E7">
              <w:rPr>
                <w:rFonts w:ascii="Arial" w:hAnsi="Arial" w:cs="Arial"/>
              </w:rPr>
              <w:t xml:space="preserve"> equivalent</w:t>
            </w:r>
          </w:p>
        </w:tc>
        <w:tc>
          <w:tcPr>
            <w:tcW w:w="1134" w:type="dxa"/>
            <w:hideMark/>
          </w:tcPr>
          <w:p w:rsidR="00BB2F20" w:rsidRPr="00287592" w:rsidRDefault="00522DDD" w:rsidP="009470AB">
            <w:pPr>
              <w:ind w:right="272"/>
              <w:jc w:val="center"/>
              <w:cnfStyle w:val="000000100000"/>
              <w:rPr>
                <w:rFonts w:ascii="Arial" w:hAnsi="Arial" w:cs="Arial"/>
                <w:b/>
                <w:bCs/>
                <w:color w:val="FF0000"/>
              </w:rPr>
            </w:pPr>
            <w:r>
              <w:rPr>
                <w:rFonts w:ascii="Arial" w:hAnsi="Arial" w:cs="Arial"/>
                <w:b/>
                <w:bCs/>
                <w:color w:val="FF0000"/>
              </w:rPr>
              <w:t>H</w:t>
            </w:r>
            <w:r w:rsidR="00AF58C9">
              <w:rPr>
                <w:rFonts w:ascii="Arial" w:hAnsi="Arial" w:cs="Arial"/>
                <w:b/>
                <w:bCs/>
                <w:color w:val="FF0000"/>
              </w:rPr>
              <w:t>ydro</w:t>
            </w:r>
          </w:p>
        </w:tc>
        <w:tc>
          <w:tcPr>
            <w:tcW w:w="1634" w:type="dxa"/>
            <w:hideMark/>
          </w:tcPr>
          <w:p w:rsidR="009470AB" w:rsidRPr="00287592" w:rsidRDefault="00BB2F20" w:rsidP="009470AB">
            <w:pPr>
              <w:ind w:right="272"/>
              <w:jc w:val="center"/>
              <w:cnfStyle w:val="000000100000"/>
              <w:rPr>
                <w:rFonts w:ascii="Arial" w:hAnsi="Arial" w:cs="Arial"/>
                <w:b/>
                <w:bCs/>
                <w:color w:val="FF0000"/>
              </w:rPr>
            </w:pPr>
            <w:r w:rsidRPr="00287592">
              <w:rPr>
                <w:rFonts w:ascii="Arial" w:hAnsi="Arial" w:cs="Arial"/>
                <w:b/>
                <w:bCs/>
                <w:color w:val="FF0000"/>
              </w:rPr>
              <w:t>Biobrand</w:t>
            </w:r>
            <w:r w:rsidR="009470AB" w:rsidRPr="00287592">
              <w:rPr>
                <w:rFonts w:ascii="Arial" w:hAnsi="Arial" w:cs="Arial"/>
                <w:b/>
                <w:bCs/>
                <w:color w:val="FF0000"/>
              </w:rPr>
              <w:t>-</w:t>
            </w:r>
          </w:p>
          <w:p w:rsidR="00BB2F20" w:rsidRPr="00287592" w:rsidRDefault="00BB2F20" w:rsidP="009470AB">
            <w:pPr>
              <w:ind w:right="272"/>
              <w:jc w:val="center"/>
              <w:cnfStyle w:val="000000100000"/>
              <w:rPr>
                <w:rFonts w:ascii="Arial" w:hAnsi="Arial" w:cs="Arial"/>
                <w:b/>
                <w:bCs/>
                <w:color w:val="FF0000"/>
              </w:rPr>
            </w:pPr>
            <w:r w:rsidRPr="00287592">
              <w:rPr>
                <w:rFonts w:ascii="Arial" w:hAnsi="Arial" w:cs="Arial"/>
                <w:b/>
                <w:bCs/>
                <w:color w:val="FF0000"/>
              </w:rPr>
              <w:t>stof</w:t>
            </w:r>
            <w:r w:rsidR="001A7349" w:rsidRPr="00287592">
              <w:rPr>
                <w:rFonts w:ascii="Arial" w:hAnsi="Arial" w:cs="Arial"/>
                <w:b/>
                <w:bCs/>
                <w:color w:val="FF0000"/>
              </w:rPr>
              <w:t>*</w:t>
            </w:r>
          </w:p>
        </w:tc>
        <w:tc>
          <w:tcPr>
            <w:tcW w:w="1484" w:type="dxa"/>
            <w:hideMark/>
          </w:tcPr>
          <w:p w:rsidR="00BB2F20" w:rsidRPr="00287592" w:rsidRDefault="00BB2F20" w:rsidP="009470AB">
            <w:pPr>
              <w:ind w:right="272"/>
              <w:jc w:val="center"/>
              <w:cnfStyle w:val="000000100000"/>
              <w:rPr>
                <w:rFonts w:ascii="Arial" w:hAnsi="Arial" w:cs="Arial"/>
                <w:b/>
                <w:bCs/>
                <w:color w:val="FF0000"/>
              </w:rPr>
            </w:pPr>
            <w:r w:rsidRPr="00287592">
              <w:rPr>
                <w:rFonts w:ascii="Arial" w:hAnsi="Arial" w:cs="Arial"/>
                <w:b/>
                <w:bCs/>
                <w:color w:val="FF0000"/>
              </w:rPr>
              <w:t>Geo</w:t>
            </w:r>
            <w:r w:rsidR="009470AB" w:rsidRPr="00287592">
              <w:rPr>
                <w:rFonts w:ascii="Arial" w:hAnsi="Arial" w:cs="Arial"/>
                <w:b/>
                <w:bCs/>
                <w:color w:val="FF0000"/>
              </w:rPr>
              <w:t>-</w:t>
            </w:r>
            <w:r w:rsidRPr="00287592">
              <w:rPr>
                <w:rFonts w:ascii="Arial" w:hAnsi="Arial" w:cs="Arial"/>
                <w:b/>
                <w:bCs/>
                <w:color w:val="FF0000"/>
              </w:rPr>
              <w:t>thermie</w:t>
            </w:r>
          </w:p>
          <w:p w:rsidR="00BB2F20" w:rsidRPr="00287592" w:rsidRDefault="00287592" w:rsidP="009470AB">
            <w:pPr>
              <w:ind w:right="272"/>
              <w:jc w:val="center"/>
              <w:cnfStyle w:val="000000100000"/>
              <w:rPr>
                <w:rFonts w:ascii="Arial" w:hAnsi="Arial" w:cs="Arial"/>
                <w:b/>
                <w:bCs/>
                <w:color w:val="FF0000"/>
              </w:rPr>
            </w:pPr>
            <w:r>
              <w:rPr>
                <w:rFonts w:ascii="Arial" w:hAnsi="Arial" w:cs="Arial"/>
                <w:b/>
                <w:bCs/>
                <w:color w:val="FF0000"/>
              </w:rPr>
              <w:t>/biomass</w:t>
            </w:r>
          </w:p>
        </w:tc>
        <w:tc>
          <w:tcPr>
            <w:tcW w:w="1134" w:type="dxa"/>
            <w:hideMark/>
          </w:tcPr>
          <w:p w:rsidR="00BB2F20" w:rsidRPr="00287592" w:rsidRDefault="00BB2F20" w:rsidP="009470AB">
            <w:pPr>
              <w:ind w:right="272"/>
              <w:jc w:val="center"/>
              <w:cnfStyle w:val="000000100000"/>
              <w:rPr>
                <w:rFonts w:ascii="Arial" w:hAnsi="Arial" w:cs="Arial"/>
                <w:b/>
                <w:bCs/>
                <w:color w:val="FF0000"/>
              </w:rPr>
            </w:pPr>
            <w:r w:rsidRPr="00287592">
              <w:rPr>
                <w:rFonts w:ascii="Arial" w:hAnsi="Arial" w:cs="Arial"/>
                <w:b/>
                <w:bCs/>
                <w:color w:val="FF0000"/>
              </w:rPr>
              <w:t>Zon</w:t>
            </w:r>
          </w:p>
        </w:tc>
        <w:tc>
          <w:tcPr>
            <w:tcW w:w="1134" w:type="dxa"/>
            <w:hideMark/>
          </w:tcPr>
          <w:p w:rsidR="00BB2F20" w:rsidRPr="00287592" w:rsidRDefault="00BB2F20" w:rsidP="009470AB">
            <w:pPr>
              <w:ind w:right="272"/>
              <w:jc w:val="center"/>
              <w:cnfStyle w:val="000000100000"/>
              <w:rPr>
                <w:rFonts w:ascii="Arial" w:hAnsi="Arial" w:cs="Arial"/>
                <w:b/>
                <w:bCs/>
                <w:color w:val="FF0000"/>
              </w:rPr>
            </w:pPr>
            <w:r w:rsidRPr="00287592">
              <w:rPr>
                <w:rFonts w:ascii="Arial" w:hAnsi="Arial" w:cs="Arial"/>
                <w:b/>
                <w:bCs/>
                <w:color w:val="FF0000"/>
              </w:rPr>
              <w:t>Wind</w:t>
            </w:r>
          </w:p>
        </w:tc>
        <w:tc>
          <w:tcPr>
            <w:tcW w:w="1701" w:type="dxa"/>
            <w:hideMark/>
          </w:tcPr>
          <w:p w:rsidR="00BB2F20" w:rsidRPr="00287592" w:rsidRDefault="00BB2F20" w:rsidP="009470AB">
            <w:pPr>
              <w:ind w:right="272"/>
              <w:jc w:val="center"/>
              <w:cnfStyle w:val="000000100000"/>
              <w:rPr>
                <w:rFonts w:ascii="Arial" w:hAnsi="Arial" w:cs="Arial"/>
                <w:b/>
                <w:bCs/>
                <w:color w:val="FF0000"/>
              </w:rPr>
            </w:pPr>
            <w:r w:rsidRPr="00287592">
              <w:rPr>
                <w:rFonts w:ascii="Arial" w:hAnsi="Arial" w:cs="Arial"/>
                <w:b/>
                <w:bCs/>
                <w:color w:val="FF0000"/>
              </w:rPr>
              <w:t>Totaal</w:t>
            </w:r>
          </w:p>
        </w:tc>
      </w:tr>
      <w:tr w:rsidR="00BB2F20" w:rsidRPr="00B435D3" w:rsidTr="00287592">
        <w:trPr>
          <w:trHeight w:val="506"/>
        </w:trPr>
        <w:tc>
          <w:tcPr>
            <w:cnfStyle w:val="001000000000"/>
            <w:tcW w:w="2836" w:type="dxa"/>
            <w:hideMark/>
          </w:tcPr>
          <w:p w:rsidR="00BB2F20" w:rsidRPr="00B435D3" w:rsidRDefault="00BB2F20" w:rsidP="009470AB">
            <w:pPr>
              <w:ind w:right="272"/>
              <w:jc w:val="right"/>
              <w:rPr>
                <w:rFonts w:ascii="Verdana" w:hAnsi="Verdana" w:cs="Arial"/>
                <w:sz w:val="16"/>
                <w:szCs w:val="16"/>
              </w:rPr>
            </w:pPr>
            <w:r w:rsidRPr="00B435D3">
              <w:rPr>
                <w:rFonts w:ascii="Verdana" w:hAnsi="Verdana" w:cs="Arial"/>
                <w:sz w:val="16"/>
                <w:szCs w:val="16"/>
              </w:rPr>
              <w:t>201</w:t>
            </w:r>
            <w:r w:rsidR="00071218">
              <w:rPr>
                <w:rFonts w:ascii="Verdana" w:hAnsi="Verdana" w:cs="Arial"/>
                <w:sz w:val="16"/>
                <w:szCs w:val="16"/>
              </w:rPr>
              <w:t>4</w:t>
            </w:r>
          </w:p>
        </w:tc>
        <w:tc>
          <w:tcPr>
            <w:tcW w:w="1134" w:type="dxa"/>
            <w:noWrap/>
            <w:hideMark/>
          </w:tcPr>
          <w:p w:rsidR="00BB2F20" w:rsidRPr="00B435D3" w:rsidRDefault="00071218" w:rsidP="009470AB">
            <w:pPr>
              <w:ind w:right="272"/>
              <w:jc w:val="center"/>
              <w:cnfStyle w:val="000000000000"/>
              <w:rPr>
                <w:rFonts w:ascii="Arial" w:hAnsi="Arial" w:cs="Arial"/>
                <w:b/>
                <w:bCs/>
              </w:rPr>
            </w:pPr>
            <w:r>
              <w:rPr>
                <w:rFonts w:ascii="Arial" w:hAnsi="Arial" w:cs="Arial"/>
                <w:b/>
                <w:bCs/>
              </w:rPr>
              <w:t>879,</w:t>
            </w:r>
            <w:r w:rsidR="00BB2F20" w:rsidRPr="00B435D3">
              <w:rPr>
                <w:rFonts w:ascii="Arial" w:hAnsi="Arial" w:cs="Arial"/>
                <w:b/>
                <w:bCs/>
              </w:rPr>
              <w:t>6</w:t>
            </w:r>
          </w:p>
        </w:tc>
        <w:tc>
          <w:tcPr>
            <w:tcW w:w="1634" w:type="dxa"/>
            <w:noWrap/>
            <w:hideMark/>
          </w:tcPr>
          <w:p w:rsidR="00BB2F20" w:rsidRPr="00B435D3" w:rsidRDefault="001A7349" w:rsidP="009470AB">
            <w:pPr>
              <w:ind w:right="272"/>
              <w:jc w:val="center"/>
              <w:cnfStyle w:val="000000000000"/>
              <w:rPr>
                <w:rFonts w:ascii="Arial" w:hAnsi="Arial" w:cs="Arial"/>
                <w:b/>
                <w:bCs/>
              </w:rPr>
            </w:pPr>
            <w:r>
              <w:rPr>
                <w:rFonts w:ascii="Arial" w:hAnsi="Arial" w:cs="Arial"/>
                <w:b/>
                <w:bCs/>
              </w:rPr>
              <w:t>70,8</w:t>
            </w:r>
          </w:p>
        </w:tc>
        <w:tc>
          <w:tcPr>
            <w:tcW w:w="1484" w:type="dxa"/>
            <w:noWrap/>
            <w:hideMark/>
          </w:tcPr>
          <w:p w:rsidR="00BB2F20" w:rsidRPr="00B435D3" w:rsidRDefault="00BA71A8" w:rsidP="009470AB">
            <w:pPr>
              <w:ind w:right="272"/>
              <w:jc w:val="center"/>
              <w:cnfStyle w:val="000000000000"/>
              <w:rPr>
                <w:rFonts w:ascii="Arial" w:hAnsi="Arial" w:cs="Arial"/>
                <w:b/>
                <w:bCs/>
              </w:rPr>
            </w:pPr>
            <w:r>
              <w:rPr>
                <w:rFonts w:ascii="Arial" w:hAnsi="Arial" w:cs="Arial"/>
                <w:b/>
                <w:bCs/>
              </w:rPr>
              <w:t>115,1</w:t>
            </w:r>
          </w:p>
        </w:tc>
        <w:tc>
          <w:tcPr>
            <w:tcW w:w="1134" w:type="dxa"/>
            <w:noWrap/>
            <w:hideMark/>
          </w:tcPr>
          <w:p w:rsidR="00BB2F20" w:rsidRPr="00B435D3" w:rsidRDefault="001A7349" w:rsidP="009470AB">
            <w:pPr>
              <w:ind w:right="272"/>
              <w:jc w:val="center"/>
              <w:cnfStyle w:val="000000000000"/>
              <w:rPr>
                <w:rFonts w:ascii="Arial" w:hAnsi="Arial" w:cs="Arial"/>
                <w:b/>
                <w:bCs/>
              </w:rPr>
            </w:pPr>
            <w:r>
              <w:rPr>
                <w:rFonts w:ascii="Arial" w:hAnsi="Arial" w:cs="Arial"/>
                <w:b/>
                <w:bCs/>
              </w:rPr>
              <w:t>42,1</w:t>
            </w:r>
          </w:p>
        </w:tc>
        <w:tc>
          <w:tcPr>
            <w:tcW w:w="1134" w:type="dxa"/>
            <w:noWrap/>
            <w:hideMark/>
          </w:tcPr>
          <w:p w:rsidR="00BB2F20" w:rsidRPr="00B435D3" w:rsidRDefault="001A7349" w:rsidP="009470AB">
            <w:pPr>
              <w:ind w:right="272"/>
              <w:jc w:val="center"/>
              <w:cnfStyle w:val="000000000000"/>
              <w:rPr>
                <w:rFonts w:ascii="Arial" w:hAnsi="Arial" w:cs="Arial"/>
                <w:b/>
                <w:bCs/>
              </w:rPr>
            </w:pPr>
            <w:r>
              <w:rPr>
                <w:rFonts w:ascii="Arial" w:hAnsi="Arial" w:cs="Arial"/>
                <w:b/>
                <w:bCs/>
              </w:rPr>
              <w:t>159,8</w:t>
            </w:r>
          </w:p>
        </w:tc>
        <w:tc>
          <w:tcPr>
            <w:tcW w:w="1701" w:type="dxa"/>
            <w:noWrap/>
            <w:hideMark/>
          </w:tcPr>
          <w:p w:rsidR="00BB2F20" w:rsidRPr="00B435D3" w:rsidRDefault="00671A57" w:rsidP="009470AB">
            <w:pPr>
              <w:ind w:right="272"/>
              <w:jc w:val="center"/>
              <w:cnfStyle w:val="000000000000"/>
              <w:rPr>
                <w:rFonts w:ascii="Arial" w:hAnsi="Arial" w:cs="Arial"/>
                <w:b/>
                <w:bCs/>
              </w:rPr>
            </w:pPr>
            <w:r>
              <w:rPr>
                <w:rFonts w:ascii="Arial" w:hAnsi="Arial" w:cs="Arial"/>
                <w:b/>
                <w:bCs/>
              </w:rPr>
              <w:t>1267,4</w:t>
            </w:r>
          </w:p>
        </w:tc>
      </w:tr>
      <w:tr w:rsidR="00BB2F20" w:rsidRPr="00B435D3" w:rsidTr="00287592">
        <w:trPr>
          <w:cnfStyle w:val="000000100000"/>
          <w:trHeight w:val="506"/>
        </w:trPr>
        <w:tc>
          <w:tcPr>
            <w:cnfStyle w:val="001000000000"/>
            <w:tcW w:w="2836" w:type="dxa"/>
            <w:hideMark/>
          </w:tcPr>
          <w:p w:rsidR="00BB2F20" w:rsidRPr="000273F9" w:rsidRDefault="00BB2F20" w:rsidP="009470AB">
            <w:pPr>
              <w:ind w:right="272"/>
              <w:jc w:val="right"/>
              <w:rPr>
                <w:rFonts w:ascii="Verdana" w:hAnsi="Verdana" w:cs="Arial"/>
                <w:sz w:val="18"/>
                <w:szCs w:val="18"/>
              </w:rPr>
            </w:pPr>
            <w:r w:rsidRPr="000273F9">
              <w:rPr>
                <w:rFonts w:ascii="Verdana" w:hAnsi="Verdana" w:cs="Arial"/>
                <w:sz w:val="18"/>
                <w:szCs w:val="18"/>
              </w:rPr>
              <w:t>Percentage totaal hernieuwbaar</w:t>
            </w:r>
          </w:p>
        </w:tc>
        <w:tc>
          <w:tcPr>
            <w:tcW w:w="1134" w:type="dxa"/>
            <w:hideMark/>
          </w:tcPr>
          <w:p w:rsidR="00BB2F20" w:rsidRPr="00B435D3" w:rsidRDefault="00671A57" w:rsidP="009470AB">
            <w:pPr>
              <w:ind w:right="272"/>
              <w:jc w:val="center"/>
              <w:cnfStyle w:val="000000100000"/>
              <w:rPr>
                <w:rFonts w:ascii="Arial" w:hAnsi="Arial" w:cs="Arial"/>
                <w:b/>
                <w:bCs/>
                <w:color w:val="FF0000"/>
              </w:rPr>
            </w:pPr>
            <w:r>
              <w:rPr>
                <w:rFonts w:ascii="Arial" w:hAnsi="Arial" w:cs="Arial"/>
                <w:b/>
                <w:bCs/>
                <w:color w:val="FF0000"/>
              </w:rPr>
              <w:t>69,4</w:t>
            </w:r>
            <w:r w:rsidR="00BB2F20" w:rsidRPr="00B435D3">
              <w:rPr>
                <w:rFonts w:ascii="Arial" w:hAnsi="Arial" w:cs="Arial"/>
                <w:b/>
                <w:bCs/>
                <w:color w:val="FF0000"/>
              </w:rPr>
              <w:t>%</w:t>
            </w:r>
          </w:p>
        </w:tc>
        <w:tc>
          <w:tcPr>
            <w:tcW w:w="1634" w:type="dxa"/>
            <w:hideMark/>
          </w:tcPr>
          <w:p w:rsidR="00BB2F20" w:rsidRPr="00B435D3" w:rsidRDefault="00671A57" w:rsidP="009470AB">
            <w:pPr>
              <w:ind w:right="272"/>
              <w:jc w:val="center"/>
              <w:cnfStyle w:val="000000100000"/>
              <w:rPr>
                <w:rFonts w:ascii="Arial" w:hAnsi="Arial" w:cs="Arial"/>
                <w:b/>
                <w:bCs/>
                <w:color w:val="FF0000"/>
              </w:rPr>
            </w:pPr>
            <w:r>
              <w:rPr>
                <w:rFonts w:ascii="Arial" w:hAnsi="Arial" w:cs="Arial"/>
                <w:b/>
                <w:bCs/>
                <w:color w:val="FF0000"/>
              </w:rPr>
              <w:t>5,6</w:t>
            </w:r>
            <w:r w:rsidR="00BB2F20" w:rsidRPr="00B435D3">
              <w:rPr>
                <w:rFonts w:ascii="Arial" w:hAnsi="Arial" w:cs="Arial"/>
                <w:b/>
                <w:bCs/>
                <w:color w:val="FF0000"/>
              </w:rPr>
              <w:t>%</w:t>
            </w:r>
          </w:p>
        </w:tc>
        <w:tc>
          <w:tcPr>
            <w:tcW w:w="1484" w:type="dxa"/>
            <w:hideMark/>
          </w:tcPr>
          <w:p w:rsidR="00BB2F20" w:rsidRPr="00B435D3" w:rsidRDefault="00671A57" w:rsidP="009470AB">
            <w:pPr>
              <w:ind w:right="272"/>
              <w:jc w:val="center"/>
              <w:cnfStyle w:val="000000100000"/>
              <w:rPr>
                <w:rFonts w:ascii="Arial" w:hAnsi="Arial" w:cs="Arial"/>
                <w:b/>
                <w:bCs/>
                <w:color w:val="FF0000"/>
              </w:rPr>
            </w:pPr>
            <w:r>
              <w:rPr>
                <w:rFonts w:ascii="Arial" w:hAnsi="Arial" w:cs="Arial"/>
                <w:b/>
                <w:bCs/>
                <w:color w:val="FF0000"/>
              </w:rPr>
              <w:t>9,1</w:t>
            </w:r>
            <w:r w:rsidR="00BB2F20" w:rsidRPr="00B435D3">
              <w:rPr>
                <w:rFonts w:ascii="Arial" w:hAnsi="Arial" w:cs="Arial"/>
                <w:b/>
                <w:bCs/>
                <w:color w:val="FF0000"/>
              </w:rPr>
              <w:t>%</w:t>
            </w:r>
          </w:p>
        </w:tc>
        <w:tc>
          <w:tcPr>
            <w:tcW w:w="1134" w:type="dxa"/>
            <w:hideMark/>
          </w:tcPr>
          <w:p w:rsidR="00BB2F20" w:rsidRPr="00B435D3" w:rsidRDefault="00671A57" w:rsidP="009470AB">
            <w:pPr>
              <w:ind w:right="272"/>
              <w:jc w:val="center"/>
              <w:cnfStyle w:val="000000100000"/>
              <w:rPr>
                <w:rFonts w:ascii="Arial" w:hAnsi="Arial" w:cs="Arial"/>
                <w:b/>
                <w:bCs/>
                <w:color w:val="FF0000"/>
              </w:rPr>
            </w:pPr>
            <w:r>
              <w:rPr>
                <w:rFonts w:ascii="Arial" w:hAnsi="Arial" w:cs="Arial"/>
                <w:b/>
                <w:bCs/>
                <w:color w:val="FF0000"/>
              </w:rPr>
              <w:t>3,3</w:t>
            </w:r>
            <w:r w:rsidR="00BB2F20" w:rsidRPr="00B435D3">
              <w:rPr>
                <w:rFonts w:ascii="Arial" w:hAnsi="Arial" w:cs="Arial"/>
                <w:b/>
                <w:bCs/>
                <w:color w:val="FF0000"/>
              </w:rPr>
              <w:t>%</w:t>
            </w:r>
          </w:p>
        </w:tc>
        <w:tc>
          <w:tcPr>
            <w:tcW w:w="1134" w:type="dxa"/>
            <w:hideMark/>
          </w:tcPr>
          <w:p w:rsidR="00BB2F20" w:rsidRPr="00B435D3" w:rsidRDefault="00671A57" w:rsidP="009470AB">
            <w:pPr>
              <w:ind w:right="272"/>
              <w:jc w:val="center"/>
              <w:cnfStyle w:val="000000100000"/>
              <w:rPr>
                <w:rFonts w:ascii="Arial" w:hAnsi="Arial" w:cs="Arial"/>
                <w:b/>
                <w:bCs/>
                <w:color w:val="FF0000"/>
              </w:rPr>
            </w:pPr>
            <w:r>
              <w:rPr>
                <w:rFonts w:ascii="Arial" w:hAnsi="Arial" w:cs="Arial"/>
                <w:b/>
                <w:bCs/>
                <w:color w:val="FF0000"/>
              </w:rPr>
              <w:t>12,6</w:t>
            </w:r>
            <w:r w:rsidR="00BB2F20" w:rsidRPr="00B435D3">
              <w:rPr>
                <w:rFonts w:ascii="Arial" w:hAnsi="Arial" w:cs="Arial"/>
                <w:b/>
                <w:bCs/>
                <w:color w:val="FF0000"/>
              </w:rPr>
              <w:t>%</w:t>
            </w:r>
          </w:p>
        </w:tc>
        <w:tc>
          <w:tcPr>
            <w:tcW w:w="1701" w:type="dxa"/>
            <w:hideMark/>
          </w:tcPr>
          <w:p w:rsidR="00BB2F20" w:rsidRPr="00B435D3" w:rsidRDefault="00BB2F20" w:rsidP="009470AB">
            <w:pPr>
              <w:ind w:right="272"/>
              <w:jc w:val="center"/>
              <w:cnfStyle w:val="000000100000"/>
              <w:rPr>
                <w:rFonts w:ascii="Arial" w:hAnsi="Arial" w:cs="Arial"/>
                <w:b/>
                <w:bCs/>
                <w:color w:val="FF0000"/>
                <w:highlight w:val="yellow"/>
              </w:rPr>
            </w:pPr>
          </w:p>
        </w:tc>
      </w:tr>
      <w:tr w:rsidR="00BB2F20" w:rsidRPr="00B435D3" w:rsidTr="00287592">
        <w:trPr>
          <w:trHeight w:val="506"/>
        </w:trPr>
        <w:tc>
          <w:tcPr>
            <w:cnfStyle w:val="001000000000"/>
            <w:tcW w:w="2836" w:type="dxa"/>
            <w:hideMark/>
          </w:tcPr>
          <w:p w:rsidR="00BB2F20" w:rsidRPr="000273F9" w:rsidRDefault="00BB2F20" w:rsidP="009470AB">
            <w:pPr>
              <w:ind w:right="272"/>
              <w:jc w:val="right"/>
              <w:rPr>
                <w:rFonts w:ascii="Verdana" w:hAnsi="Verdana" w:cs="Arial"/>
                <w:sz w:val="18"/>
                <w:szCs w:val="18"/>
              </w:rPr>
            </w:pPr>
            <w:r w:rsidRPr="000273F9">
              <w:rPr>
                <w:rFonts w:ascii="Verdana" w:hAnsi="Verdana" w:cs="Arial"/>
                <w:sz w:val="18"/>
                <w:szCs w:val="18"/>
              </w:rPr>
              <w:t>Percentage totaal primair</w:t>
            </w:r>
          </w:p>
        </w:tc>
        <w:tc>
          <w:tcPr>
            <w:tcW w:w="1134" w:type="dxa"/>
            <w:hideMark/>
          </w:tcPr>
          <w:p w:rsidR="00BB2F20" w:rsidRPr="00B435D3" w:rsidRDefault="00377577" w:rsidP="009470AB">
            <w:pPr>
              <w:ind w:right="272"/>
              <w:jc w:val="center"/>
              <w:cnfStyle w:val="000000000000"/>
              <w:rPr>
                <w:rFonts w:ascii="Arial" w:hAnsi="Arial" w:cs="Arial"/>
                <w:b/>
                <w:bCs/>
                <w:color w:val="FF0000"/>
              </w:rPr>
            </w:pPr>
            <w:r>
              <w:rPr>
                <w:rFonts w:ascii="Arial" w:hAnsi="Arial" w:cs="Arial"/>
                <w:b/>
                <w:bCs/>
                <w:color w:val="FF0000"/>
              </w:rPr>
              <w:t>6,</w:t>
            </w:r>
            <w:r w:rsidR="00B67BDA">
              <w:rPr>
                <w:rFonts w:ascii="Arial" w:hAnsi="Arial" w:cs="Arial"/>
                <w:b/>
                <w:bCs/>
                <w:color w:val="FF0000"/>
              </w:rPr>
              <w:t>8</w:t>
            </w:r>
            <w:r w:rsidR="00BB2F20" w:rsidRPr="00B435D3">
              <w:rPr>
                <w:rFonts w:ascii="Arial" w:hAnsi="Arial" w:cs="Arial"/>
                <w:b/>
                <w:bCs/>
                <w:color w:val="FF0000"/>
              </w:rPr>
              <w:t>%</w:t>
            </w:r>
          </w:p>
        </w:tc>
        <w:tc>
          <w:tcPr>
            <w:tcW w:w="1634" w:type="dxa"/>
            <w:hideMark/>
          </w:tcPr>
          <w:p w:rsidR="00BB2F20" w:rsidRPr="00B435D3" w:rsidRDefault="00377577" w:rsidP="009470AB">
            <w:pPr>
              <w:ind w:right="272"/>
              <w:jc w:val="center"/>
              <w:cnfStyle w:val="000000000000"/>
              <w:rPr>
                <w:rFonts w:ascii="Arial" w:hAnsi="Arial" w:cs="Arial"/>
                <w:b/>
                <w:bCs/>
                <w:color w:val="FF0000"/>
              </w:rPr>
            </w:pPr>
            <w:r>
              <w:rPr>
                <w:rFonts w:ascii="Arial" w:hAnsi="Arial" w:cs="Arial"/>
                <w:b/>
                <w:bCs/>
                <w:color w:val="FF0000"/>
              </w:rPr>
              <w:t>0,5</w:t>
            </w:r>
            <w:r w:rsidR="00BB2F20" w:rsidRPr="00B435D3">
              <w:rPr>
                <w:rFonts w:ascii="Arial" w:hAnsi="Arial" w:cs="Arial"/>
                <w:b/>
                <w:bCs/>
                <w:color w:val="FF0000"/>
              </w:rPr>
              <w:t>%</w:t>
            </w:r>
          </w:p>
        </w:tc>
        <w:tc>
          <w:tcPr>
            <w:tcW w:w="1484" w:type="dxa"/>
            <w:hideMark/>
          </w:tcPr>
          <w:p w:rsidR="00BB2F20" w:rsidRPr="00B435D3" w:rsidRDefault="00B67BDA" w:rsidP="009470AB">
            <w:pPr>
              <w:ind w:right="272"/>
              <w:jc w:val="center"/>
              <w:cnfStyle w:val="000000000000"/>
              <w:rPr>
                <w:rFonts w:ascii="Arial" w:hAnsi="Arial" w:cs="Arial"/>
                <w:b/>
                <w:bCs/>
                <w:color w:val="FF0000"/>
              </w:rPr>
            </w:pPr>
            <w:r>
              <w:rPr>
                <w:rFonts w:ascii="Arial" w:hAnsi="Arial" w:cs="Arial"/>
                <w:b/>
                <w:bCs/>
                <w:color w:val="FF0000"/>
              </w:rPr>
              <w:t>0,9</w:t>
            </w:r>
            <w:r w:rsidR="00BB2F20" w:rsidRPr="00B435D3">
              <w:rPr>
                <w:rFonts w:ascii="Arial" w:hAnsi="Arial" w:cs="Arial"/>
                <w:b/>
                <w:bCs/>
                <w:color w:val="FF0000"/>
              </w:rPr>
              <w:t>%</w:t>
            </w:r>
          </w:p>
        </w:tc>
        <w:tc>
          <w:tcPr>
            <w:tcW w:w="1134" w:type="dxa"/>
            <w:hideMark/>
          </w:tcPr>
          <w:p w:rsidR="00BB2F20" w:rsidRPr="00B435D3" w:rsidRDefault="00377577" w:rsidP="009470AB">
            <w:pPr>
              <w:ind w:right="272"/>
              <w:jc w:val="center"/>
              <w:cnfStyle w:val="000000000000"/>
              <w:rPr>
                <w:rFonts w:ascii="Arial" w:hAnsi="Arial" w:cs="Arial"/>
                <w:b/>
                <w:bCs/>
                <w:color w:val="FF0000"/>
              </w:rPr>
            </w:pPr>
            <w:r>
              <w:rPr>
                <w:rFonts w:ascii="Arial" w:hAnsi="Arial" w:cs="Arial"/>
                <w:b/>
                <w:bCs/>
                <w:color w:val="FF0000"/>
              </w:rPr>
              <w:t>0,</w:t>
            </w:r>
            <w:r w:rsidR="00B67BDA">
              <w:rPr>
                <w:rFonts w:ascii="Arial" w:hAnsi="Arial" w:cs="Arial"/>
                <w:b/>
                <w:bCs/>
                <w:color w:val="FF0000"/>
              </w:rPr>
              <w:t>3</w:t>
            </w:r>
            <w:r w:rsidR="00BB2F20" w:rsidRPr="00B435D3">
              <w:rPr>
                <w:rFonts w:ascii="Arial" w:hAnsi="Arial" w:cs="Arial"/>
                <w:b/>
                <w:bCs/>
                <w:color w:val="FF0000"/>
              </w:rPr>
              <w:t>%</w:t>
            </w:r>
          </w:p>
        </w:tc>
        <w:tc>
          <w:tcPr>
            <w:tcW w:w="1134" w:type="dxa"/>
            <w:hideMark/>
          </w:tcPr>
          <w:p w:rsidR="00BB2F20" w:rsidRPr="00B435D3" w:rsidRDefault="00377577" w:rsidP="009470AB">
            <w:pPr>
              <w:ind w:right="272"/>
              <w:jc w:val="center"/>
              <w:cnfStyle w:val="000000000000"/>
              <w:rPr>
                <w:rFonts w:ascii="Arial" w:hAnsi="Arial" w:cs="Arial"/>
                <w:b/>
                <w:bCs/>
                <w:color w:val="FF0000"/>
              </w:rPr>
            </w:pPr>
            <w:r>
              <w:rPr>
                <w:rFonts w:ascii="Arial" w:hAnsi="Arial" w:cs="Arial"/>
                <w:b/>
                <w:bCs/>
                <w:color w:val="FF0000"/>
              </w:rPr>
              <w:t>1,</w:t>
            </w:r>
            <w:r w:rsidR="00B67BDA">
              <w:rPr>
                <w:rFonts w:ascii="Arial" w:hAnsi="Arial" w:cs="Arial"/>
                <w:b/>
                <w:bCs/>
                <w:color w:val="FF0000"/>
              </w:rPr>
              <w:t>2</w:t>
            </w:r>
            <w:r w:rsidR="00BB2F20" w:rsidRPr="00B435D3">
              <w:rPr>
                <w:rFonts w:ascii="Arial" w:hAnsi="Arial" w:cs="Arial"/>
                <w:b/>
                <w:bCs/>
                <w:color w:val="FF0000"/>
              </w:rPr>
              <w:t>%</w:t>
            </w:r>
          </w:p>
        </w:tc>
        <w:tc>
          <w:tcPr>
            <w:tcW w:w="1701" w:type="dxa"/>
            <w:hideMark/>
          </w:tcPr>
          <w:p w:rsidR="00BB2F20" w:rsidRPr="00B435D3" w:rsidRDefault="00B67BDA" w:rsidP="009470AB">
            <w:pPr>
              <w:ind w:right="272"/>
              <w:jc w:val="center"/>
              <w:cnfStyle w:val="000000000000"/>
              <w:rPr>
                <w:rFonts w:ascii="Arial" w:hAnsi="Arial" w:cs="Arial"/>
                <w:b/>
                <w:bCs/>
                <w:color w:val="FF0000"/>
              </w:rPr>
            </w:pPr>
            <w:r>
              <w:rPr>
                <w:rFonts w:ascii="Arial" w:hAnsi="Arial" w:cs="Arial"/>
                <w:b/>
                <w:bCs/>
                <w:color w:val="FF0000"/>
              </w:rPr>
              <w:t>9,8</w:t>
            </w:r>
            <w:r w:rsidR="00BB2F20" w:rsidRPr="00B435D3">
              <w:rPr>
                <w:rFonts w:ascii="Arial" w:hAnsi="Arial" w:cs="Arial"/>
                <w:b/>
                <w:bCs/>
                <w:color w:val="FF0000"/>
              </w:rPr>
              <w:t>%</w:t>
            </w:r>
          </w:p>
        </w:tc>
      </w:tr>
      <w:tr w:rsidR="00BB2F20" w:rsidRPr="00B435D3" w:rsidTr="00287592">
        <w:trPr>
          <w:cnfStyle w:val="000000100000"/>
          <w:trHeight w:val="506"/>
        </w:trPr>
        <w:tc>
          <w:tcPr>
            <w:cnfStyle w:val="001000000000"/>
            <w:tcW w:w="2836" w:type="dxa"/>
            <w:hideMark/>
          </w:tcPr>
          <w:p w:rsidR="00BB2F20" w:rsidRPr="00B435D3" w:rsidRDefault="00BB2F20" w:rsidP="009470AB">
            <w:pPr>
              <w:ind w:right="272"/>
              <w:jc w:val="right"/>
              <w:rPr>
                <w:rFonts w:ascii="Verdana" w:hAnsi="Verdana" w:cs="Arial"/>
                <w:sz w:val="16"/>
                <w:szCs w:val="16"/>
              </w:rPr>
            </w:pPr>
            <w:r w:rsidRPr="00B435D3">
              <w:rPr>
                <w:rFonts w:ascii="Verdana" w:hAnsi="Verdana" w:cs="Arial"/>
                <w:sz w:val="16"/>
                <w:szCs w:val="16"/>
              </w:rPr>
              <w:t>2013</w:t>
            </w:r>
          </w:p>
        </w:tc>
        <w:tc>
          <w:tcPr>
            <w:tcW w:w="1134" w:type="dxa"/>
            <w:noWrap/>
            <w:hideMark/>
          </w:tcPr>
          <w:p w:rsidR="00BB2F20" w:rsidRPr="00B435D3" w:rsidRDefault="00071218" w:rsidP="009470AB">
            <w:pPr>
              <w:ind w:right="272"/>
              <w:jc w:val="center"/>
              <w:cnfStyle w:val="000000100000"/>
              <w:rPr>
                <w:rFonts w:ascii="Arial" w:hAnsi="Arial" w:cs="Arial"/>
                <w:b/>
                <w:bCs/>
              </w:rPr>
            </w:pPr>
            <w:r>
              <w:rPr>
                <w:rFonts w:ascii="Arial" w:hAnsi="Arial" w:cs="Arial"/>
                <w:b/>
                <w:bCs/>
              </w:rPr>
              <w:t>861,6</w:t>
            </w:r>
          </w:p>
        </w:tc>
        <w:tc>
          <w:tcPr>
            <w:tcW w:w="1634" w:type="dxa"/>
            <w:noWrap/>
            <w:hideMark/>
          </w:tcPr>
          <w:p w:rsidR="00BB2F20" w:rsidRPr="00B435D3" w:rsidRDefault="001A7349" w:rsidP="009470AB">
            <w:pPr>
              <w:ind w:right="272"/>
              <w:jc w:val="center"/>
              <w:cnfStyle w:val="000000100000"/>
              <w:rPr>
                <w:rFonts w:ascii="Arial" w:hAnsi="Arial" w:cs="Arial"/>
                <w:b/>
                <w:bCs/>
              </w:rPr>
            </w:pPr>
            <w:r>
              <w:rPr>
                <w:rFonts w:ascii="Arial" w:hAnsi="Arial" w:cs="Arial"/>
                <w:b/>
                <w:bCs/>
              </w:rPr>
              <w:t>65,9</w:t>
            </w:r>
          </w:p>
        </w:tc>
        <w:tc>
          <w:tcPr>
            <w:tcW w:w="1484" w:type="dxa"/>
            <w:noWrap/>
            <w:hideMark/>
          </w:tcPr>
          <w:p w:rsidR="00BB2F20" w:rsidRPr="00B435D3" w:rsidRDefault="00BA71A8" w:rsidP="009470AB">
            <w:pPr>
              <w:ind w:right="272"/>
              <w:jc w:val="center"/>
              <w:cnfStyle w:val="000000100000"/>
              <w:rPr>
                <w:rFonts w:ascii="Arial" w:hAnsi="Arial" w:cs="Arial"/>
                <w:b/>
                <w:bCs/>
              </w:rPr>
            </w:pPr>
            <w:r>
              <w:rPr>
                <w:rFonts w:ascii="Arial" w:hAnsi="Arial" w:cs="Arial"/>
                <w:b/>
                <w:bCs/>
              </w:rPr>
              <w:t>107,6</w:t>
            </w:r>
          </w:p>
        </w:tc>
        <w:tc>
          <w:tcPr>
            <w:tcW w:w="1134" w:type="dxa"/>
            <w:noWrap/>
            <w:hideMark/>
          </w:tcPr>
          <w:p w:rsidR="00BB2F20" w:rsidRPr="00B435D3" w:rsidRDefault="001A7349" w:rsidP="009470AB">
            <w:pPr>
              <w:ind w:right="272"/>
              <w:jc w:val="center"/>
              <w:cnfStyle w:val="000000100000"/>
              <w:rPr>
                <w:rFonts w:ascii="Arial" w:hAnsi="Arial" w:cs="Arial"/>
                <w:b/>
                <w:bCs/>
              </w:rPr>
            </w:pPr>
            <w:r>
              <w:rPr>
                <w:rFonts w:ascii="Arial" w:hAnsi="Arial" w:cs="Arial"/>
                <w:b/>
                <w:bCs/>
              </w:rPr>
              <w:t>30,4</w:t>
            </w:r>
          </w:p>
        </w:tc>
        <w:tc>
          <w:tcPr>
            <w:tcW w:w="1134" w:type="dxa"/>
            <w:noWrap/>
            <w:hideMark/>
          </w:tcPr>
          <w:p w:rsidR="00BB2F20" w:rsidRPr="00B435D3" w:rsidRDefault="001A7349" w:rsidP="009470AB">
            <w:pPr>
              <w:ind w:right="272"/>
              <w:jc w:val="center"/>
              <w:cnfStyle w:val="000000100000"/>
              <w:rPr>
                <w:rFonts w:ascii="Arial" w:hAnsi="Arial" w:cs="Arial"/>
                <w:b/>
                <w:bCs/>
              </w:rPr>
            </w:pPr>
            <w:r>
              <w:rPr>
                <w:rFonts w:ascii="Arial" w:hAnsi="Arial" w:cs="Arial"/>
                <w:b/>
                <w:bCs/>
              </w:rPr>
              <w:t>145,0</w:t>
            </w:r>
          </w:p>
        </w:tc>
        <w:tc>
          <w:tcPr>
            <w:tcW w:w="1701" w:type="dxa"/>
            <w:noWrap/>
            <w:hideMark/>
          </w:tcPr>
          <w:p w:rsidR="00BB2F20" w:rsidRPr="00B435D3" w:rsidRDefault="00671A57" w:rsidP="009470AB">
            <w:pPr>
              <w:ind w:right="272"/>
              <w:jc w:val="center"/>
              <w:cnfStyle w:val="000000100000"/>
              <w:rPr>
                <w:rFonts w:ascii="Arial" w:hAnsi="Arial" w:cs="Arial"/>
                <w:b/>
                <w:bCs/>
              </w:rPr>
            </w:pPr>
            <w:r>
              <w:rPr>
                <w:rFonts w:ascii="Arial" w:hAnsi="Arial" w:cs="Arial"/>
                <w:b/>
                <w:bCs/>
              </w:rPr>
              <w:t>1210,5</w:t>
            </w:r>
          </w:p>
        </w:tc>
      </w:tr>
      <w:tr w:rsidR="00BB2F20" w:rsidRPr="00B435D3" w:rsidTr="00287592">
        <w:trPr>
          <w:trHeight w:val="506"/>
        </w:trPr>
        <w:tc>
          <w:tcPr>
            <w:cnfStyle w:val="001000000000"/>
            <w:tcW w:w="2836" w:type="dxa"/>
            <w:hideMark/>
          </w:tcPr>
          <w:p w:rsidR="00BB2F20" w:rsidRPr="000273F9" w:rsidRDefault="00BB2F20" w:rsidP="009470AB">
            <w:pPr>
              <w:ind w:right="272"/>
              <w:jc w:val="right"/>
              <w:rPr>
                <w:rFonts w:ascii="Verdana" w:hAnsi="Verdana" w:cs="Arial"/>
                <w:sz w:val="18"/>
                <w:szCs w:val="18"/>
              </w:rPr>
            </w:pPr>
            <w:r w:rsidRPr="000273F9">
              <w:rPr>
                <w:rFonts w:ascii="Verdana" w:hAnsi="Verdana" w:cs="Arial"/>
                <w:sz w:val="18"/>
                <w:szCs w:val="18"/>
              </w:rPr>
              <w:t>Percentage totaal hernieuwbaar</w:t>
            </w:r>
          </w:p>
        </w:tc>
        <w:tc>
          <w:tcPr>
            <w:tcW w:w="1134" w:type="dxa"/>
            <w:hideMark/>
          </w:tcPr>
          <w:p w:rsidR="00BB2F20" w:rsidRPr="00B435D3" w:rsidRDefault="00671A57" w:rsidP="009470AB">
            <w:pPr>
              <w:ind w:right="272"/>
              <w:jc w:val="center"/>
              <w:cnfStyle w:val="000000000000"/>
              <w:rPr>
                <w:rFonts w:ascii="Arial" w:hAnsi="Arial" w:cs="Arial"/>
                <w:b/>
                <w:bCs/>
                <w:color w:val="FF0000"/>
              </w:rPr>
            </w:pPr>
            <w:r>
              <w:rPr>
                <w:rFonts w:ascii="Arial" w:hAnsi="Arial" w:cs="Arial"/>
                <w:b/>
                <w:bCs/>
                <w:color w:val="FF0000"/>
              </w:rPr>
              <w:t>71,2</w:t>
            </w:r>
            <w:r w:rsidR="00BB2F20" w:rsidRPr="00B435D3">
              <w:rPr>
                <w:rFonts w:ascii="Arial" w:hAnsi="Arial" w:cs="Arial"/>
                <w:b/>
                <w:bCs/>
                <w:color w:val="FF0000"/>
              </w:rPr>
              <w:t>%</w:t>
            </w:r>
          </w:p>
        </w:tc>
        <w:tc>
          <w:tcPr>
            <w:tcW w:w="1634" w:type="dxa"/>
            <w:hideMark/>
          </w:tcPr>
          <w:p w:rsidR="00BB2F20" w:rsidRPr="00B435D3" w:rsidRDefault="00671A57" w:rsidP="009470AB">
            <w:pPr>
              <w:ind w:right="272"/>
              <w:jc w:val="center"/>
              <w:cnfStyle w:val="000000000000"/>
              <w:rPr>
                <w:rFonts w:ascii="Arial" w:hAnsi="Arial" w:cs="Arial"/>
                <w:b/>
                <w:bCs/>
                <w:color w:val="FF0000"/>
              </w:rPr>
            </w:pPr>
            <w:r>
              <w:rPr>
                <w:rFonts w:ascii="Arial" w:hAnsi="Arial" w:cs="Arial"/>
                <w:b/>
                <w:bCs/>
                <w:color w:val="FF0000"/>
              </w:rPr>
              <w:t>5,4</w:t>
            </w:r>
            <w:r w:rsidR="00BB2F20" w:rsidRPr="00B435D3">
              <w:rPr>
                <w:rFonts w:ascii="Arial" w:hAnsi="Arial" w:cs="Arial"/>
                <w:b/>
                <w:bCs/>
                <w:color w:val="FF0000"/>
              </w:rPr>
              <w:t>%</w:t>
            </w:r>
          </w:p>
        </w:tc>
        <w:tc>
          <w:tcPr>
            <w:tcW w:w="1484" w:type="dxa"/>
            <w:hideMark/>
          </w:tcPr>
          <w:p w:rsidR="00BB2F20" w:rsidRPr="00B435D3" w:rsidRDefault="00671A57" w:rsidP="009470AB">
            <w:pPr>
              <w:ind w:right="272"/>
              <w:jc w:val="center"/>
              <w:cnfStyle w:val="000000000000"/>
              <w:rPr>
                <w:rFonts w:ascii="Arial" w:hAnsi="Arial" w:cs="Arial"/>
                <w:b/>
                <w:bCs/>
                <w:color w:val="FF0000"/>
              </w:rPr>
            </w:pPr>
            <w:r>
              <w:rPr>
                <w:rFonts w:ascii="Arial" w:hAnsi="Arial" w:cs="Arial"/>
                <w:b/>
                <w:bCs/>
                <w:color w:val="FF0000"/>
              </w:rPr>
              <w:t>8,9</w:t>
            </w:r>
            <w:r w:rsidR="00BB2F20" w:rsidRPr="00B435D3">
              <w:rPr>
                <w:rFonts w:ascii="Arial" w:hAnsi="Arial" w:cs="Arial"/>
                <w:b/>
                <w:bCs/>
                <w:color w:val="FF0000"/>
              </w:rPr>
              <w:t>%</w:t>
            </w:r>
          </w:p>
        </w:tc>
        <w:tc>
          <w:tcPr>
            <w:tcW w:w="1134" w:type="dxa"/>
            <w:hideMark/>
          </w:tcPr>
          <w:p w:rsidR="00BB2F20" w:rsidRPr="00B435D3" w:rsidRDefault="00671A57" w:rsidP="009470AB">
            <w:pPr>
              <w:ind w:right="272"/>
              <w:jc w:val="center"/>
              <w:cnfStyle w:val="000000000000"/>
              <w:rPr>
                <w:rFonts w:ascii="Arial" w:hAnsi="Arial" w:cs="Arial"/>
                <w:b/>
                <w:bCs/>
                <w:color w:val="FF0000"/>
              </w:rPr>
            </w:pPr>
            <w:r>
              <w:rPr>
                <w:rFonts w:ascii="Arial" w:hAnsi="Arial" w:cs="Arial"/>
                <w:b/>
                <w:bCs/>
                <w:color w:val="FF0000"/>
              </w:rPr>
              <w:t>2,5</w:t>
            </w:r>
            <w:r w:rsidR="00BB2F20" w:rsidRPr="00B435D3">
              <w:rPr>
                <w:rFonts w:ascii="Arial" w:hAnsi="Arial" w:cs="Arial"/>
                <w:b/>
                <w:bCs/>
                <w:color w:val="FF0000"/>
              </w:rPr>
              <w:t>%</w:t>
            </w:r>
          </w:p>
        </w:tc>
        <w:tc>
          <w:tcPr>
            <w:tcW w:w="1134" w:type="dxa"/>
            <w:hideMark/>
          </w:tcPr>
          <w:p w:rsidR="00BB2F20" w:rsidRPr="00B435D3" w:rsidRDefault="00671A57" w:rsidP="009470AB">
            <w:pPr>
              <w:ind w:right="272"/>
              <w:jc w:val="center"/>
              <w:cnfStyle w:val="000000000000"/>
              <w:rPr>
                <w:rFonts w:ascii="Arial" w:hAnsi="Arial" w:cs="Arial"/>
                <w:b/>
                <w:bCs/>
                <w:color w:val="FF0000"/>
              </w:rPr>
            </w:pPr>
            <w:r>
              <w:rPr>
                <w:rFonts w:ascii="Arial" w:hAnsi="Arial" w:cs="Arial"/>
                <w:b/>
                <w:bCs/>
                <w:color w:val="FF0000"/>
              </w:rPr>
              <w:t>12,0</w:t>
            </w:r>
            <w:r w:rsidR="00BB2F20" w:rsidRPr="00B435D3">
              <w:rPr>
                <w:rFonts w:ascii="Arial" w:hAnsi="Arial" w:cs="Arial"/>
                <w:b/>
                <w:bCs/>
                <w:color w:val="FF0000"/>
              </w:rPr>
              <w:t>%</w:t>
            </w:r>
          </w:p>
        </w:tc>
        <w:tc>
          <w:tcPr>
            <w:tcW w:w="1701" w:type="dxa"/>
            <w:hideMark/>
          </w:tcPr>
          <w:p w:rsidR="00BB2F20" w:rsidRPr="00B435D3" w:rsidRDefault="00BB2F20" w:rsidP="009470AB">
            <w:pPr>
              <w:ind w:right="272"/>
              <w:jc w:val="center"/>
              <w:cnfStyle w:val="000000000000"/>
              <w:rPr>
                <w:rFonts w:ascii="Arial" w:hAnsi="Arial" w:cs="Arial"/>
                <w:b/>
                <w:bCs/>
                <w:color w:val="FF0000"/>
              </w:rPr>
            </w:pPr>
          </w:p>
        </w:tc>
      </w:tr>
      <w:tr w:rsidR="00BB2F20" w:rsidRPr="00B435D3" w:rsidTr="00287592">
        <w:trPr>
          <w:cnfStyle w:val="000000100000"/>
          <w:trHeight w:val="506"/>
        </w:trPr>
        <w:tc>
          <w:tcPr>
            <w:cnfStyle w:val="001000000000"/>
            <w:tcW w:w="2836" w:type="dxa"/>
            <w:hideMark/>
          </w:tcPr>
          <w:p w:rsidR="00BB2F20" w:rsidRPr="000273F9" w:rsidRDefault="00BB2F20" w:rsidP="009470AB">
            <w:pPr>
              <w:ind w:right="272"/>
              <w:jc w:val="right"/>
              <w:rPr>
                <w:rFonts w:ascii="Verdana" w:hAnsi="Verdana" w:cs="Arial"/>
                <w:sz w:val="18"/>
                <w:szCs w:val="18"/>
              </w:rPr>
            </w:pPr>
            <w:r w:rsidRPr="000273F9">
              <w:rPr>
                <w:rFonts w:ascii="Verdana" w:hAnsi="Verdana" w:cs="Arial"/>
                <w:sz w:val="18"/>
                <w:szCs w:val="18"/>
              </w:rPr>
              <w:t>Percentage totaal primair</w:t>
            </w:r>
          </w:p>
        </w:tc>
        <w:tc>
          <w:tcPr>
            <w:tcW w:w="1134" w:type="dxa"/>
            <w:hideMark/>
          </w:tcPr>
          <w:p w:rsidR="00BB2F20" w:rsidRPr="00B435D3" w:rsidRDefault="00377577" w:rsidP="009470AB">
            <w:pPr>
              <w:ind w:right="272"/>
              <w:jc w:val="center"/>
              <w:cnfStyle w:val="000000100000"/>
              <w:rPr>
                <w:rFonts w:ascii="Arial" w:hAnsi="Arial" w:cs="Arial"/>
                <w:b/>
                <w:bCs/>
                <w:color w:val="FF0000"/>
              </w:rPr>
            </w:pPr>
            <w:r>
              <w:rPr>
                <w:rFonts w:ascii="Arial" w:hAnsi="Arial" w:cs="Arial"/>
                <w:b/>
                <w:bCs/>
                <w:color w:val="FF0000"/>
              </w:rPr>
              <w:t>6,7</w:t>
            </w:r>
            <w:r w:rsidR="00BB2F20" w:rsidRPr="00B435D3">
              <w:rPr>
                <w:rFonts w:ascii="Arial" w:hAnsi="Arial" w:cs="Arial"/>
                <w:b/>
                <w:bCs/>
                <w:color w:val="FF0000"/>
              </w:rPr>
              <w:t>%</w:t>
            </w:r>
          </w:p>
        </w:tc>
        <w:tc>
          <w:tcPr>
            <w:tcW w:w="1634" w:type="dxa"/>
            <w:hideMark/>
          </w:tcPr>
          <w:p w:rsidR="00BB2F20" w:rsidRPr="00B435D3" w:rsidRDefault="00377577" w:rsidP="009470AB">
            <w:pPr>
              <w:ind w:right="272"/>
              <w:jc w:val="center"/>
              <w:cnfStyle w:val="000000100000"/>
              <w:rPr>
                <w:rFonts w:ascii="Arial" w:hAnsi="Arial" w:cs="Arial"/>
                <w:b/>
                <w:bCs/>
                <w:color w:val="FF0000"/>
              </w:rPr>
            </w:pPr>
            <w:r>
              <w:rPr>
                <w:rFonts w:ascii="Arial" w:hAnsi="Arial" w:cs="Arial"/>
                <w:b/>
                <w:bCs/>
                <w:color w:val="FF0000"/>
              </w:rPr>
              <w:t>0,5</w:t>
            </w:r>
            <w:r w:rsidR="00BB2F20" w:rsidRPr="00B435D3">
              <w:rPr>
                <w:rFonts w:ascii="Arial" w:hAnsi="Arial" w:cs="Arial"/>
                <w:b/>
                <w:bCs/>
                <w:color w:val="FF0000"/>
              </w:rPr>
              <w:t>%</w:t>
            </w:r>
          </w:p>
        </w:tc>
        <w:tc>
          <w:tcPr>
            <w:tcW w:w="1484" w:type="dxa"/>
            <w:hideMark/>
          </w:tcPr>
          <w:p w:rsidR="00BB2F20" w:rsidRPr="00B435D3" w:rsidRDefault="00377577" w:rsidP="009470AB">
            <w:pPr>
              <w:ind w:right="272"/>
              <w:jc w:val="center"/>
              <w:cnfStyle w:val="000000100000"/>
              <w:rPr>
                <w:rFonts w:ascii="Arial" w:hAnsi="Arial" w:cs="Arial"/>
                <w:b/>
                <w:bCs/>
                <w:color w:val="FF0000"/>
              </w:rPr>
            </w:pPr>
            <w:r>
              <w:rPr>
                <w:rFonts w:ascii="Arial" w:hAnsi="Arial" w:cs="Arial"/>
                <w:b/>
                <w:bCs/>
                <w:color w:val="FF0000"/>
              </w:rPr>
              <w:t>0,8</w:t>
            </w:r>
            <w:r w:rsidR="00BB2F20" w:rsidRPr="00B435D3">
              <w:rPr>
                <w:rFonts w:ascii="Arial" w:hAnsi="Arial" w:cs="Arial"/>
                <w:b/>
                <w:bCs/>
                <w:color w:val="FF0000"/>
              </w:rPr>
              <w:t>%</w:t>
            </w:r>
          </w:p>
        </w:tc>
        <w:tc>
          <w:tcPr>
            <w:tcW w:w="1134" w:type="dxa"/>
            <w:hideMark/>
          </w:tcPr>
          <w:p w:rsidR="00BB2F20" w:rsidRPr="00B435D3" w:rsidRDefault="00377577" w:rsidP="009470AB">
            <w:pPr>
              <w:ind w:right="272"/>
              <w:jc w:val="center"/>
              <w:cnfStyle w:val="000000100000"/>
              <w:rPr>
                <w:rFonts w:ascii="Arial" w:hAnsi="Arial" w:cs="Arial"/>
                <w:b/>
                <w:bCs/>
                <w:color w:val="FF0000"/>
              </w:rPr>
            </w:pPr>
            <w:r>
              <w:rPr>
                <w:rFonts w:ascii="Arial" w:hAnsi="Arial" w:cs="Arial"/>
                <w:b/>
                <w:bCs/>
                <w:color w:val="FF0000"/>
              </w:rPr>
              <w:t>0,2</w:t>
            </w:r>
            <w:r w:rsidR="00BB2F20" w:rsidRPr="00B435D3">
              <w:rPr>
                <w:rFonts w:ascii="Arial" w:hAnsi="Arial" w:cs="Arial"/>
                <w:b/>
                <w:bCs/>
                <w:color w:val="FF0000"/>
              </w:rPr>
              <w:t>%</w:t>
            </w:r>
          </w:p>
        </w:tc>
        <w:tc>
          <w:tcPr>
            <w:tcW w:w="1134" w:type="dxa"/>
            <w:hideMark/>
          </w:tcPr>
          <w:p w:rsidR="00BB2F20" w:rsidRPr="00B435D3" w:rsidRDefault="00377577" w:rsidP="009470AB">
            <w:pPr>
              <w:ind w:right="272"/>
              <w:jc w:val="center"/>
              <w:cnfStyle w:val="000000100000"/>
              <w:rPr>
                <w:rFonts w:ascii="Arial" w:hAnsi="Arial" w:cs="Arial"/>
                <w:b/>
                <w:bCs/>
                <w:color w:val="FF0000"/>
              </w:rPr>
            </w:pPr>
            <w:r>
              <w:rPr>
                <w:rFonts w:ascii="Arial" w:hAnsi="Arial" w:cs="Arial"/>
                <w:b/>
                <w:bCs/>
                <w:color w:val="FF0000"/>
              </w:rPr>
              <w:t>1,1</w:t>
            </w:r>
            <w:r w:rsidR="00BB2F20" w:rsidRPr="00B435D3">
              <w:rPr>
                <w:rFonts w:ascii="Arial" w:hAnsi="Arial" w:cs="Arial"/>
                <w:b/>
                <w:bCs/>
                <w:color w:val="FF0000"/>
              </w:rPr>
              <w:t>%</w:t>
            </w:r>
          </w:p>
        </w:tc>
        <w:tc>
          <w:tcPr>
            <w:tcW w:w="1701" w:type="dxa"/>
            <w:hideMark/>
          </w:tcPr>
          <w:p w:rsidR="00BB2F20" w:rsidRPr="00B435D3" w:rsidRDefault="00377577" w:rsidP="009470AB">
            <w:pPr>
              <w:ind w:right="272"/>
              <w:jc w:val="center"/>
              <w:cnfStyle w:val="000000100000"/>
              <w:rPr>
                <w:rFonts w:ascii="Arial" w:hAnsi="Arial" w:cs="Arial"/>
                <w:b/>
                <w:bCs/>
                <w:color w:val="FF0000"/>
              </w:rPr>
            </w:pPr>
            <w:r>
              <w:rPr>
                <w:rFonts w:ascii="Arial" w:hAnsi="Arial" w:cs="Arial"/>
                <w:b/>
                <w:bCs/>
                <w:color w:val="FF0000"/>
              </w:rPr>
              <w:t>9,5</w:t>
            </w:r>
            <w:r w:rsidR="00BB2F20" w:rsidRPr="00B435D3">
              <w:rPr>
                <w:rFonts w:ascii="Arial" w:hAnsi="Arial" w:cs="Arial"/>
                <w:b/>
                <w:bCs/>
                <w:color w:val="FF0000"/>
              </w:rPr>
              <w:t>%</w:t>
            </w:r>
          </w:p>
        </w:tc>
      </w:tr>
    </w:tbl>
    <w:p w:rsidR="00BB2F20" w:rsidRDefault="001A7349" w:rsidP="001A7349">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w:t>
      </w:r>
      <w:r w:rsidRPr="001A7349">
        <w:rPr>
          <w:rFonts w:ascii="Times New Roman" w:eastAsia="Times New Roman" w:hAnsi="Times New Roman" w:cs="Times New Roman"/>
          <w:sz w:val="24"/>
          <w:szCs w:val="24"/>
          <w:lang w:eastAsia="nl-NL"/>
        </w:rPr>
        <w:t xml:space="preserve"> Consumptie</w:t>
      </w:r>
      <w:r w:rsidR="00BA71A8" w:rsidRPr="001A7349">
        <w:rPr>
          <w:rFonts w:ascii="Times New Roman" w:eastAsia="Times New Roman" w:hAnsi="Times New Roman" w:cs="Times New Roman"/>
          <w:sz w:val="24"/>
          <w:szCs w:val="24"/>
          <w:lang w:eastAsia="nl-NL"/>
        </w:rPr>
        <w:t xml:space="preserve"> is i</w:t>
      </w:r>
      <w:r w:rsidR="00287592">
        <w:rPr>
          <w:rFonts w:ascii="Times New Roman" w:eastAsia="Times New Roman" w:hAnsi="Times New Roman" w:cs="Times New Roman"/>
          <w:sz w:val="24"/>
          <w:szCs w:val="24"/>
          <w:lang w:eastAsia="nl-NL"/>
        </w:rPr>
        <w:t>n de olieconsumptie inbegrepen.</w:t>
      </w:r>
    </w:p>
    <w:p w:rsidR="00287592" w:rsidRPr="001A7349" w:rsidRDefault="009A631E" w:rsidP="001A7349">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Het leeuwendeel </w:t>
      </w:r>
      <w:r w:rsidR="00AF58C9">
        <w:rPr>
          <w:rFonts w:ascii="Times New Roman" w:eastAsia="Times New Roman" w:hAnsi="Times New Roman" w:cs="Times New Roman"/>
          <w:sz w:val="24"/>
          <w:szCs w:val="24"/>
          <w:lang w:eastAsia="nl-NL"/>
        </w:rPr>
        <w:t>komt voor rekening van h</w:t>
      </w:r>
      <w:r>
        <w:rPr>
          <w:rFonts w:ascii="Times New Roman" w:eastAsia="Times New Roman" w:hAnsi="Times New Roman" w:cs="Times New Roman"/>
          <w:sz w:val="24"/>
          <w:szCs w:val="24"/>
          <w:lang w:eastAsia="nl-NL"/>
        </w:rPr>
        <w:t>ydro</w:t>
      </w:r>
      <w:r w:rsidR="00892402">
        <w:rPr>
          <w:rFonts w:ascii="Times New Roman" w:eastAsia="Times New Roman" w:hAnsi="Times New Roman" w:cs="Times New Roman"/>
          <w:sz w:val="24"/>
          <w:szCs w:val="24"/>
          <w:lang w:eastAsia="nl-NL"/>
        </w:rPr>
        <w:t>-energie</w:t>
      </w:r>
      <w:r>
        <w:rPr>
          <w:rFonts w:ascii="Times New Roman" w:eastAsia="Times New Roman" w:hAnsi="Times New Roman" w:cs="Times New Roman"/>
          <w:sz w:val="24"/>
          <w:szCs w:val="24"/>
          <w:lang w:eastAsia="nl-NL"/>
        </w:rPr>
        <w:t xml:space="preserve"> (bijna 70%). De tweede plaats wordt door wind (12,6%)</w:t>
      </w:r>
      <w:r w:rsidR="00AD7E2D">
        <w:rPr>
          <w:rFonts w:ascii="Times New Roman" w:eastAsia="Times New Roman" w:hAnsi="Times New Roman" w:cs="Times New Roman"/>
          <w:sz w:val="24"/>
          <w:szCs w:val="24"/>
          <w:lang w:eastAsia="nl-NL"/>
        </w:rPr>
        <w:t xml:space="preserve"> ingenomen</w:t>
      </w:r>
      <w:r>
        <w:rPr>
          <w:rFonts w:ascii="Times New Roman" w:eastAsia="Times New Roman" w:hAnsi="Times New Roman" w:cs="Times New Roman"/>
          <w:sz w:val="24"/>
          <w:szCs w:val="24"/>
          <w:lang w:eastAsia="nl-NL"/>
        </w:rPr>
        <w:t>.</w:t>
      </w:r>
    </w:p>
    <w:p w:rsidR="00BB2F20" w:rsidRPr="009A631E" w:rsidRDefault="00691BBA" w:rsidP="000C0C79">
      <w:pPr>
        <w:pStyle w:val="Kop3"/>
        <w:rPr>
          <w:rFonts w:eastAsia="Times New Roman"/>
        </w:rPr>
      </w:pPr>
      <w:bookmarkStart w:id="18" w:name="_Toc432691508"/>
      <w:r w:rsidRPr="009A631E">
        <w:rPr>
          <w:rFonts w:eastAsia="Times New Roman"/>
        </w:rPr>
        <w:lastRenderedPageBreak/>
        <w:t>Ontwikkelingen sinds 200</w:t>
      </w:r>
      <w:r w:rsidR="00B67BDA" w:rsidRPr="009A631E">
        <w:rPr>
          <w:rFonts w:eastAsia="Times New Roman"/>
        </w:rPr>
        <w:t>6</w:t>
      </w:r>
      <w:bookmarkEnd w:id="18"/>
    </w:p>
    <w:p w:rsidR="00E4654D" w:rsidRPr="009A631E" w:rsidRDefault="00E4654D" w:rsidP="00691BBA">
      <w:pPr>
        <w:autoSpaceDE w:val="0"/>
        <w:autoSpaceDN w:val="0"/>
        <w:adjustRightInd w:val="0"/>
        <w:spacing w:after="0" w:line="240" w:lineRule="auto"/>
        <w:rPr>
          <w:rFonts w:ascii="Arial" w:hAnsi="Arial" w:cs="Arial"/>
          <w:color w:val="000000"/>
          <w:sz w:val="20"/>
          <w:szCs w:val="20"/>
        </w:rPr>
      </w:pPr>
    </w:p>
    <w:p w:rsidR="009A631E" w:rsidRPr="00C56726" w:rsidRDefault="009A631E" w:rsidP="00691BBA">
      <w:pPr>
        <w:autoSpaceDE w:val="0"/>
        <w:autoSpaceDN w:val="0"/>
        <w:adjustRightInd w:val="0"/>
        <w:spacing w:after="0" w:line="240" w:lineRule="auto"/>
        <w:rPr>
          <w:rFonts w:ascii="Times New Roman" w:eastAsia="Times New Roman" w:hAnsi="Times New Roman" w:cs="Times New Roman"/>
          <w:sz w:val="24"/>
          <w:szCs w:val="24"/>
          <w:lang w:eastAsia="nl-NL"/>
        </w:rPr>
      </w:pPr>
      <w:r w:rsidRPr="00C56726">
        <w:rPr>
          <w:rFonts w:ascii="Times New Roman" w:eastAsia="Times New Roman" w:hAnsi="Times New Roman" w:cs="Times New Roman"/>
          <w:sz w:val="24"/>
          <w:szCs w:val="24"/>
          <w:lang w:eastAsia="nl-NL"/>
        </w:rPr>
        <w:t>Tien jaar geleden begonnen ontwikkelingslanden</w:t>
      </w:r>
      <w:r w:rsidR="00314E09" w:rsidRPr="00C56726">
        <w:rPr>
          <w:rFonts w:ascii="Times New Roman" w:eastAsia="Times New Roman" w:hAnsi="Times New Roman" w:cs="Times New Roman"/>
          <w:sz w:val="24"/>
          <w:szCs w:val="24"/>
          <w:lang w:eastAsia="nl-NL"/>
        </w:rPr>
        <w:t>, non-OECD,</w:t>
      </w:r>
      <w:r w:rsidRPr="00C56726">
        <w:rPr>
          <w:rFonts w:ascii="Times New Roman" w:eastAsia="Times New Roman" w:hAnsi="Times New Roman" w:cs="Times New Roman"/>
          <w:sz w:val="24"/>
          <w:szCs w:val="24"/>
          <w:lang w:eastAsia="nl-NL"/>
        </w:rPr>
        <w:t xml:space="preserve"> aan een sterke economische groei. Het acroniem BRIC ontstond als afkorting van Brazilië, Rusland, Ind</w:t>
      </w:r>
      <w:r w:rsidR="00314E09" w:rsidRPr="00C56726">
        <w:rPr>
          <w:rFonts w:ascii="Times New Roman" w:eastAsia="Times New Roman" w:hAnsi="Times New Roman" w:cs="Times New Roman"/>
          <w:sz w:val="24"/>
          <w:szCs w:val="24"/>
          <w:lang w:eastAsia="nl-NL"/>
        </w:rPr>
        <w:t xml:space="preserve">ia en China. De wereldenergievraag werd gedomineerd door de non-OECD-landen en oversteeg die van de OECD. China haalde achtereenvolgens Europa in, daarna de VS en in 2010 ten slotte geheel Noord Amerika. De energieprijzen begonnen te stijgen, maar </w:t>
      </w:r>
      <w:r w:rsidR="00051ADE" w:rsidRPr="00C56726">
        <w:rPr>
          <w:rFonts w:ascii="Times New Roman" w:eastAsia="Times New Roman" w:hAnsi="Times New Roman" w:cs="Times New Roman"/>
          <w:sz w:val="24"/>
          <w:szCs w:val="24"/>
          <w:lang w:eastAsia="nl-NL"/>
        </w:rPr>
        <w:t xml:space="preserve">werden gevolgd door een forse daling van vooral de olieprijzen. Dit laatste als gevolg van </w:t>
      </w:r>
      <w:r w:rsidR="00AD7E2D">
        <w:rPr>
          <w:rFonts w:ascii="Times New Roman" w:eastAsia="Times New Roman" w:hAnsi="Times New Roman" w:cs="Times New Roman"/>
          <w:sz w:val="24"/>
          <w:szCs w:val="24"/>
          <w:lang w:eastAsia="nl-NL"/>
        </w:rPr>
        <w:t>economische recessie</w:t>
      </w:r>
      <w:r w:rsidR="00892402">
        <w:rPr>
          <w:rFonts w:ascii="Times New Roman" w:eastAsia="Times New Roman" w:hAnsi="Times New Roman" w:cs="Times New Roman"/>
          <w:sz w:val="24"/>
          <w:szCs w:val="24"/>
          <w:lang w:eastAsia="nl-NL"/>
        </w:rPr>
        <w:t xml:space="preserve"> en</w:t>
      </w:r>
      <w:r w:rsidR="00AD7E2D">
        <w:rPr>
          <w:rFonts w:ascii="Times New Roman" w:eastAsia="Times New Roman" w:hAnsi="Times New Roman" w:cs="Times New Roman"/>
          <w:sz w:val="24"/>
          <w:szCs w:val="24"/>
          <w:lang w:eastAsia="nl-NL"/>
        </w:rPr>
        <w:t xml:space="preserve"> </w:t>
      </w:r>
      <w:r w:rsidR="00051ADE" w:rsidRPr="00C56726">
        <w:rPr>
          <w:rFonts w:ascii="Times New Roman" w:eastAsia="Times New Roman" w:hAnsi="Times New Roman" w:cs="Times New Roman"/>
          <w:sz w:val="24"/>
          <w:szCs w:val="24"/>
          <w:lang w:eastAsia="nl-NL"/>
        </w:rPr>
        <w:t>een sterke productietoename</w:t>
      </w:r>
      <w:r w:rsidR="00892402">
        <w:rPr>
          <w:rFonts w:ascii="Times New Roman" w:eastAsia="Times New Roman" w:hAnsi="Times New Roman" w:cs="Times New Roman"/>
          <w:sz w:val="24"/>
          <w:szCs w:val="24"/>
          <w:lang w:eastAsia="nl-NL"/>
        </w:rPr>
        <w:t xml:space="preserve"> door Saoedi Arabië alsmede</w:t>
      </w:r>
      <w:r w:rsidR="00051ADE" w:rsidRPr="00C56726">
        <w:rPr>
          <w:rFonts w:ascii="Times New Roman" w:eastAsia="Times New Roman" w:hAnsi="Times New Roman" w:cs="Times New Roman"/>
          <w:sz w:val="24"/>
          <w:szCs w:val="24"/>
          <w:lang w:eastAsia="nl-NL"/>
        </w:rPr>
        <w:t xml:space="preserve"> </w:t>
      </w:r>
      <w:r w:rsidR="00C56726">
        <w:rPr>
          <w:rFonts w:ascii="Times New Roman" w:eastAsia="Times New Roman" w:hAnsi="Times New Roman" w:cs="Times New Roman"/>
          <w:sz w:val="24"/>
          <w:szCs w:val="24"/>
          <w:lang w:eastAsia="nl-NL"/>
        </w:rPr>
        <w:t>door de schaliegas- en olierevolutie in de VS.</w:t>
      </w:r>
    </w:p>
    <w:p w:rsidR="00691BBA" w:rsidRPr="00314E09" w:rsidRDefault="00691BBA" w:rsidP="008E7323">
      <w:pPr>
        <w:spacing w:before="100" w:beforeAutospacing="1" w:after="100" w:afterAutospacing="1" w:line="240" w:lineRule="auto"/>
        <w:rPr>
          <w:rFonts w:ascii="Times New Roman" w:eastAsia="Times New Roman" w:hAnsi="Times New Roman" w:cs="Times New Roman"/>
          <w:sz w:val="24"/>
          <w:szCs w:val="24"/>
          <w:lang w:eastAsia="nl-NL"/>
        </w:rPr>
      </w:pPr>
    </w:p>
    <w:tbl>
      <w:tblPr>
        <w:tblStyle w:val="Kleurrijkraster-accent3"/>
        <w:tblW w:w="12507" w:type="dxa"/>
        <w:tblInd w:w="-459" w:type="dxa"/>
        <w:tblLayout w:type="fixed"/>
        <w:tblLook w:val="04A0"/>
      </w:tblPr>
      <w:tblGrid>
        <w:gridCol w:w="1418"/>
        <w:gridCol w:w="132"/>
        <w:gridCol w:w="790"/>
        <w:gridCol w:w="264"/>
        <w:gridCol w:w="658"/>
        <w:gridCol w:w="396"/>
        <w:gridCol w:w="527"/>
        <w:gridCol w:w="527"/>
        <w:gridCol w:w="395"/>
        <w:gridCol w:w="659"/>
        <w:gridCol w:w="263"/>
        <w:gridCol w:w="791"/>
        <w:gridCol w:w="131"/>
        <w:gridCol w:w="923"/>
        <w:gridCol w:w="922"/>
        <w:gridCol w:w="132"/>
        <w:gridCol w:w="790"/>
        <w:gridCol w:w="264"/>
        <w:gridCol w:w="1075"/>
        <w:gridCol w:w="396"/>
        <w:gridCol w:w="527"/>
        <w:gridCol w:w="527"/>
      </w:tblGrid>
      <w:tr w:rsidR="007F6F78" w:rsidRPr="000710E7" w:rsidTr="00D05C10">
        <w:trPr>
          <w:cnfStyle w:val="100000000000"/>
          <w:trHeight w:val="276"/>
        </w:trPr>
        <w:tc>
          <w:tcPr>
            <w:cnfStyle w:val="001000000000"/>
            <w:tcW w:w="1550" w:type="dxa"/>
            <w:gridSpan w:val="2"/>
            <w:noWrap/>
            <w:hideMark/>
          </w:tcPr>
          <w:p w:rsidR="007F6F78" w:rsidRPr="00D05C10" w:rsidRDefault="007F6F78" w:rsidP="000710E7">
            <w:pPr>
              <w:jc w:val="center"/>
              <w:rPr>
                <w:rFonts w:ascii="Arial" w:hAnsi="Arial" w:cs="Arial"/>
                <w:color w:val="auto"/>
              </w:rPr>
            </w:pPr>
            <w:r w:rsidRPr="00D05C10">
              <w:rPr>
                <w:rFonts w:ascii="Arial" w:hAnsi="Arial" w:cs="Arial"/>
                <w:color w:val="auto"/>
              </w:rPr>
              <w:t>Consumptie</w:t>
            </w:r>
          </w:p>
        </w:tc>
        <w:tc>
          <w:tcPr>
            <w:tcW w:w="1054" w:type="dxa"/>
            <w:gridSpan w:val="2"/>
            <w:hideMark/>
          </w:tcPr>
          <w:p w:rsidR="007F6F78" w:rsidRPr="000710E7" w:rsidRDefault="007F6F78" w:rsidP="000710E7">
            <w:pPr>
              <w:cnfStyle w:val="100000000000"/>
              <w:rPr>
                <w:rFonts w:ascii="Verdana" w:hAnsi="Verdana" w:cs="Arial"/>
                <w:sz w:val="16"/>
                <w:szCs w:val="16"/>
              </w:rPr>
            </w:pPr>
            <w:r w:rsidRPr="000710E7">
              <w:rPr>
                <w:rFonts w:ascii="Verdana" w:hAnsi="Verdana" w:cs="Arial"/>
                <w:sz w:val="16"/>
                <w:szCs w:val="16"/>
              </w:rPr>
              <w:t> </w:t>
            </w:r>
          </w:p>
        </w:tc>
        <w:tc>
          <w:tcPr>
            <w:tcW w:w="1054" w:type="dxa"/>
            <w:gridSpan w:val="2"/>
            <w:hideMark/>
          </w:tcPr>
          <w:p w:rsidR="007F6F78" w:rsidRPr="000710E7" w:rsidRDefault="007F6F78" w:rsidP="000710E7">
            <w:pPr>
              <w:cnfStyle w:val="100000000000"/>
              <w:rPr>
                <w:rFonts w:ascii="Verdana" w:hAnsi="Verdana" w:cs="Arial"/>
                <w:sz w:val="16"/>
                <w:szCs w:val="16"/>
              </w:rPr>
            </w:pPr>
            <w:r w:rsidRPr="000710E7">
              <w:rPr>
                <w:rFonts w:ascii="Verdana" w:hAnsi="Verdana" w:cs="Arial"/>
                <w:sz w:val="16"/>
                <w:szCs w:val="16"/>
              </w:rPr>
              <w:t> </w:t>
            </w:r>
          </w:p>
        </w:tc>
        <w:tc>
          <w:tcPr>
            <w:tcW w:w="1054" w:type="dxa"/>
            <w:gridSpan w:val="2"/>
            <w:hideMark/>
          </w:tcPr>
          <w:p w:rsidR="007F6F78" w:rsidRPr="000710E7" w:rsidRDefault="007F6F78" w:rsidP="000710E7">
            <w:pPr>
              <w:cnfStyle w:val="100000000000"/>
              <w:rPr>
                <w:rFonts w:ascii="Verdana" w:hAnsi="Verdana" w:cs="Arial"/>
                <w:sz w:val="16"/>
                <w:szCs w:val="16"/>
              </w:rPr>
            </w:pPr>
            <w:r w:rsidRPr="000710E7">
              <w:rPr>
                <w:rFonts w:ascii="Verdana" w:hAnsi="Verdana" w:cs="Arial"/>
                <w:sz w:val="16"/>
                <w:szCs w:val="16"/>
              </w:rPr>
              <w:t> </w:t>
            </w:r>
          </w:p>
        </w:tc>
        <w:tc>
          <w:tcPr>
            <w:tcW w:w="1054" w:type="dxa"/>
            <w:gridSpan w:val="2"/>
            <w:hideMark/>
          </w:tcPr>
          <w:p w:rsidR="007F6F78" w:rsidRPr="000710E7" w:rsidRDefault="007F6F78" w:rsidP="000710E7">
            <w:pPr>
              <w:cnfStyle w:val="100000000000"/>
              <w:rPr>
                <w:rFonts w:ascii="Verdana" w:hAnsi="Verdana" w:cs="Arial"/>
                <w:sz w:val="16"/>
                <w:szCs w:val="16"/>
              </w:rPr>
            </w:pPr>
            <w:r w:rsidRPr="000710E7">
              <w:rPr>
                <w:rFonts w:ascii="Verdana" w:hAnsi="Verdana" w:cs="Arial"/>
                <w:sz w:val="16"/>
                <w:szCs w:val="16"/>
              </w:rPr>
              <w:t> </w:t>
            </w:r>
          </w:p>
        </w:tc>
        <w:tc>
          <w:tcPr>
            <w:tcW w:w="1054" w:type="dxa"/>
            <w:gridSpan w:val="2"/>
            <w:hideMark/>
          </w:tcPr>
          <w:p w:rsidR="007F6F78" w:rsidRPr="000710E7" w:rsidRDefault="007F6F78" w:rsidP="000710E7">
            <w:pPr>
              <w:cnfStyle w:val="100000000000"/>
              <w:rPr>
                <w:rFonts w:ascii="Verdana" w:hAnsi="Verdana" w:cs="Arial"/>
                <w:sz w:val="16"/>
                <w:szCs w:val="16"/>
              </w:rPr>
            </w:pPr>
            <w:r w:rsidRPr="000710E7">
              <w:rPr>
                <w:rFonts w:ascii="Verdana" w:hAnsi="Verdana" w:cs="Arial"/>
                <w:sz w:val="16"/>
                <w:szCs w:val="16"/>
              </w:rPr>
              <w:t> </w:t>
            </w:r>
          </w:p>
        </w:tc>
        <w:tc>
          <w:tcPr>
            <w:tcW w:w="1054" w:type="dxa"/>
            <w:gridSpan w:val="2"/>
            <w:hideMark/>
          </w:tcPr>
          <w:p w:rsidR="007F6F78" w:rsidRPr="000710E7" w:rsidRDefault="007F6F78" w:rsidP="000710E7">
            <w:pPr>
              <w:cnfStyle w:val="100000000000"/>
              <w:rPr>
                <w:rFonts w:ascii="Verdana" w:hAnsi="Verdana" w:cs="Arial"/>
                <w:sz w:val="16"/>
                <w:szCs w:val="16"/>
              </w:rPr>
            </w:pPr>
            <w:r w:rsidRPr="000710E7">
              <w:rPr>
                <w:rFonts w:ascii="Verdana" w:hAnsi="Verdana" w:cs="Arial"/>
                <w:sz w:val="16"/>
                <w:szCs w:val="16"/>
              </w:rPr>
              <w:t> </w:t>
            </w:r>
          </w:p>
        </w:tc>
        <w:tc>
          <w:tcPr>
            <w:tcW w:w="1054" w:type="dxa"/>
            <w:gridSpan w:val="2"/>
            <w:hideMark/>
          </w:tcPr>
          <w:p w:rsidR="007F6F78" w:rsidRPr="000710E7" w:rsidRDefault="007F6F78" w:rsidP="000710E7">
            <w:pPr>
              <w:cnfStyle w:val="100000000000"/>
              <w:rPr>
                <w:rFonts w:ascii="Verdana" w:hAnsi="Verdana" w:cs="Arial"/>
                <w:sz w:val="16"/>
                <w:szCs w:val="16"/>
              </w:rPr>
            </w:pPr>
            <w:r w:rsidRPr="000710E7">
              <w:rPr>
                <w:rFonts w:ascii="Verdana" w:hAnsi="Verdana" w:cs="Arial"/>
                <w:sz w:val="16"/>
                <w:szCs w:val="16"/>
              </w:rPr>
              <w:t> </w:t>
            </w:r>
          </w:p>
        </w:tc>
        <w:tc>
          <w:tcPr>
            <w:tcW w:w="1054" w:type="dxa"/>
            <w:gridSpan w:val="2"/>
          </w:tcPr>
          <w:p w:rsidR="007F6F78" w:rsidRPr="000710E7" w:rsidRDefault="007F6F78" w:rsidP="000710E7">
            <w:pPr>
              <w:cnfStyle w:val="100000000000"/>
              <w:rPr>
                <w:rFonts w:ascii="Verdana" w:hAnsi="Verdana" w:cs="Arial"/>
                <w:sz w:val="16"/>
                <w:szCs w:val="16"/>
              </w:rPr>
            </w:pPr>
          </w:p>
        </w:tc>
        <w:tc>
          <w:tcPr>
            <w:tcW w:w="1471" w:type="dxa"/>
            <w:gridSpan w:val="2"/>
          </w:tcPr>
          <w:p w:rsidR="007F6F78" w:rsidRPr="000710E7" w:rsidRDefault="007F6F78" w:rsidP="000710E7">
            <w:pPr>
              <w:cnfStyle w:val="100000000000"/>
              <w:rPr>
                <w:rFonts w:ascii="Verdana" w:hAnsi="Verdana" w:cs="Arial"/>
                <w:sz w:val="16"/>
                <w:szCs w:val="16"/>
              </w:rPr>
            </w:pPr>
          </w:p>
        </w:tc>
        <w:tc>
          <w:tcPr>
            <w:tcW w:w="1054" w:type="dxa"/>
            <w:gridSpan w:val="2"/>
          </w:tcPr>
          <w:p w:rsidR="007F6F78" w:rsidRPr="000710E7" w:rsidRDefault="007F6F78" w:rsidP="000710E7">
            <w:pPr>
              <w:cnfStyle w:val="100000000000"/>
              <w:rPr>
                <w:rFonts w:ascii="Verdana" w:hAnsi="Verdana" w:cs="Arial"/>
                <w:sz w:val="16"/>
                <w:szCs w:val="16"/>
              </w:rPr>
            </w:pPr>
          </w:p>
        </w:tc>
      </w:tr>
      <w:tr w:rsidR="007F6F78" w:rsidRPr="000710E7" w:rsidTr="00D05C10">
        <w:trPr>
          <w:gridAfter w:val="1"/>
          <w:cnfStyle w:val="000000100000"/>
          <w:wAfter w:w="527" w:type="dxa"/>
          <w:trHeight w:val="276"/>
        </w:trPr>
        <w:tc>
          <w:tcPr>
            <w:cnfStyle w:val="001000000000"/>
            <w:tcW w:w="1418" w:type="dxa"/>
            <w:hideMark/>
          </w:tcPr>
          <w:p w:rsidR="007F6F78" w:rsidRPr="000710E7" w:rsidRDefault="00BF7FE3" w:rsidP="001715AE">
            <w:pPr>
              <w:rPr>
                <w:rFonts w:ascii="Verdana" w:hAnsi="Verdana" w:cs="Arial"/>
                <w:color w:val="FF0000"/>
                <w:sz w:val="16"/>
                <w:szCs w:val="16"/>
              </w:rPr>
            </w:pPr>
            <w:r>
              <w:rPr>
                <w:rFonts w:ascii="Arial" w:hAnsi="Arial" w:cs="Arial"/>
              </w:rPr>
              <w:t>Mto</w:t>
            </w:r>
            <w:r w:rsidR="007F6F78" w:rsidRPr="001715AE">
              <w:rPr>
                <w:rFonts w:ascii="Arial" w:hAnsi="Arial" w:cs="Arial"/>
              </w:rPr>
              <w:t>e</w:t>
            </w:r>
          </w:p>
        </w:tc>
        <w:tc>
          <w:tcPr>
            <w:tcW w:w="922" w:type="dxa"/>
            <w:gridSpan w:val="2"/>
            <w:noWrap/>
            <w:hideMark/>
          </w:tcPr>
          <w:p w:rsidR="007F6F78" w:rsidRPr="000710E7" w:rsidRDefault="007F6F78" w:rsidP="000710E7">
            <w:pPr>
              <w:jc w:val="right"/>
              <w:cnfStyle w:val="000000100000"/>
              <w:rPr>
                <w:rFonts w:ascii="Arial" w:hAnsi="Arial" w:cs="Arial"/>
                <w:color w:val="FF0000"/>
              </w:rPr>
            </w:pPr>
            <w:r w:rsidRPr="000710E7">
              <w:rPr>
                <w:rFonts w:ascii="Arial" w:hAnsi="Arial" w:cs="Arial"/>
                <w:color w:val="FF0000"/>
              </w:rPr>
              <w:t>2006</w:t>
            </w:r>
          </w:p>
        </w:tc>
        <w:tc>
          <w:tcPr>
            <w:tcW w:w="922" w:type="dxa"/>
            <w:gridSpan w:val="2"/>
            <w:noWrap/>
            <w:hideMark/>
          </w:tcPr>
          <w:p w:rsidR="007F6F78" w:rsidRPr="000710E7" w:rsidRDefault="007F6F78" w:rsidP="000710E7">
            <w:pPr>
              <w:jc w:val="right"/>
              <w:cnfStyle w:val="000000100000"/>
              <w:rPr>
                <w:rFonts w:ascii="Arial" w:hAnsi="Arial" w:cs="Arial"/>
                <w:color w:val="FF0000"/>
              </w:rPr>
            </w:pPr>
            <w:r w:rsidRPr="000710E7">
              <w:rPr>
                <w:rFonts w:ascii="Arial" w:hAnsi="Arial" w:cs="Arial"/>
                <w:color w:val="FF0000"/>
              </w:rPr>
              <w:t>2007</w:t>
            </w:r>
          </w:p>
        </w:tc>
        <w:tc>
          <w:tcPr>
            <w:tcW w:w="923" w:type="dxa"/>
            <w:gridSpan w:val="2"/>
            <w:noWrap/>
            <w:hideMark/>
          </w:tcPr>
          <w:p w:rsidR="007F6F78" w:rsidRPr="000710E7" w:rsidRDefault="007F6F78" w:rsidP="000710E7">
            <w:pPr>
              <w:jc w:val="right"/>
              <w:cnfStyle w:val="000000100000"/>
              <w:rPr>
                <w:rFonts w:ascii="Arial" w:hAnsi="Arial" w:cs="Arial"/>
                <w:color w:val="FF0000"/>
              </w:rPr>
            </w:pPr>
            <w:r w:rsidRPr="000710E7">
              <w:rPr>
                <w:rFonts w:ascii="Arial" w:hAnsi="Arial" w:cs="Arial"/>
                <w:color w:val="FF0000"/>
              </w:rPr>
              <w:t>2008</w:t>
            </w:r>
          </w:p>
        </w:tc>
        <w:tc>
          <w:tcPr>
            <w:tcW w:w="922" w:type="dxa"/>
            <w:gridSpan w:val="2"/>
            <w:noWrap/>
            <w:hideMark/>
          </w:tcPr>
          <w:p w:rsidR="007F6F78" w:rsidRPr="000710E7" w:rsidRDefault="007F6F78" w:rsidP="000710E7">
            <w:pPr>
              <w:jc w:val="right"/>
              <w:cnfStyle w:val="000000100000"/>
              <w:rPr>
                <w:rFonts w:ascii="Arial" w:hAnsi="Arial" w:cs="Arial"/>
                <w:color w:val="FF0000"/>
              </w:rPr>
            </w:pPr>
            <w:r w:rsidRPr="000710E7">
              <w:rPr>
                <w:rFonts w:ascii="Arial" w:hAnsi="Arial" w:cs="Arial"/>
                <w:color w:val="FF0000"/>
              </w:rPr>
              <w:t>2009</w:t>
            </w:r>
          </w:p>
        </w:tc>
        <w:tc>
          <w:tcPr>
            <w:tcW w:w="922" w:type="dxa"/>
            <w:gridSpan w:val="2"/>
            <w:noWrap/>
            <w:hideMark/>
          </w:tcPr>
          <w:p w:rsidR="007F6F78" w:rsidRPr="000710E7" w:rsidRDefault="007F6F78" w:rsidP="000710E7">
            <w:pPr>
              <w:jc w:val="right"/>
              <w:cnfStyle w:val="000000100000"/>
              <w:rPr>
                <w:rFonts w:ascii="Arial" w:hAnsi="Arial" w:cs="Arial"/>
                <w:color w:val="FF0000"/>
              </w:rPr>
            </w:pPr>
            <w:r w:rsidRPr="000710E7">
              <w:rPr>
                <w:rFonts w:ascii="Arial" w:hAnsi="Arial" w:cs="Arial"/>
                <w:color w:val="FF0000"/>
              </w:rPr>
              <w:t>2010</w:t>
            </w:r>
          </w:p>
        </w:tc>
        <w:tc>
          <w:tcPr>
            <w:tcW w:w="922" w:type="dxa"/>
            <w:gridSpan w:val="2"/>
            <w:noWrap/>
            <w:hideMark/>
          </w:tcPr>
          <w:p w:rsidR="007F6F78" w:rsidRPr="000710E7" w:rsidRDefault="007F6F78" w:rsidP="000710E7">
            <w:pPr>
              <w:jc w:val="right"/>
              <w:cnfStyle w:val="000000100000"/>
              <w:rPr>
                <w:rFonts w:ascii="Arial" w:hAnsi="Arial" w:cs="Arial"/>
                <w:color w:val="FF0000"/>
              </w:rPr>
            </w:pPr>
            <w:r w:rsidRPr="000710E7">
              <w:rPr>
                <w:rFonts w:ascii="Arial" w:hAnsi="Arial" w:cs="Arial"/>
                <w:color w:val="FF0000"/>
              </w:rPr>
              <w:t>2011</w:t>
            </w:r>
          </w:p>
        </w:tc>
        <w:tc>
          <w:tcPr>
            <w:tcW w:w="923" w:type="dxa"/>
            <w:noWrap/>
            <w:hideMark/>
          </w:tcPr>
          <w:p w:rsidR="007F6F78" w:rsidRPr="000710E7" w:rsidRDefault="007F6F78" w:rsidP="000710E7">
            <w:pPr>
              <w:jc w:val="right"/>
              <w:cnfStyle w:val="000000100000"/>
              <w:rPr>
                <w:rFonts w:ascii="Arial" w:hAnsi="Arial" w:cs="Arial"/>
                <w:color w:val="FF0000"/>
              </w:rPr>
            </w:pPr>
            <w:r w:rsidRPr="000710E7">
              <w:rPr>
                <w:rFonts w:ascii="Arial" w:hAnsi="Arial" w:cs="Arial"/>
                <w:color w:val="FF0000"/>
              </w:rPr>
              <w:t>2012</w:t>
            </w:r>
          </w:p>
        </w:tc>
        <w:tc>
          <w:tcPr>
            <w:tcW w:w="922" w:type="dxa"/>
            <w:noWrap/>
            <w:hideMark/>
          </w:tcPr>
          <w:p w:rsidR="007F6F78" w:rsidRPr="000710E7" w:rsidRDefault="007F6F78" w:rsidP="000710E7">
            <w:pPr>
              <w:jc w:val="right"/>
              <w:cnfStyle w:val="000000100000"/>
              <w:rPr>
                <w:rFonts w:ascii="Arial" w:hAnsi="Arial" w:cs="Arial"/>
                <w:color w:val="FF0000"/>
              </w:rPr>
            </w:pPr>
            <w:r w:rsidRPr="000710E7">
              <w:rPr>
                <w:rFonts w:ascii="Arial" w:hAnsi="Arial" w:cs="Arial"/>
                <w:color w:val="FF0000"/>
              </w:rPr>
              <w:t>2013</w:t>
            </w:r>
          </w:p>
        </w:tc>
        <w:tc>
          <w:tcPr>
            <w:tcW w:w="922" w:type="dxa"/>
            <w:gridSpan w:val="2"/>
            <w:noWrap/>
            <w:hideMark/>
          </w:tcPr>
          <w:p w:rsidR="007F6F78" w:rsidRPr="007F6F78" w:rsidRDefault="007F6F78" w:rsidP="000710E7">
            <w:pPr>
              <w:jc w:val="right"/>
              <w:cnfStyle w:val="000000100000"/>
              <w:rPr>
                <w:rFonts w:ascii="Arial" w:hAnsi="Arial" w:cs="Arial"/>
                <w:bCs/>
                <w:color w:val="FF0000"/>
              </w:rPr>
            </w:pPr>
            <w:r w:rsidRPr="007F6F78">
              <w:rPr>
                <w:rFonts w:ascii="Arial" w:hAnsi="Arial" w:cs="Arial"/>
                <w:bCs/>
                <w:color w:val="FF0000"/>
              </w:rPr>
              <w:t>2014</w:t>
            </w:r>
          </w:p>
        </w:tc>
        <w:tc>
          <w:tcPr>
            <w:tcW w:w="1339" w:type="dxa"/>
            <w:gridSpan w:val="2"/>
          </w:tcPr>
          <w:p w:rsidR="007F6F78" w:rsidRPr="007F6F78" w:rsidRDefault="007F6F78" w:rsidP="002356CB">
            <w:pPr>
              <w:jc w:val="both"/>
              <w:cnfStyle w:val="000000100000"/>
              <w:rPr>
                <w:rFonts w:ascii="Arial" w:hAnsi="Arial" w:cs="Arial"/>
                <w:bCs/>
                <w:color w:val="FF0000"/>
              </w:rPr>
            </w:pPr>
            <w:r w:rsidRPr="007F6F78">
              <w:rPr>
                <w:rFonts w:ascii="Arial" w:hAnsi="Arial" w:cs="Arial"/>
                <w:bCs/>
                <w:color w:val="FF0000"/>
              </w:rPr>
              <w:t>t.o.v 2013</w:t>
            </w:r>
          </w:p>
        </w:tc>
        <w:tc>
          <w:tcPr>
            <w:tcW w:w="923" w:type="dxa"/>
            <w:gridSpan w:val="2"/>
          </w:tcPr>
          <w:p w:rsidR="007F6F78" w:rsidRPr="000710E7" w:rsidRDefault="007F6F78" w:rsidP="000710E7">
            <w:pPr>
              <w:jc w:val="right"/>
              <w:cnfStyle w:val="000000100000"/>
              <w:rPr>
                <w:rFonts w:ascii="Arial" w:hAnsi="Arial" w:cs="Arial"/>
                <w:b/>
                <w:bCs/>
                <w:color w:val="FF0000"/>
                <w:sz w:val="16"/>
                <w:szCs w:val="16"/>
              </w:rPr>
            </w:pPr>
          </w:p>
        </w:tc>
      </w:tr>
      <w:tr w:rsidR="007F6F78" w:rsidRPr="000710E7" w:rsidTr="00D05C10">
        <w:trPr>
          <w:gridAfter w:val="1"/>
          <w:wAfter w:w="527" w:type="dxa"/>
          <w:trHeight w:val="276"/>
        </w:trPr>
        <w:tc>
          <w:tcPr>
            <w:cnfStyle w:val="001000000000"/>
            <w:tcW w:w="1418" w:type="dxa"/>
            <w:hideMark/>
          </w:tcPr>
          <w:p w:rsidR="007F6F78" w:rsidRPr="00D05C10" w:rsidRDefault="007F6F78" w:rsidP="000710E7">
            <w:pPr>
              <w:rPr>
                <w:rFonts w:ascii="Arial" w:hAnsi="Arial" w:cs="Arial"/>
              </w:rPr>
            </w:pPr>
            <w:r w:rsidRPr="00D05C10">
              <w:rPr>
                <w:rFonts w:ascii="Arial" w:hAnsi="Arial" w:cs="Arial"/>
              </w:rPr>
              <w:t>Wereld</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11233,7</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11580,6</w:t>
            </w:r>
          </w:p>
        </w:tc>
        <w:tc>
          <w:tcPr>
            <w:tcW w:w="923"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11732,9</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11547,5</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12110,8</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12408,3</w:t>
            </w:r>
          </w:p>
        </w:tc>
        <w:tc>
          <w:tcPr>
            <w:tcW w:w="923" w:type="dxa"/>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12586,1</w:t>
            </w:r>
          </w:p>
        </w:tc>
        <w:tc>
          <w:tcPr>
            <w:tcW w:w="922" w:type="dxa"/>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12807,1</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12928,4</w:t>
            </w:r>
          </w:p>
        </w:tc>
        <w:tc>
          <w:tcPr>
            <w:tcW w:w="1339" w:type="dxa"/>
            <w:gridSpan w:val="2"/>
          </w:tcPr>
          <w:p w:rsidR="007F6F78" w:rsidRPr="00051ADE" w:rsidRDefault="007F6F78" w:rsidP="00051ADE">
            <w:pPr>
              <w:jc w:val="center"/>
              <w:cnfStyle w:val="000000000000"/>
              <w:rPr>
                <w:rFonts w:ascii="Arial" w:hAnsi="Arial" w:cs="Arial"/>
                <w:sz w:val="18"/>
                <w:szCs w:val="18"/>
              </w:rPr>
            </w:pPr>
            <w:r w:rsidRPr="00051ADE">
              <w:rPr>
                <w:rFonts w:ascii="Arial" w:hAnsi="Arial" w:cs="Arial"/>
                <w:sz w:val="18"/>
                <w:szCs w:val="18"/>
              </w:rPr>
              <w:t>0,9%</w:t>
            </w:r>
          </w:p>
        </w:tc>
        <w:tc>
          <w:tcPr>
            <w:tcW w:w="923" w:type="dxa"/>
            <w:gridSpan w:val="2"/>
          </w:tcPr>
          <w:p w:rsidR="007F6F78" w:rsidRPr="00F2012E" w:rsidRDefault="007F6F78" w:rsidP="000710E7">
            <w:pPr>
              <w:jc w:val="right"/>
              <w:cnfStyle w:val="000000000000"/>
              <w:rPr>
                <w:rFonts w:ascii="Arial" w:hAnsi="Arial" w:cs="Arial"/>
                <w:b/>
              </w:rPr>
            </w:pPr>
          </w:p>
        </w:tc>
      </w:tr>
      <w:tr w:rsidR="007F6F78" w:rsidRPr="000710E7" w:rsidTr="00D05C10">
        <w:trPr>
          <w:gridAfter w:val="1"/>
          <w:cnfStyle w:val="000000100000"/>
          <w:wAfter w:w="527" w:type="dxa"/>
          <w:trHeight w:val="276"/>
        </w:trPr>
        <w:tc>
          <w:tcPr>
            <w:cnfStyle w:val="001000000000"/>
            <w:tcW w:w="1418" w:type="dxa"/>
            <w:noWrap/>
            <w:hideMark/>
          </w:tcPr>
          <w:p w:rsidR="007F6F78" w:rsidRPr="00D05C10" w:rsidRDefault="007F6F78" w:rsidP="000710E7">
            <w:pPr>
              <w:rPr>
                <w:rFonts w:ascii="Arial" w:hAnsi="Arial" w:cs="Arial"/>
              </w:rPr>
            </w:pPr>
            <w:r w:rsidRPr="00D05C10">
              <w:rPr>
                <w:rFonts w:ascii="Arial" w:hAnsi="Arial" w:cs="Arial"/>
              </w:rPr>
              <w:t>OECD</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5699,5</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5734,1</w:t>
            </w:r>
          </w:p>
        </w:tc>
        <w:tc>
          <w:tcPr>
            <w:tcW w:w="923"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5674,5</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5402,1</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5607,3</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5547,5</w:t>
            </w:r>
          </w:p>
        </w:tc>
        <w:tc>
          <w:tcPr>
            <w:tcW w:w="923" w:type="dxa"/>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5493,8</w:t>
            </w:r>
          </w:p>
        </w:tc>
        <w:tc>
          <w:tcPr>
            <w:tcW w:w="922" w:type="dxa"/>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5548,5</w:t>
            </w:r>
          </w:p>
        </w:tc>
        <w:tc>
          <w:tcPr>
            <w:tcW w:w="922" w:type="dxa"/>
            <w:gridSpan w:val="2"/>
            <w:noWrap/>
            <w:hideMark/>
          </w:tcPr>
          <w:p w:rsidR="007F6F78" w:rsidRPr="00051ADE" w:rsidRDefault="007F6F78" w:rsidP="000710E7">
            <w:pPr>
              <w:jc w:val="right"/>
              <w:cnfStyle w:val="000000100000"/>
              <w:rPr>
                <w:rFonts w:ascii="Arial" w:hAnsi="Arial" w:cs="Arial"/>
                <w:bCs/>
                <w:sz w:val="18"/>
                <w:szCs w:val="18"/>
              </w:rPr>
            </w:pPr>
            <w:r w:rsidRPr="00051ADE">
              <w:rPr>
                <w:rFonts w:ascii="Arial" w:hAnsi="Arial" w:cs="Arial"/>
                <w:bCs/>
                <w:sz w:val="18"/>
                <w:szCs w:val="18"/>
              </w:rPr>
              <w:t>5498,8</w:t>
            </w:r>
          </w:p>
        </w:tc>
        <w:tc>
          <w:tcPr>
            <w:tcW w:w="1339" w:type="dxa"/>
            <w:gridSpan w:val="2"/>
          </w:tcPr>
          <w:p w:rsidR="007F6F78" w:rsidRPr="00051ADE" w:rsidRDefault="007F6F78" w:rsidP="00051ADE">
            <w:pPr>
              <w:jc w:val="center"/>
              <w:cnfStyle w:val="000000100000"/>
              <w:rPr>
                <w:rFonts w:ascii="Arial" w:hAnsi="Arial" w:cs="Arial"/>
                <w:bCs/>
                <w:sz w:val="18"/>
                <w:szCs w:val="18"/>
              </w:rPr>
            </w:pPr>
            <w:r w:rsidRPr="00051ADE">
              <w:rPr>
                <w:rFonts w:ascii="Arial" w:hAnsi="Arial" w:cs="Arial"/>
                <w:bCs/>
                <w:sz w:val="18"/>
                <w:szCs w:val="18"/>
              </w:rPr>
              <w:t>-0,9%</w:t>
            </w:r>
          </w:p>
        </w:tc>
        <w:tc>
          <w:tcPr>
            <w:tcW w:w="923" w:type="dxa"/>
            <w:gridSpan w:val="2"/>
          </w:tcPr>
          <w:p w:rsidR="007F6F78" w:rsidRPr="00F2012E" w:rsidRDefault="007F6F78" w:rsidP="000710E7">
            <w:pPr>
              <w:jc w:val="right"/>
              <w:cnfStyle w:val="000000100000"/>
              <w:rPr>
                <w:rFonts w:ascii="Arial" w:hAnsi="Arial" w:cs="Arial"/>
                <w:b/>
                <w:bCs/>
              </w:rPr>
            </w:pPr>
          </w:p>
        </w:tc>
      </w:tr>
      <w:tr w:rsidR="007F6F78" w:rsidRPr="000710E7" w:rsidTr="00D05C10">
        <w:trPr>
          <w:gridAfter w:val="1"/>
          <w:wAfter w:w="527" w:type="dxa"/>
          <w:trHeight w:val="276"/>
        </w:trPr>
        <w:tc>
          <w:tcPr>
            <w:cnfStyle w:val="001000000000"/>
            <w:tcW w:w="1418" w:type="dxa"/>
            <w:hideMark/>
          </w:tcPr>
          <w:p w:rsidR="007F6F78" w:rsidRPr="00D05C10" w:rsidRDefault="007F6F78" w:rsidP="000710E7">
            <w:pPr>
              <w:rPr>
                <w:rFonts w:ascii="Arial" w:hAnsi="Arial" w:cs="Arial"/>
              </w:rPr>
            </w:pPr>
            <w:r w:rsidRPr="00D05C10">
              <w:rPr>
                <w:rFonts w:ascii="Arial" w:hAnsi="Arial" w:cs="Arial"/>
              </w:rPr>
              <w:t>Non OECD</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5534,2</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5846,5</w:t>
            </w:r>
          </w:p>
        </w:tc>
        <w:tc>
          <w:tcPr>
            <w:tcW w:w="923"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6058,3</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6145,4</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6503,5</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6860,8</w:t>
            </w:r>
          </w:p>
        </w:tc>
        <w:tc>
          <w:tcPr>
            <w:tcW w:w="923" w:type="dxa"/>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7092,3</w:t>
            </w:r>
          </w:p>
        </w:tc>
        <w:tc>
          <w:tcPr>
            <w:tcW w:w="922" w:type="dxa"/>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7258,7</w:t>
            </w:r>
          </w:p>
        </w:tc>
        <w:tc>
          <w:tcPr>
            <w:tcW w:w="922" w:type="dxa"/>
            <w:gridSpan w:val="2"/>
            <w:noWrap/>
            <w:hideMark/>
          </w:tcPr>
          <w:p w:rsidR="007F6F78" w:rsidRPr="00051ADE" w:rsidRDefault="007F6F78" w:rsidP="000710E7">
            <w:pPr>
              <w:jc w:val="right"/>
              <w:cnfStyle w:val="000000000000"/>
              <w:rPr>
                <w:rFonts w:ascii="Arial" w:hAnsi="Arial" w:cs="Arial"/>
                <w:bCs/>
                <w:sz w:val="18"/>
                <w:szCs w:val="18"/>
              </w:rPr>
            </w:pPr>
            <w:r w:rsidRPr="00051ADE">
              <w:rPr>
                <w:rFonts w:ascii="Arial" w:hAnsi="Arial" w:cs="Arial"/>
                <w:bCs/>
                <w:sz w:val="18"/>
                <w:szCs w:val="18"/>
              </w:rPr>
              <w:t>7429,6</w:t>
            </w:r>
          </w:p>
        </w:tc>
        <w:tc>
          <w:tcPr>
            <w:tcW w:w="1339" w:type="dxa"/>
            <w:gridSpan w:val="2"/>
          </w:tcPr>
          <w:p w:rsidR="007F6F78" w:rsidRPr="00051ADE" w:rsidRDefault="007F6F78" w:rsidP="00051ADE">
            <w:pPr>
              <w:jc w:val="center"/>
              <w:cnfStyle w:val="000000000000"/>
              <w:rPr>
                <w:rFonts w:ascii="Arial" w:hAnsi="Arial" w:cs="Arial"/>
                <w:bCs/>
                <w:sz w:val="18"/>
                <w:szCs w:val="18"/>
              </w:rPr>
            </w:pPr>
            <w:r w:rsidRPr="00051ADE">
              <w:rPr>
                <w:rFonts w:ascii="Arial" w:hAnsi="Arial" w:cs="Arial"/>
                <w:bCs/>
                <w:sz w:val="18"/>
                <w:szCs w:val="18"/>
              </w:rPr>
              <w:t>2,4%</w:t>
            </w:r>
          </w:p>
        </w:tc>
        <w:tc>
          <w:tcPr>
            <w:tcW w:w="923" w:type="dxa"/>
            <w:gridSpan w:val="2"/>
          </w:tcPr>
          <w:p w:rsidR="007F6F78" w:rsidRPr="00F2012E" w:rsidRDefault="007F6F78" w:rsidP="000710E7">
            <w:pPr>
              <w:jc w:val="right"/>
              <w:cnfStyle w:val="000000000000"/>
              <w:rPr>
                <w:rFonts w:ascii="Arial" w:hAnsi="Arial" w:cs="Arial"/>
                <w:b/>
                <w:bCs/>
              </w:rPr>
            </w:pPr>
          </w:p>
        </w:tc>
      </w:tr>
      <w:tr w:rsidR="007F6F78" w:rsidRPr="000710E7" w:rsidTr="00D05C10">
        <w:trPr>
          <w:gridAfter w:val="1"/>
          <w:cnfStyle w:val="000000100000"/>
          <w:wAfter w:w="527" w:type="dxa"/>
          <w:trHeight w:val="276"/>
        </w:trPr>
        <w:tc>
          <w:tcPr>
            <w:cnfStyle w:val="001000000000"/>
            <w:tcW w:w="1418" w:type="dxa"/>
            <w:hideMark/>
          </w:tcPr>
          <w:p w:rsidR="007F6F78" w:rsidRPr="00D05C10" w:rsidRDefault="007F6F78" w:rsidP="000710E7">
            <w:pPr>
              <w:rPr>
                <w:rFonts w:ascii="Arial" w:hAnsi="Arial" w:cs="Arial"/>
              </w:rPr>
            </w:pPr>
            <w:r w:rsidRPr="00D05C10">
              <w:rPr>
                <w:rFonts w:ascii="Arial" w:hAnsi="Arial" w:cs="Arial"/>
              </w:rPr>
              <w:t>EU</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1833,8</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1807,6</w:t>
            </w:r>
          </w:p>
        </w:tc>
        <w:tc>
          <w:tcPr>
            <w:tcW w:w="923"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1797,4</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1693,7</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1757,2</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1697,2</w:t>
            </w:r>
          </w:p>
        </w:tc>
        <w:tc>
          <w:tcPr>
            <w:tcW w:w="923" w:type="dxa"/>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1689,2</w:t>
            </w:r>
          </w:p>
        </w:tc>
        <w:tc>
          <w:tcPr>
            <w:tcW w:w="922" w:type="dxa"/>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1675,9</w:t>
            </w:r>
          </w:p>
        </w:tc>
        <w:tc>
          <w:tcPr>
            <w:tcW w:w="922" w:type="dxa"/>
            <w:gridSpan w:val="2"/>
            <w:noWrap/>
            <w:hideMark/>
          </w:tcPr>
          <w:p w:rsidR="007F6F78" w:rsidRPr="00051ADE" w:rsidRDefault="007F6F78" w:rsidP="000710E7">
            <w:pPr>
              <w:jc w:val="right"/>
              <w:cnfStyle w:val="000000100000"/>
              <w:rPr>
                <w:rFonts w:ascii="Arial" w:hAnsi="Arial" w:cs="Arial"/>
                <w:bCs/>
                <w:sz w:val="18"/>
                <w:szCs w:val="18"/>
              </w:rPr>
            </w:pPr>
            <w:r w:rsidRPr="00051ADE">
              <w:rPr>
                <w:rFonts w:ascii="Arial" w:hAnsi="Arial" w:cs="Arial"/>
                <w:bCs/>
                <w:sz w:val="18"/>
                <w:szCs w:val="18"/>
              </w:rPr>
              <w:t>1611,4</w:t>
            </w:r>
          </w:p>
        </w:tc>
        <w:tc>
          <w:tcPr>
            <w:tcW w:w="1339" w:type="dxa"/>
            <w:gridSpan w:val="2"/>
          </w:tcPr>
          <w:p w:rsidR="007F6F78" w:rsidRPr="00051ADE" w:rsidRDefault="007F6F78" w:rsidP="00051ADE">
            <w:pPr>
              <w:jc w:val="center"/>
              <w:cnfStyle w:val="000000100000"/>
              <w:rPr>
                <w:rFonts w:ascii="Arial" w:hAnsi="Arial" w:cs="Arial"/>
                <w:bCs/>
                <w:sz w:val="18"/>
                <w:szCs w:val="18"/>
              </w:rPr>
            </w:pPr>
            <w:r w:rsidRPr="00051ADE">
              <w:rPr>
                <w:rFonts w:ascii="Arial" w:hAnsi="Arial" w:cs="Arial"/>
                <w:bCs/>
                <w:sz w:val="18"/>
                <w:szCs w:val="18"/>
              </w:rPr>
              <w:t>-3,9%</w:t>
            </w:r>
          </w:p>
        </w:tc>
        <w:tc>
          <w:tcPr>
            <w:tcW w:w="923" w:type="dxa"/>
            <w:gridSpan w:val="2"/>
          </w:tcPr>
          <w:p w:rsidR="007F6F78" w:rsidRPr="00F2012E" w:rsidRDefault="007F6F78" w:rsidP="000710E7">
            <w:pPr>
              <w:jc w:val="right"/>
              <w:cnfStyle w:val="000000100000"/>
              <w:rPr>
                <w:rFonts w:ascii="Arial" w:hAnsi="Arial" w:cs="Arial"/>
                <w:b/>
                <w:bCs/>
              </w:rPr>
            </w:pPr>
          </w:p>
        </w:tc>
      </w:tr>
      <w:tr w:rsidR="007F6F78" w:rsidRPr="000710E7" w:rsidTr="00D05C10">
        <w:trPr>
          <w:gridAfter w:val="1"/>
          <w:wAfter w:w="527" w:type="dxa"/>
          <w:trHeight w:val="276"/>
        </w:trPr>
        <w:tc>
          <w:tcPr>
            <w:cnfStyle w:val="001000000000"/>
            <w:tcW w:w="1418" w:type="dxa"/>
            <w:hideMark/>
          </w:tcPr>
          <w:p w:rsidR="007F6F78" w:rsidRPr="00D05C10" w:rsidRDefault="007F6F78" w:rsidP="000710E7">
            <w:pPr>
              <w:rPr>
                <w:rFonts w:ascii="Arial" w:hAnsi="Arial" w:cs="Arial"/>
              </w:rPr>
            </w:pPr>
            <w:r w:rsidRPr="00D05C10">
              <w:rPr>
                <w:rFonts w:ascii="Arial" w:hAnsi="Arial" w:cs="Arial"/>
              </w:rPr>
              <w:t>Nederland</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95,4</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95,2</w:t>
            </w:r>
          </w:p>
        </w:tc>
        <w:tc>
          <w:tcPr>
            <w:tcW w:w="923"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93,2</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91,8</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96,1</w:t>
            </w:r>
          </w:p>
        </w:tc>
        <w:tc>
          <w:tcPr>
            <w:tcW w:w="922" w:type="dxa"/>
            <w:gridSpan w:val="2"/>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91,5</w:t>
            </w:r>
          </w:p>
        </w:tc>
        <w:tc>
          <w:tcPr>
            <w:tcW w:w="923" w:type="dxa"/>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88,4</w:t>
            </w:r>
          </w:p>
        </w:tc>
        <w:tc>
          <w:tcPr>
            <w:tcW w:w="922" w:type="dxa"/>
            <w:noWrap/>
            <w:hideMark/>
          </w:tcPr>
          <w:p w:rsidR="007F6F78" w:rsidRPr="00051ADE" w:rsidRDefault="007F6F78" w:rsidP="000710E7">
            <w:pPr>
              <w:jc w:val="right"/>
              <w:cnfStyle w:val="000000000000"/>
              <w:rPr>
                <w:rFonts w:ascii="Arial" w:hAnsi="Arial" w:cs="Arial"/>
                <w:sz w:val="18"/>
                <w:szCs w:val="18"/>
              </w:rPr>
            </w:pPr>
            <w:r w:rsidRPr="00051ADE">
              <w:rPr>
                <w:rFonts w:ascii="Arial" w:hAnsi="Arial" w:cs="Arial"/>
                <w:sz w:val="18"/>
                <w:szCs w:val="18"/>
              </w:rPr>
              <w:t>86,4</w:t>
            </w:r>
          </w:p>
        </w:tc>
        <w:tc>
          <w:tcPr>
            <w:tcW w:w="922" w:type="dxa"/>
            <w:gridSpan w:val="2"/>
            <w:noWrap/>
            <w:hideMark/>
          </w:tcPr>
          <w:p w:rsidR="007F6F78" w:rsidRPr="00051ADE" w:rsidRDefault="007F6F78" w:rsidP="000710E7">
            <w:pPr>
              <w:jc w:val="right"/>
              <w:cnfStyle w:val="000000000000"/>
              <w:rPr>
                <w:rFonts w:ascii="Arial" w:hAnsi="Arial" w:cs="Arial"/>
                <w:bCs/>
                <w:sz w:val="18"/>
                <w:szCs w:val="18"/>
              </w:rPr>
            </w:pPr>
            <w:r w:rsidRPr="00051ADE">
              <w:rPr>
                <w:rFonts w:ascii="Arial" w:hAnsi="Arial" w:cs="Arial"/>
                <w:bCs/>
                <w:sz w:val="18"/>
                <w:szCs w:val="18"/>
              </w:rPr>
              <w:t>81,1</w:t>
            </w:r>
          </w:p>
        </w:tc>
        <w:tc>
          <w:tcPr>
            <w:tcW w:w="1339" w:type="dxa"/>
            <w:gridSpan w:val="2"/>
          </w:tcPr>
          <w:p w:rsidR="007F6F78" w:rsidRPr="00051ADE" w:rsidRDefault="007F6F78" w:rsidP="00051ADE">
            <w:pPr>
              <w:jc w:val="center"/>
              <w:cnfStyle w:val="000000000000"/>
              <w:rPr>
                <w:rFonts w:ascii="Arial" w:hAnsi="Arial" w:cs="Arial"/>
                <w:bCs/>
                <w:sz w:val="18"/>
                <w:szCs w:val="18"/>
              </w:rPr>
            </w:pPr>
            <w:r w:rsidRPr="00051ADE">
              <w:rPr>
                <w:rFonts w:ascii="Arial" w:hAnsi="Arial" w:cs="Arial"/>
                <w:bCs/>
                <w:sz w:val="18"/>
                <w:szCs w:val="18"/>
              </w:rPr>
              <w:t>-6,1%</w:t>
            </w:r>
          </w:p>
        </w:tc>
        <w:tc>
          <w:tcPr>
            <w:tcW w:w="923" w:type="dxa"/>
            <w:gridSpan w:val="2"/>
          </w:tcPr>
          <w:p w:rsidR="007F6F78" w:rsidRPr="00F2012E" w:rsidRDefault="007F6F78" w:rsidP="000710E7">
            <w:pPr>
              <w:jc w:val="right"/>
              <w:cnfStyle w:val="000000000000"/>
              <w:rPr>
                <w:rFonts w:ascii="Arial" w:hAnsi="Arial" w:cs="Arial"/>
                <w:b/>
                <w:bCs/>
              </w:rPr>
            </w:pPr>
          </w:p>
        </w:tc>
      </w:tr>
      <w:tr w:rsidR="007F6F78" w:rsidRPr="000710E7" w:rsidTr="00D05C10">
        <w:trPr>
          <w:gridAfter w:val="1"/>
          <w:cnfStyle w:val="000000100000"/>
          <w:wAfter w:w="527" w:type="dxa"/>
          <w:trHeight w:val="276"/>
        </w:trPr>
        <w:tc>
          <w:tcPr>
            <w:cnfStyle w:val="001000000000"/>
            <w:tcW w:w="1418" w:type="dxa"/>
            <w:hideMark/>
          </w:tcPr>
          <w:p w:rsidR="007F6F78" w:rsidRPr="00D05C10" w:rsidRDefault="007F6F78" w:rsidP="000710E7">
            <w:pPr>
              <w:rPr>
                <w:rFonts w:ascii="Arial" w:hAnsi="Arial" w:cs="Arial"/>
              </w:rPr>
            </w:pPr>
            <w:r w:rsidRPr="00D05C10">
              <w:rPr>
                <w:rFonts w:ascii="Arial" w:hAnsi="Arial" w:cs="Arial"/>
              </w:rPr>
              <w:t>Duitsland</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340,7</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325,6</w:t>
            </w:r>
          </w:p>
        </w:tc>
        <w:tc>
          <w:tcPr>
            <w:tcW w:w="923"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326,9</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307,8</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323,0</w:t>
            </w:r>
          </w:p>
        </w:tc>
        <w:tc>
          <w:tcPr>
            <w:tcW w:w="922" w:type="dxa"/>
            <w:gridSpan w:val="2"/>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309,8</w:t>
            </w:r>
          </w:p>
        </w:tc>
        <w:tc>
          <w:tcPr>
            <w:tcW w:w="923" w:type="dxa"/>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317,5</w:t>
            </w:r>
          </w:p>
        </w:tc>
        <w:tc>
          <w:tcPr>
            <w:tcW w:w="922" w:type="dxa"/>
            <w:noWrap/>
            <w:hideMark/>
          </w:tcPr>
          <w:p w:rsidR="007F6F78" w:rsidRPr="00051ADE" w:rsidRDefault="007F6F78" w:rsidP="000710E7">
            <w:pPr>
              <w:jc w:val="right"/>
              <w:cnfStyle w:val="000000100000"/>
              <w:rPr>
                <w:rFonts w:ascii="Arial" w:hAnsi="Arial" w:cs="Arial"/>
                <w:sz w:val="18"/>
                <w:szCs w:val="18"/>
              </w:rPr>
            </w:pPr>
            <w:r w:rsidRPr="00051ADE">
              <w:rPr>
                <w:rFonts w:ascii="Arial" w:hAnsi="Arial" w:cs="Arial"/>
                <w:sz w:val="18"/>
                <w:szCs w:val="18"/>
              </w:rPr>
              <w:t>325,8</w:t>
            </w:r>
          </w:p>
        </w:tc>
        <w:tc>
          <w:tcPr>
            <w:tcW w:w="922" w:type="dxa"/>
            <w:gridSpan w:val="2"/>
            <w:noWrap/>
            <w:hideMark/>
          </w:tcPr>
          <w:p w:rsidR="007F6F78" w:rsidRPr="00051ADE" w:rsidRDefault="007F6F78" w:rsidP="000710E7">
            <w:pPr>
              <w:jc w:val="right"/>
              <w:cnfStyle w:val="000000100000"/>
              <w:rPr>
                <w:rFonts w:ascii="Arial" w:hAnsi="Arial" w:cs="Arial"/>
                <w:bCs/>
                <w:sz w:val="18"/>
                <w:szCs w:val="18"/>
              </w:rPr>
            </w:pPr>
            <w:r w:rsidRPr="00051ADE">
              <w:rPr>
                <w:rFonts w:ascii="Arial" w:hAnsi="Arial" w:cs="Arial"/>
                <w:bCs/>
                <w:sz w:val="18"/>
                <w:szCs w:val="18"/>
              </w:rPr>
              <w:t>311,0</w:t>
            </w:r>
          </w:p>
        </w:tc>
        <w:tc>
          <w:tcPr>
            <w:tcW w:w="1339" w:type="dxa"/>
            <w:gridSpan w:val="2"/>
          </w:tcPr>
          <w:p w:rsidR="007F6F78" w:rsidRPr="00051ADE" w:rsidRDefault="007F6F78" w:rsidP="00051ADE">
            <w:pPr>
              <w:jc w:val="center"/>
              <w:cnfStyle w:val="000000100000"/>
              <w:rPr>
                <w:rFonts w:ascii="Arial" w:hAnsi="Arial" w:cs="Arial"/>
                <w:bCs/>
                <w:sz w:val="18"/>
                <w:szCs w:val="18"/>
              </w:rPr>
            </w:pPr>
            <w:r w:rsidRPr="00051ADE">
              <w:rPr>
                <w:rFonts w:ascii="Arial" w:hAnsi="Arial" w:cs="Arial"/>
                <w:bCs/>
                <w:sz w:val="18"/>
                <w:szCs w:val="18"/>
              </w:rPr>
              <w:t>-4,5%</w:t>
            </w:r>
          </w:p>
        </w:tc>
        <w:tc>
          <w:tcPr>
            <w:tcW w:w="923" w:type="dxa"/>
            <w:gridSpan w:val="2"/>
          </w:tcPr>
          <w:p w:rsidR="007F6F78" w:rsidRPr="00F2012E" w:rsidRDefault="007F6F78" w:rsidP="000710E7">
            <w:pPr>
              <w:jc w:val="right"/>
              <w:cnfStyle w:val="000000100000"/>
              <w:rPr>
                <w:rFonts w:ascii="Arial" w:hAnsi="Arial" w:cs="Arial"/>
                <w:b/>
                <w:bCs/>
              </w:rPr>
            </w:pPr>
          </w:p>
        </w:tc>
      </w:tr>
    </w:tbl>
    <w:p w:rsidR="000710E7" w:rsidRDefault="00051ADE" w:rsidP="00365AD1">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De wereldconsumptie steeg </w:t>
      </w:r>
      <w:r w:rsidR="00043ED9">
        <w:rPr>
          <w:rFonts w:ascii="Times New Roman" w:eastAsia="Times New Roman" w:hAnsi="Times New Roman" w:cs="Times New Roman"/>
          <w:sz w:val="24"/>
          <w:szCs w:val="24"/>
          <w:lang w:eastAsia="nl-NL"/>
        </w:rPr>
        <w:t xml:space="preserve">in 2014 </w:t>
      </w:r>
      <w:r>
        <w:rPr>
          <w:rFonts w:ascii="Times New Roman" w:eastAsia="Times New Roman" w:hAnsi="Times New Roman" w:cs="Times New Roman"/>
          <w:sz w:val="24"/>
          <w:szCs w:val="24"/>
          <w:lang w:eastAsia="nl-NL"/>
        </w:rPr>
        <w:t>met slechts 0,9</w:t>
      </w:r>
      <w:r w:rsidR="00C56726">
        <w:rPr>
          <w:rFonts w:ascii="Times New Roman" w:eastAsia="Times New Roman" w:hAnsi="Times New Roman" w:cs="Times New Roman"/>
          <w:sz w:val="24"/>
          <w:szCs w:val="24"/>
          <w:lang w:eastAsia="nl-NL"/>
        </w:rPr>
        <w:t>%</w:t>
      </w:r>
      <w:r w:rsidR="002F7385">
        <w:rPr>
          <w:rFonts w:ascii="Times New Roman" w:eastAsia="Times New Roman" w:hAnsi="Times New Roman" w:cs="Times New Roman"/>
          <w:sz w:val="24"/>
          <w:szCs w:val="24"/>
          <w:lang w:eastAsia="nl-NL"/>
        </w:rPr>
        <w:t xml:space="preserve"> (1,8% in 2013) en onder het 10-jaargemiddelde van 2,1%</w:t>
      </w:r>
      <w:r w:rsidR="00C56726">
        <w:rPr>
          <w:rFonts w:ascii="Times New Roman" w:eastAsia="Times New Roman" w:hAnsi="Times New Roman" w:cs="Times New Roman"/>
          <w:sz w:val="24"/>
          <w:szCs w:val="24"/>
          <w:lang w:eastAsia="nl-NL"/>
        </w:rPr>
        <w:t>. De belangrijkste groei vond plaats in de non-OECD-landen. In de overige landen was sprake van afname in consumptie. Deze ontwikkeling heeft mede tot gevolg</w:t>
      </w:r>
      <w:r w:rsidR="00AD7E2D">
        <w:rPr>
          <w:rFonts w:ascii="Times New Roman" w:eastAsia="Times New Roman" w:hAnsi="Times New Roman" w:cs="Times New Roman"/>
          <w:sz w:val="24"/>
          <w:szCs w:val="24"/>
          <w:lang w:eastAsia="nl-NL"/>
        </w:rPr>
        <w:t xml:space="preserve"> gehad</w:t>
      </w:r>
      <w:r w:rsidR="00C56726">
        <w:rPr>
          <w:rFonts w:ascii="Times New Roman" w:eastAsia="Times New Roman" w:hAnsi="Times New Roman" w:cs="Times New Roman"/>
          <w:sz w:val="24"/>
          <w:szCs w:val="24"/>
          <w:lang w:eastAsia="nl-NL"/>
        </w:rPr>
        <w:t xml:space="preserve"> dat de CO</w:t>
      </w:r>
      <w:r w:rsidR="006C4D48">
        <w:rPr>
          <w:rFonts w:ascii="Times New Roman" w:eastAsia="Times New Roman" w:hAnsi="Times New Roman" w:cs="Times New Roman"/>
          <w:sz w:val="24"/>
          <w:szCs w:val="24"/>
          <w:vertAlign w:val="subscript"/>
          <w:lang w:eastAsia="nl-NL"/>
        </w:rPr>
        <w:t>2</w:t>
      </w:r>
      <w:r w:rsidR="00C56726">
        <w:rPr>
          <w:rFonts w:ascii="Times New Roman" w:eastAsia="Times New Roman" w:hAnsi="Times New Roman" w:cs="Times New Roman"/>
          <w:sz w:val="24"/>
          <w:szCs w:val="24"/>
          <w:lang w:eastAsia="nl-NL"/>
        </w:rPr>
        <w:t>-emissie wereldwijd met</w:t>
      </w:r>
      <w:r w:rsidR="00AD7E2D">
        <w:rPr>
          <w:rFonts w:ascii="Times New Roman" w:eastAsia="Times New Roman" w:hAnsi="Times New Roman" w:cs="Times New Roman"/>
          <w:sz w:val="24"/>
          <w:szCs w:val="24"/>
          <w:lang w:eastAsia="nl-NL"/>
        </w:rPr>
        <w:t xml:space="preserve"> slechts</w:t>
      </w:r>
      <w:r w:rsidR="00C56726">
        <w:rPr>
          <w:rFonts w:ascii="Times New Roman" w:eastAsia="Times New Roman" w:hAnsi="Times New Roman" w:cs="Times New Roman"/>
          <w:sz w:val="24"/>
          <w:szCs w:val="24"/>
          <w:lang w:eastAsia="nl-NL"/>
        </w:rPr>
        <w:t xml:space="preserve"> 0,5% </w:t>
      </w:r>
      <w:r w:rsidR="00043ED9">
        <w:rPr>
          <w:rFonts w:ascii="Times New Roman" w:eastAsia="Times New Roman" w:hAnsi="Times New Roman" w:cs="Times New Roman"/>
          <w:sz w:val="24"/>
          <w:szCs w:val="24"/>
          <w:lang w:eastAsia="nl-NL"/>
        </w:rPr>
        <w:t>steeg</w:t>
      </w:r>
      <w:r w:rsidR="00C56726">
        <w:rPr>
          <w:rFonts w:ascii="Times New Roman" w:eastAsia="Times New Roman" w:hAnsi="Times New Roman" w:cs="Times New Roman"/>
          <w:sz w:val="24"/>
          <w:szCs w:val="24"/>
          <w:lang w:eastAsia="nl-NL"/>
        </w:rPr>
        <w:t>, de laagste sinds 1988.</w:t>
      </w:r>
    </w:p>
    <w:p w:rsidR="0095071E" w:rsidRDefault="005F5EAE" w:rsidP="0095071E">
      <w:pPr>
        <w:pStyle w:val="Kop2"/>
      </w:pPr>
      <w:bookmarkStart w:id="19" w:name="_Toc432691509"/>
      <w:r>
        <w:t>E</w:t>
      </w:r>
      <w:r w:rsidR="0095071E">
        <w:t>lektriciteitopwekking</w:t>
      </w:r>
      <w:bookmarkEnd w:id="19"/>
    </w:p>
    <w:p w:rsidR="0095071E" w:rsidRDefault="0095071E" w:rsidP="00D61798">
      <w:pPr>
        <w:spacing w:before="100" w:beforeAutospacing="1" w:after="100" w:afterAutospacing="1" w:line="240" w:lineRule="auto"/>
        <w:ind w:hanging="567"/>
      </w:pPr>
    </w:p>
    <w:tbl>
      <w:tblPr>
        <w:tblStyle w:val="Kleurrijkraster-accent3"/>
        <w:tblW w:w="11299" w:type="dxa"/>
        <w:tblInd w:w="-885" w:type="dxa"/>
        <w:tblLook w:val="04A0"/>
      </w:tblPr>
      <w:tblGrid>
        <w:gridCol w:w="1343"/>
        <w:gridCol w:w="1012"/>
        <w:gridCol w:w="1012"/>
        <w:gridCol w:w="1012"/>
        <w:gridCol w:w="1012"/>
        <w:gridCol w:w="1012"/>
        <w:gridCol w:w="1012"/>
        <w:gridCol w:w="1012"/>
        <w:gridCol w:w="1012"/>
        <w:gridCol w:w="1012"/>
        <w:gridCol w:w="848"/>
      </w:tblGrid>
      <w:tr w:rsidR="00D61798" w:rsidRPr="00423E18" w:rsidTr="000E5B62">
        <w:trPr>
          <w:cnfStyle w:val="100000000000"/>
          <w:trHeight w:val="276"/>
        </w:trPr>
        <w:tc>
          <w:tcPr>
            <w:cnfStyle w:val="001000000000"/>
            <w:tcW w:w="3367" w:type="dxa"/>
            <w:gridSpan w:val="3"/>
            <w:noWrap/>
            <w:hideMark/>
          </w:tcPr>
          <w:p w:rsidR="00423E18" w:rsidRPr="00D61798" w:rsidRDefault="00423E18" w:rsidP="00423E18">
            <w:pPr>
              <w:rPr>
                <w:rFonts w:ascii="Arial" w:hAnsi="Arial" w:cs="Arial"/>
                <w:color w:val="auto"/>
              </w:rPr>
            </w:pPr>
            <w:r w:rsidRPr="00D61798">
              <w:rPr>
                <w:rFonts w:ascii="Arial" w:hAnsi="Arial" w:cs="Arial"/>
                <w:color w:val="auto"/>
              </w:rPr>
              <w:t>Elektriciteitopwekking</w:t>
            </w:r>
          </w:p>
        </w:tc>
        <w:tc>
          <w:tcPr>
            <w:tcW w:w="1012" w:type="dxa"/>
            <w:hideMark/>
          </w:tcPr>
          <w:p w:rsidR="00423E18" w:rsidRPr="00423E18" w:rsidRDefault="00423E18" w:rsidP="00423E18">
            <w:pPr>
              <w:cnfStyle w:val="100000000000"/>
              <w:rPr>
                <w:rFonts w:ascii="Verdana" w:hAnsi="Verdana" w:cs="Arial"/>
                <w:sz w:val="16"/>
                <w:szCs w:val="16"/>
              </w:rPr>
            </w:pPr>
            <w:r w:rsidRPr="00423E18">
              <w:rPr>
                <w:rFonts w:ascii="Verdana" w:hAnsi="Verdana" w:cs="Arial"/>
                <w:sz w:val="16"/>
                <w:szCs w:val="16"/>
              </w:rPr>
              <w:t> </w:t>
            </w:r>
          </w:p>
        </w:tc>
        <w:tc>
          <w:tcPr>
            <w:tcW w:w="1012" w:type="dxa"/>
            <w:hideMark/>
          </w:tcPr>
          <w:p w:rsidR="00423E18" w:rsidRPr="00423E18" w:rsidRDefault="00423E18" w:rsidP="00423E18">
            <w:pPr>
              <w:cnfStyle w:val="100000000000"/>
              <w:rPr>
                <w:rFonts w:ascii="Verdana" w:hAnsi="Verdana" w:cs="Arial"/>
                <w:sz w:val="16"/>
                <w:szCs w:val="16"/>
              </w:rPr>
            </w:pPr>
            <w:r w:rsidRPr="00423E18">
              <w:rPr>
                <w:rFonts w:ascii="Verdana" w:hAnsi="Verdana" w:cs="Arial"/>
                <w:sz w:val="16"/>
                <w:szCs w:val="16"/>
              </w:rPr>
              <w:t> </w:t>
            </w:r>
          </w:p>
        </w:tc>
        <w:tc>
          <w:tcPr>
            <w:tcW w:w="1012" w:type="dxa"/>
            <w:hideMark/>
          </w:tcPr>
          <w:p w:rsidR="00423E18" w:rsidRPr="00423E18" w:rsidRDefault="00423E18" w:rsidP="00423E18">
            <w:pPr>
              <w:cnfStyle w:val="100000000000"/>
              <w:rPr>
                <w:rFonts w:ascii="Verdana" w:hAnsi="Verdana" w:cs="Arial"/>
                <w:sz w:val="16"/>
                <w:szCs w:val="16"/>
              </w:rPr>
            </w:pPr>
            <w:r w:rsidRPr="00423E18">
              <w:rPr>
                <w:rFonts w:ascii="Verdana" w:hAnsi="Verdana" w:cs="Arial"/>
                <w:sz w:val="16"/>
                <w:szCs w:val="16"/>
              </w:rPr>
              <w:t> </w:t>
            </w:r>
          </w:p>
        </w:tc>
        <w:tc>
          <w:tcPr>
            <w:tcW w:w="1012" w:type="dxa"/>
            <w:hideMark/>
          </w:tcPr>
          <w:p w:rsidR="00423E18" w:rsidRPr="00423E18" w:rsidRDefault="00423E18" w:rsidP="00423E18">
            <w:pPr>
              <w:cnfStyle w:val="100000000000"/>
              <w:rPr>
                <w:rFonts w:ascii="Verdana" w:hAnsi="Verdana" w:cs="Arial"/>
                <w:sz w:val="16"/>
                <w:szCs w:val="16"/>
              </w:rPr>
            </w:pPr>
            <w:r w:rsidRPr="00423E18">
              <w:rPr>
                <w:rFonts w:ascii="Verdana" w:hAnsi="Verdana" w:cs="Arial"/>
                <w:sz w:val="16"/>
                <w:szCs w:val="16"/>
              </w:rPr>
              <w:t> </w:t>
            </w:r>
          </w:p>
        </w:tc>
        <w:tc>
          <w:tcPr>
            <w:tcW w:w="1012" w:type="dxa"/>
            <w:noWrap/>
            <w:hideMark/>
          </w:tcPr>
          <w:p w:rsidR="00423E18" w:rsidRPr="00423E18" w:rsidRDefault="00423E18" w:rsidP="00423E18">
            <w:pPr>
              <w:cnfStyle w:val="100000000000"/>
              <w:rPr>
                <w:rFonts w:ascii="Arial" w:hAnsi="Arial" w:cs="Arial"/>
              </w:rPr>
            </w:pPr>
          </w:p>
        </w:tc>
        <w:tc>
          <w:tcPr>
            <w:tcW w:w="1012" w:type="dxa"/>
            <w:noWrap/>
            <w:hideMark/>
          </w:tcPr>
          <w:p w:rsidR="00423E18" w:rsidRPr="00423E18" w:rsidRDefault="00423E18" w:rsidP="00423E18">
            <w:pPr>
              <w:cnfStyle w:val="100000000000"/>
              <w:rPr>
                <w:rFonts w:ascii="Arial" w:hAnsi="Arial" w:cs="Arial"/>
              </w:rPr>
            </w:pPr>
          </w:p>
        </w:tc>
        <w:tc>
          <w:tcPr>
            <w:tcW w:w="1012" w:type="dxa"/>
            <w:noWrap/>
            <w:hideMark/>
          </w:tcPr>
          <w:p w:rsidR="00423E18" w:rsidRPr="00423E18" w:rsidRDefault="00423E18" w:rsidP="00423E18">
            <w:pPr>
              <w:cnfStyle w:val="100000000000"/>
              <w:rPr>
                <w:rFonts w:ascii="Arial" w:hAnsi="Arial" w:cs="Arial"/>
              </w:rPr>
            </w:pPr>
          </w:p>
        </w:tc>
        <w:tc>
          <w:tcPr>
            <w:tcW w:w="848" w:type="dxa"/>
            <w:noWrap/>
            <w:hideMark/>
          </w:tcPr>
          <w:p w:rsidR="00423E18" w:rsidRPr="00423E18" w:rsidRDefault="00423E18" w:rsidP="00423E18">
            <w:pPr>
              <w:cnfStyle w:val="100000000000"/>
              <w:rPr>
                <w:rFonts w:ascii="Arial" w:hAnsi="Arial" w:cs="Arial"/>
              </w:rPr>
            </w:pPr>
          </w:p>
        </w:tc>
      </w:tr>
      <w:tr w:rsidR="00D61798" w:rsidRPr="00423E18" w:rsidTr="000E5B62">
        <w:trPr>
          <w:cnfStyle w:val="000000100000"/>
          <w:trHeight w:val="264"/>
        </w:trPr>
        <w:tc>
          <w:tcPr>
            <w:cnfStyle w:val="001000000000"/>
            <w:tcW w:w="1343" w:type="dxa"/>
            <w:noWrap/>
            <w:hideMark/>
          </w:tcPr>
          <w:p w:rsidR="00423E18" w:rsidRPr="00423E18" w:rsidRDefault="00423E18" w:rsidP="00423E18">
            <w:pPr>
              <w:rPr>
                <w:rFonts w:ascii="Arial" w:hAnsi="Arial" w:cs="Arial"/>
              </w:rPr>
            </w:pPr>
            <w:r w:rsidRPr="00423E18">
              <w:rPr>
                <w:rFonts w:ascii="Arial" w:hAnsi="Arial" w:cs="Arial"/>
              </w:rPr>
              <w:t>TWh</w:t>
            </w:r>
          </w:p>
        </w:tc>
        <w:tc>
          <w:tcPr>
            <w:tcW w:w="1012" w:type="dxa"/>
            <w:noWrap/>
            <w:hideMark/>
          </w:tcPr>
          <w:p w:rsidR="00423E18" w:rsidRPr="00423E18" w:rsidRDefault="00423E18" w:rsidP="00423E18">
            <w:pPr>
              <w:jc w:val="right"/>
              <w:cnfStyle w:val="000000100000"/>
              <w:rPr>
                <w:rFonts w:ascii="Arial" w:hAnsi="Arial" w:cs="Arial"/>
                <w:color w:val="FF0000"/>
              </w:rPr>
            </w:pPr>
            <w:r w:rsidRPr="00423E18">
              <w:rPr>
                <w:rFonts w:ascii="Arial" w:hAnsi="Arial" w:cs="Arial"/>
                <w:color w:val="FF0000"/>
              </w:rPr>
              <w:t>2006</w:t>
            </w:r>
          </w:p>
        </w:tc>
        <w:tc>
          <w:tcPr>
            <w:tcW w:w="1012" w:type="dxa"/>
            <w:noWrap/>
            <w:hideMark/>
          </w:tcPr>
          <w:p w:rsidR="00423E18" w:rsidRPr="00423E18" w:rsidRDefault="00423E18" w:rsidP="00423E18">
            <w:pPr>
              <w:jc w:val="right"/>
              <w:cnfStyle w:val="000000100000"/>
              <w:rPr>
                <w:rFonts w:ascii="Arial" w:hAnsi="Arial" w:cs="Arial"/>
                <w:color w:val="FF0000"/>
              </w:rPr>
            </w:pPr>
            <w:r w:rsidRPr="00423E18">
              <w:rPr>
                <w:rFonts w:ascii="Arial" w:hAnsi="Arial" w:cs="Arial"/>
                <w:color w:val="FF0000"/>
              </w:rPr>
              <w:t>2007</w:t>
            </w:r>
          </w:p>
        </w:tc>
        <w:tc>
          <w:tcPr>
            <w:tcW w:w="1012" w:type="dxa"/>
            <w:noWrap/>
            <w:hideMark/>
          </w:tcPr>
          <w:p w:rsidR="00423E18" w:rsidRPr="00423E18" w:rsidRDefault="00423E18" w:rsidP="00423E18">
            <w:pPr>
              <w:jc w:val="right"/>
              <w:cnfStyle w:val="000000100000"/>
              <w:rPr>
                <w:rFonts w:ascii="Arial" w:hAnsi="Arial" w:cs="Arial"/>
                <w:color w:val="FF0000"/>
              </w:rPr>
            </w:pPr>
            <w:r w:rsidRPr="00423E18">
              <w:rPr>
                <w:rFonts w:ascii="Arial" w:hAnsi="Arial" w:cs="Arial"/>
                <w:color w:val="FF0000"/>
              </w:rPr>
              <w:t>2008</w:t>
            </w:r>
          </w:p>
        </w:tc>
        <w:tc>
          <w:tcPr>
            <w:tcW w:w="1012" w:type="dxa"/>
            <w:noWrap/>
            <w:hideMark/>
          </w:tcPr>
          <w:p w:rsidR="00423E18" w:rsidRPr="00423E18" w:rsidRDefault="00423E18" w:rsidP="00423E18">
            <w:pPr>
              <w:jc w:val="right"/>
              <w:cnfStyle w:val="000000100000"/>
              <w:rPr>
                <w:rFonts w:ascii="Arial" w:hAnsi="Arial" w:cs="Arial"/>
                <w:color w:val="FF0000"/>
              </w:rPr>
            </w:pPr>
            <w:r w:rsidRPr="00423E18">
              <w:rPr>
                <w:rFonts w:ascii="Arial" w:hAnsi="Arial" w:cs="Arial"/>
                <w:color w:val="FF0000"/>
              </w:rPr>
              <w:t>2009</w:t>
            </w:r>
          </w:p>
        </w:tc>
        <w:tc>
          <w:tcPr>
            <w:tcW w:w="1012" w:type="dxa"/>
            <w:noWrap/>
            <w:hideMark/>
          </w:tcPr>
          <w:p w:rsidR="00423E18" w:rsidRPr="00423E18" w:rsidRDefault="00423E18" w:rsidP="00423E18">
            <w:pPr>
              <w:jc w:val="right"/>
              <w:cnfStyle w:val="000000100000"/>
              <w:rPr>
                <w:rFonts w:ascii="Arial" w:hAnsi="Arial" w:cs="Arial"/>
                <w:color w:val="FF0000"/>
              </w:rPr>
            </w:pPr>
            <w:r w:rsidRPr="00423E18">
              <w:rPr>
                <w:rFonts w:ascii="Arial" w:hAnsi="Arial" w:cs="Arial"/>
                <w:color w:val="FF0000"/>
              </w:rPr>
              <w:t>2010</w:t>
            </w:r>
          </w:p>
        </w:tc>
        <w:tc>
          <w:tcPr>
            <w:tcW w:w="1012" w:type="dxa"/>
            <w:noWrap/>
            <w:hideMark/>
          </w:tcPr>
          <w:p w:rsidR="00423E18" w:rsidRPr="00423E18" w:rsidRDefault="00423E18" w:rsidP="00423E18">
            <w:pPr>
              <w:jc w:val="right"/>
              <w:cnfStyle w:val="000000100000"/>
              <w:rPr>
                <w:rFonts w:ascii="Arial" w:hAnsi="Arial" w:cs="Arial"/>
                <w:color w:val="FF0000"/>
              </w:rPr>
            </w:pPr>
            <w:r w:rsidRPr="00423E18">
              <w:rPr>
                <w:rFonts w:ascii="Arial" w:hAnsi="Arial" w:cs="Arial"/>
                <w:color w:val="FF0000"/>
              </w:rPr>
              <w:t>2011</w:t>
            </w:r>
          </w:p>
        </w:tc>
        <w:tc>
          <w:tcPr>
            <w:tcW w:w="1012" w:type="dxa"/>
            <w:noWrap/>
            <w:hideMark/>
          </w:tcPr>
          <w:p w:rsidR="00423E18" w:rsidRPr="00423E18" w:rsidRDefault="00423E18" w:rsidP="00423E18">
            <w:pPr>
              <w:jc w:val="right"/>
              <w:cnfStyle w:val="000000100000"/>
              <w:rPr>
                <w:rFonts w:ascii="Arial" w:hAnsi="Arial" w:cs="Arial"/>
                <w:color w:val="FF0000"/>
              </w:rPr>
            </w:pPr>
            <w:r w:rsidRPr="00423E18">
              <w:rPr>
                <w:rFonts w:ascii="Arial" w:hAnsi="Arial" w:cs="Arial"/>
                <w:color w:val="FF0000"/>
              </w:rPr>
              <w:t>2012</w:t>
            </w:r>
          </w:p>
        </w:tc>
        <w:tc>
          <w:tcPr>
            <w:tcW w:w="1012" w:type="dxa"/>
            <w:noWrap/>
            <w:hideMark/>
          </w:tcPr>
          <w:p w:rsidR="00423E18" w:rsidRPr="00423E18" w:rsidRDefault="00423E18" w:rsidP="00423E18">
            <w:pPr>
              <w:jc w:val="right"/>
              <w:cnfStyle w:val="000000100000"/>
              <w:rPr>
                <w:rFonts w:ascii="Arial" w:hAnsi="Arial" w:cs="Arial"/>
                <w:color w:val="FF0000"/>
              </w:rPr>
            </w:pPr>
            <w:r w:rsidRPr="00423E18">
              <w:rPr>
                <w:rFonts w:ascii="Arial" w:hAnsi="Arial" w:cs="Arial"/>
                <w:color w:val="FF0000"/>
              </w:rPr>
              <w:t>2013</w:t>
            </w:r>
          </w:p>
        </w:tc>
        <w:tc>
          <w:tcPr>
            <w:tcW w:w="1012" w:type="dxa"/>
            <w:noWrap/>
            <w:hideMark/>
          </w:tcPr>
          <w:p w:rsidR="00423E18" w:rsidRPr="000E5B62" w:rsidRDefault="00423E18" w:rsidP="00423E18">
            <w:pPr>
              <w:jc w:val="right"/>
              <w:cnfStyle w:val="000000100000"/>
              <w:rPr>
                <w:rFonts w:ascii="Arial" w:hAnsi="Arial" w:cs="Arial"/>
                <w:bCs/>
                <w:color w:val="FF0000"/>
              </w:rPr>
            </w:pPr>
            <w:r w:rsidRPr="000E5B62">
              <w:rPr>
                <w:rFonts w:ascii="Arial" w:hAnsi="Arial" w:cs="Arial"/>
                <w:bCs/>
                <w:color w:val="FF0000"/>
              </w:rPr>
              <w:t>2014</w:t>
            </w:r>
          </w:p>
        </w:tc>
        <w:tc>
          <w:tcPr>
            <w:tcW w:w="848" w:type="dxa"/>
            <w:noWrap/>
            <w:hideMark/>
          </w:tcPr>
          <w:p w:rsidR="00423E18" w:rsidRPr="00423E18" w:rsidRDefault="00423E18" w:rsidP="00423E18">
            <w:pPr>
              <w:cnfStyle w:val="000000100000"/>
              <w:rPr>
                <w:rFonts w:ascii="Arial" w:hAnsi="Arial" w:cs="Arial"/>
                <w:color w:val="FF0000"/>
              </w:rPr>
            </w:pPr>
            <w:r w:rsidRPr="00423E18">
              <w:rPr>
                <w:rFonts w:ascii="Arial" w:hAnsi="Arial" w:cs="Arial"/>
                <w:color w:val="FF0000"/>
              </w:rPr>
              <w:t>t.o.v. 2013</w:t>
            </w:r>
          </w:p>
        </w:tc>
      </w:tr>
      <w:tr w:rsidR="00D61798" w:rsidRPr="00423E18" w:rsidTr="000E5B62">
        <w:trPr>
          <w:trHeight w:val="276"/>
        </w:trPr>
        <w:tc>
          <w:tcPr>
            <w:cnfStyle w:val="001000000000"/>
            <w:tcW w:w="1343" w:type="dxa"/>
            <w:hideMark/>
          </w:tcPr>
          <w:p w:rsidR="00423E18" w:rsidRPr="00423E18" w:rsidRDefault="00423E18" w:rsidP="00423E18">
            <w:pPr>
              <w:rPr>
                <w:rFonts w:ascii="Verdana" w:hAnsi="Verdana" w:cs="Arial"/>
                <w:sz w:val="16"/>
                <w:szCs w:val="16"/>
              </w:rPr>
            </w:pPr>
            <w:r w:rsidRPr="002F7385">
              <w:rPr>
                <w:rFonts w:ascii="Arial" w:hAnsi="Arial" w:cs="Arial"/>
              </w:rPr>
              <w:t>Wereld</w:t>
            </w:r>
          </w:p>
        </w:tc>
        <w:tc>
          <w:tcPr>
            <w:tcW w:w="1012" w:type="dxa"/>
            <w:noWrap/>
            <w:hideMark/>
          </w:tcPr>
          <w:p w:rsidR="00423E18" w:rsidRPr="000E5B62" w:rsidRDefault="00423E18" w:rsidP="000E5B62">
            <w:pPr>
              <w:jc w:val="right"/>
              <w:cnfStyle w:val="000000000000"/>
              <w:rPr>
                <w:rFonts w:ascii="Arial" w:hAnsi="Arial" w:cs="Arial"/>
                <w:bCs/>
                <w:color w:val="auto"/>
              </w:rPr>
            </w:pPr>
            <w:r w:rsidRPr="000E5B62">
              <w:rPr>
                <w:rFonts w:ascii="Arial" w:hAnsi="Arial" w:cs="Arial"/>
                <w:bCs/>
                <w:color w:val="auto"/>
              </w:rPr>
              <w:t>1</w:t>
            </w:r>
            <w:r w:rsidR="000E5B62" w:rsidRPr="000E5B62">
              <w:rPr>
                <w:rFonts w:ascii="Arial" w:hAnsi="Arial" w:cs="Arial"/>
                <w:bCs/>
                <w:color w:val="auto"/>
              </w:rPr>
              <w:t>9032,4</w:t>
            </w:r>
          </w:p>
        </w:tc>
        <w:tc>
          <w:tcPr>
            <w:tcW w:w="1012" w:type="dxa"/>
            <w:noWrap/>
            <w:hideMark/>
          </w:tcPr>
          <w:p w:rsidR="00423E18" w:rsidRPr="000E5B62" w:rsidRDefault="00423E18" w:rsidP="00423E18">
            <w:pPr>
              <w:jc w:val="right"/>
              <w:cnfStyle w:val="000000000000"/>
              <w:rPr>
                <w:rFonts w:ascii="Arial" w:hAnsi="Arial" w:cs="Arial"/>
                <w:bCs/>
                <w:color w:val="auto"/>
              </w:rPr>
            </w:pPr>
            <w:r w:rsidRPr="000E5B62">
              <w:rPr>
                <w:rFonts w:ascii="Arial" w:hAnsi="Arial" w:cs="Arial"/>
                <w:bCs/>
                <w:color w:val="auto"/>
              </w:rPr>
              <w:t>19926,9</w:t>
            </w:r>
          </w:p>
        </w:tc>
        <w:tc>
          <w:tcPr>
            <w:tcW w:w="1012" w:type="dxa"/>
            <w:noWrap/>
            <w:hideMark/>
          </w:tcPr>
          <w:p w:rsidR="00423E18" w:rsidRPr="000E5B62" w:rsidRDefault="00423E18" w:rsidP="00423E18">
            <w:pPr>
              <w:jc w:val="right"/>
              <w:cnfStyle w:val="000000000000"/>
              <w:rPr>
                <w:rFonts w:ascii="Arial" w:hAnsi="Arial" w:cs="Arial"/>
                <w:bCs/>
                <w:color w:val="auto"/>
              </w:rPr>
            </w:pPr>
            <w:r w:rsidRPr="000E5B62">
              <w:rPr>
                <w:rFonts w:ascii="Arial" w:hAnsi="Arial" w:cs="Arial"/>
                <w:bCs/>
                <w:color w:val="auto"/>
              </w:rPr>
              <w:t>20308,6</w:t>
            </w:r>
          </w:p>
        </w:tc>
        <w:tc>
          <w:tcPr>
            <w:tcW w:w="1012" w:type="dxa"/>
            <w:noWrap/>
            <w:hideMark/>
          </w:tcPr>
          <w:p w:rsidR="00423E18" w:rsidRPr="000E5B62" w:rsidRDefault="00423E18" w:rsidP="00423E18">
            <w:pPr>
              <w:jc w:val="right"/>
              <w:cnfStyle w:val="000000000000"/>
              <w:rPr>
                <w:rFonts w:ascii="Arial" w:hAnsi="Arial" w:cs="Arial"/>
                <w:bCs/>
                <w:color w:val="auto"/>
              </w:rPr>
            </w:pPr>
            <w:r w:rsidRPr="000E5B62">
              <w:rPr>
                <w:rFonts w:ascii="Arial" w:hAnsi="Arial" w:cs="Arial"/>
                <w:bCs/>
                <w:color w:val="auto"/>
              </w:rPr>
              <w:t>20131,7</w:t>
            </w:r>
          </w:p>
        </w:tc>
        <w:tc>
          <w:tcPr>
            <w:tcW w:w="1012" w:type="dxa"/>
            <w:noWrap/>
            <w:hideMark/>
          </w:tcPr>
          <w:p w:rsidR="00423E18" w:rsidRPr="000E5B62" w:rsidRDefault="00423E18" w:rsidP="00423E18">
            <w:pPr>
              <w:jc w:val="right"/>
              <w:cnfStyle w:val="000000000000"/>
              <w:rPr>
                <w:rFonts w:ascii="Arial" w:hAnsi="Arial" w:cs="Arial"/>
                <w:bCs/>
                <w:color w:val="auto"/>
              </w:rPr>
            </w:pPr>
            <w:r w:rsidRPr="000E5B62">
              <w:rPr>
                <w:rFonts w:ascii="Arial" w:hAnsi="Arial" w:cs="Arial"/>
                <w:bCs/>
                <w:color w:val="auto"/>
              </w:rPr>
              <w:t>21425,5</w:t>
            </w:r>
          </w:p>
        </w:tc>
        <w:tc>
          <w:tcPr>
            <w:tcW w:w="1012" w:type="dxa"/>
            <w:noWrap/>
            <w:hideMark/>
          </w:tcPr>
          <w:p w:rsidR="00423E18" w:rsidRPr="000E5B62" w:rsidRDefault="00423E18" w:rsidP="00423E18">
            <w:pPr>
              <w:jc w:val="right"/>
              <w:cnfStyle w:val="000000000000"/>
              <w:rPr>
                <w:rFonts w:ascii="Arial" w:hAnsi="Arial" w:cs="Arial"/>
                <w:bCs/>
                <w:color w:val="auto"/>
              </w:rPr>
            </w:pPr>
            <w:r w:rsidRPr="000E5B62">
              <w:rPr>
                <w:rFonts w:ascii="Arial" w:hAnsi="Arial" w:cs="Arial"/>
                <w:bCs/>
                <w:color w:val="auto"/>
              </w:rPr>
              <w:t>22100,6</w:t>
            </w:r>
          </w:p>
        </w:tc>
        <w:tc>
          <w:tcPr>
            <w:tcW w:w="1012" w:type="dxa"/>
            <w:noWrap/>
            <w:hideMark/>
          </w:tcPr>
          <w:p w:rsidR="00423E18" w:rsidRPr="000E5B62" w:rsidRDefault="00423E18" w:rsidP="00423E18">
            <w:pPr>
              <w:jc w:val="right"/>
              <w:cnfStyle w:val="000000000000"/>
              <w:rPr>
                <w:rFonts w:ascii="Arial" w:hAnsi="Arial" w:cs="Arial"/>
                <w:bCs/>
                <w:color w:val="auto"/>
              </w:rPr>
            </w:pPr>
            <w:r w:rsidRPr="000E5B62">
              <w:rPr>
                <w:rFonts w:ascii="Arial" w:hAnsi="Arial" w:cs="Arial"/>
                <w:bCs/>
                <w:color w:val="auto"/>
              </w:rPr>
              <w:t>22630,4</w:t>
            </w:r>
          </w:p>
        </w:tc>
        <w:tc>
          <w:tcPr>
            <w:tcW w:w="1012" w:type="dxa"/>
            <w:noWrap/>
            <w:hideMark/>
          </w:tcPr>
          <w:p w:rsidR="00423E18" w:rsidRPr="000E5B62" w:rsidRDefault="00423E18" w:rsidP="00423E18">
            <w:pPr>
              <w:jc w:val="right"/>
              <w:cnfStyle w:val="000000000000"/>
              <w:rPr>
                <w:rFonts w:ascii="Arial" w:hAnsi="Arial" w:cs="Arial"/>
                <w:bCs/>
                <w:color w:val="auto"/>
              </w:rPr>
            </w:pPr>
            <w:r w:rsidRPr="000E5B62">
              <w:rPr>
                <w:rFonts w:ascii="Arial" w:hAnsi="Arial" w:cs="Arial"/>
                <w:bCs/>
                <w:color w:val="auto"/>
              </w:rPr>
              <w:t>23184,0</w:t>
            </w:r>
          </w:p>
        </w:tc>
        <w:tc>
          <w:tcPr>
            <w:tcW w:w="1012" w:type="dxa"/>
            <w:noWrap/>
            <w:hideMark/>
          </w:tcPr>
          <w:p w:rsidR="00423E18" w:rsidRPr="000E5B62" w:rsidRDefault="00423E18" w:rsidP="00423E18">
            <w:pPr>
              <w:jc w:val="right"/>
              <w:cnfStyle w:val="000000000000"/>
              <w:rPr>
                <w:rFonts w:ascii="Arial" w:hAnsi="Arial" w:cs="Arial"/>
                <w:bCs/>
                <w:color w:val="auto"/>
              </w:rPr>
            </w:pPr>
            <w:r w:rsidRPr="000E5B62">
              <w:rPr>
                <w:rFonts w:ascii="Arial" w:hAnsi="Arial" w:cs="Arial"/>
                <w:bCs/>
                <w:color w:val="auto"/>
              </w:rPr>
              <w:t>23536,5</w:t>
            </w:r>
          </w:p>
        </w:tc>
        <w:tc>
          <w:tcPr>
            <w:tcW w:w="848" w:type="dxa"/>
            <w:noWrap/>
            <w:hideMark/>
          </w:tcPr>
          <w:p w:rsidR="00423E18" w:rsidRPr="000E5B62" w:rsidRDefault="00423E18" w:rsidP="00423E18">
            <w:pPr>
              <w:jc w:val="right"/>
              <w:cnfStyle w:val="000000000000"/>
              <w:rPr>
                <w:rFonts w:ascii="Arial" w:hAnsi="Arial" w:cs="Arial"/>
                <w:bCs/>
                <w:color w:val="auto"/>
              </w:rPr>
            </w:pPr>
            <w:r w:rsidRPr="000E5B62">
              <w:rPr>
                <w:rFonts w:ascii="Arial" w:hAnsi="Arial" w:cs="Arial"/>
                <w:bCs/>
                <w:color w:val="auto"/>
              </w:rPr>
              <w:t>1,5%</w:t>
            </w:r>
          </w:p>
        </w:tc>
      </w:tr>
      <w:tr w:rsidR="00D61798" w:rsidRPr="00423E18" w:rsidTr="000E5B62">
        <w:trPr>
          <w:cnfStyle w:val="000000100000"/>
          <w:trHeight w:val="300"/>
        </w:trPr>
        <w:tc>
          <w:tcPr>
            <w:cnfStyle w:val="001000000000"/>
            <w:tcW w:w="1343" w:type="dxa"/>
            <w:noWrap/>
            <w:hideMark/>
          </w:tcPr>
          <w:p w:rsidR="00423E18" w:rsidRPr="00423E18" w:rsidRDefault="00423E18" w:rsidP="00423E18">
            <w:pPr>
              <w:rPr>
                <w:rFonts w:ascii="Arial" w:hAnsi="Arial" w:cs="Arial"/>
              </w:rPr>
            </w:pPr>
            <w:r w:rsidRPr="00423E18">
              <w:rPr>
                <w:rFonts w:ascii="Arial" w:hAnsi="Arial" w:cs="Arial"/>
              </w:rPr>
              <w:t>OECD</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10692,2</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10919,1</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10912,9</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10476,6</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10903,1</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10835,4</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10862,2</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10806,1</w:t>
            </w:r>
          </w:p>
        </w:tc>
        <w:tc>
          <w:tcPr>
            <w:tcW w:w="1012" w:type="dxa"/>
            <w:noWrap/>
            <w:hideMark/>
          </w:tcPr>
          <w:p w:rsidR="00423E18" w:rsidRPr="000E5B62" w:rsidRDefault="00423E18" w:rsidP="00423E18">
            <w:pPr>
              <w:jc w:val="right"/>
              <w:cnfStyle w:val="000000100000"/>
              <w:rPr>
                <w:rFonts w:ascii="Arial" w:hAnsi="Arial" w:cs="Arial"/>
                <w:bCs/>
              </w:rPr>
            </w:pPr>
            <w:r w:rsidRPr="000E5B62">
              <w:rPr>
                <w:rFonts w:ascii="Arial" w:hAnsi="Arial" w:cs="Arial"/>
                <w:bCs/>
              </w:rPr>
              <w:t>10714,8</w:t>
            </w:r>
          </w:p>
        </w:tc>
        <w:tc>
          <w:tcPr>
            <w:tcW w:w="848"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-0,8%</w:t>
            </w:r>
          </w:p>
        </w:tc>
      </w:tr>
      <w:tr w:rsidR="00D61798" w:rsidRPr="00423E18" w:rsidTr="000E5B62">
        <w:trPr>
          <w:trHeight w:val="276"/>
        </w:trPr>
        <w:tc>
          <w:tcPr>
            <w:cnfStyle w:val="001000000000"/>
            <w:tcW w:w="1343" w:type="dxa"/>
            <w:noWrap/>
            <w:hideMark/>
          </w:tcPr>
          <w:p w:rsidR="00423E18" w:rsidRPr="00423E18" w:rsidRDefault="00423E18" w:rsidP="00423E18">
            <w:pPr>
              <w:rPr>
                <w:rFonts w:ascii="Arial" w:hAnsi="Arial" w:cs="Arial"/>
              </w:rPr>
            </w:pPr>
            <w:r w:rsidRPr="00423E18">
              <w:rPr>
                <w:rFonts w:ascii="Arial" w:hAnsi="Arial" w:cs="Arial"/>
              </w:rPr>
              <w:t>Non-OECD</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8340,1</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9007,8</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9395,7</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9655,0</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10522,4</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11265,2</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11768,2</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12377,9</w:t>
            </w:r>
          </w:p>
        </w:tc>
        <w:tc>
          <w:tcPr>
            <w:tcW w:w="1012" w:type="dxa"/>
            <w:noWrap/>
            <w:hideMark/>
          </w:tcPr>
          <w:p w:rsidR="00423E18" w:rsidRPr="00D61798" w:rsidRDefault="00423E18" w:rsidP="00423E18">
            <w:pPr>
              <w:jc w:val="right"/>
              <w:cnfStyle w:val="000000000000"/>
              <w:rPr>
                <w:rFonts w:ascii="Arial" w:hAnsi="Arial" w:cs="Arial"/>
              </w:rPr>
            </w:pPr>
            <w:r w:rsidRPr="00D61798">
              <w:rPr>
                <w:rFonts w:ascii="Arial" w:hAnsi="Arial" w:cs="Arial"/>
              </w:rPr>
              <w:t>12821,7</w:t>
            </w:r>
          </w:p>
        </w:tc>
        <w:tc>
          <w:tcPr>
            <w:tcW w:w="848"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3,6%</w:t>
            </w:r>
          </w:p>
        </w:tc>
      </w:tr>
      <w:tr w:rsidR="00D61798" w:rsidRPr="00423E18" w:rsidTr="000E5B62">
        <w:trPr>
          <w:cnfStyle w:val="000000100000"/>
          <w:trHeight w:val="276"/>
        </w:trPr>
        <w:tc>
          <w:tcPr>
            <w:cnfStyle w:val="001000000000"/>
            <w:tcW w:w="1343" w:type="dxa"/>
            <w:hideMark/>
          </w:tcPr>
          <w:p w:rsidR="00423E18" w:rsidRPr="000E5B62" w:rsidRDefault="00423E18" w:rsidP="00423E18">
            <w:pPr>
              <w:rPr>
                <w:rFonts w:ascii="Verdana" w:hAnsi="Verdana" w:cs="Arial"/>
              </w:rPr>
            </w:pPr>
            <w:r w:rsidRPr="000E5B62">
              <w:rPr>
                <w:rFonts w:ascii="Verdana" w:hAnsi="Verdana" w:cs="Arial"/>
              </w:rPr>
              <w:t>EU</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3376,5</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3392,2</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3382,9</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3233,0</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3371,8</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3303,5</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3298,4</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3264,4</w:t>
            </w:r>
          </w:p>
        </w:tc>
        <w:tc>
          <w:tcPr>
            <w:tcW w:w="1012" w:type="dxa"/>
            <w:noWrap/>
            <w:hideMark/>
          </w:tcPr>
          <w:p w:rsidR="00423E18" w:rsidRPr="00D61798" w:rsidRDefault="00423E18" w:rsidP="00423E18">
            <w:pPr>
              <w:jc w:val="right"/>
              <w:cnfStyle w:val="000000100000"/>
              <w:rPr>
                <w:rFonts w:ascii="Arial" w:hAnsi="Arial" w:cs="Arial"/>
              </w:rPr>
            </w:pPr>
            <w:r w:rsidRPr="00D61798">
              <w:rPr>
                <w:rFonts w:ascii="Arial" w:hAnsi="Arial" w:cs="Arial"/>
              </w:rPr>
              <w:t>3166,0</w:t>
            </w:r>
          </w:p>
        </w:tc>
        <w:tc>
          <w:tcPr>
            <w:tcW w:w="848"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-3,0%</w:t>
            </w:r>
          </w:p>
        </w:tc>
      </w:tr>
      <w:tr w:rsidR="00D61798" w:rsidRPr="00423E18" w:rsidTr="000E5B62">
        <w:trPr>
          <w:trHeight w:val="276"/>
        </w:trPr>
        <w:tc>
          <w:tcPr>
            <w:cnfStyle w:val="001000000000"/>
            <w:tcW w:w="1343" w:type="dxa"/>
            <w:hideMark/>
          </w:tcPr>
          <w:p w:rsidR="00423E18" w:rsidRPr="000E5B62" w:rsidRDefault="00423E18" w:rsidP="00423E18">
            <w:pPr>
              <w:rPr>
                <w:rFonts w:ascii="Verdana" w:hAnsi="Verdana" w:cs="Arial"/>
              </w:rPr>
            </w:pPr>
            <w:r w:rsidRPr="000E5B62">
              <w:rPr>
                <w:rFonts w:ascii="Verdana" w:hAnsi="Verdana" w:cs="Arial"/>
              </w:rPr>
              <w:t>Nederland</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98,8</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105,2</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108,2</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113,5</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118,1</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113,0</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102,5</w:t>
            </w:r>
          </w:p>
        </w:tc>
        <w:tc>
          <w:tcPr>
            <w:tcW w:w="1012"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100,9</w:t>
            </w:r>
          </w:p>
        </w:tc>
        <w:tc>
          <w:tcPr>
            <w:tcW w:w="1012" w:type="dxa"/>
            <w:noWrap/>
            <w:hideMark/>
          </w:tcPr>
          <w:p w:rsidR="00423E18" w:rsidRPr="00D61798" w:rsidRDefault="00423E18" w:rsidP="00423E18">
            <w:pPr>
              <w:jc w:val="right"/>
              <w:cnfStyle w:val="000000000000"/>
              <w:rPr>
                <w:rFonts w:ascii="Arial" w:hAnsi="Arial" w:cs="Arial"/>
              </w:rPr>
            </w:pPr>
            <w:r w:rsidRPr="00D61798">
              <w:rPr>
                <w:rFonts w:ascii="Arial" w:hAnsi="Arial" w:cs="Arial"/>
              </w:rPr>
              <w:t>102,5</w:t>
            </w:r>
          </w:p>
        </w:tc>
        <w:tc>
          <w:tcPr>
            <w:tcW w:w="848" w:type="dxa"/>
            <w:noWrap/>
            <w:hideMark/>
          </w:tcPr>
          <w:p w:rsidR="00423E18" w:rsidRPr="00423E18" w:rsidRDefault="00423E18" w:rsidP="00423E18">
            <w:pPr>
              <w:jc w:val="right"/>
              <w:cnfStyle w:val="000000000000"/>
              <w:rPr>
                <w:rFonts w:ascii="Arial" w:hAnsi="Arial" w:cs="Arial"/>
              </w:rPr>
            </w:pPr>
            <w:r w:rsidRPr="00423E18">
              <w:rPr>
                <w:rFonts w:ascii="Arial" w:hAnsi="Arial" w:cs="Arial"/>
              </w:rPr>
              <w:t>1,6%</w:t>
            </w:r>
          </w:p>
        </w:tc>
      </w:tr>
      <w:tr w:rsidR="00D61798" w:rsidRPr="00423E18" w:rsidTr="000E5B62">
        <w:trPr>
          <w:cnfStyle w:val="000000100000"/>
          <w:trHeight w:val="276"/>
        </w:trPr>
        <w:tc>
          <w:tcPr>
            <w:cnfStyle w:val="001000000000"/>
            <w:tcW w:w="1343" w:type="dxa"/>
            <w:hideMark/>
          </w:tcPr>
          <w:p w:rsidR="00423E18" w:rsidRPr="000E5B62" w:rsidRDefault="00423E18" w:rsidP="00423E18">
            <w:pPr>
              <w:rPr>
                <w:rFonts w:ascii="Verdana" w:hAnsi="Verdana" w:cs="Arial"/>
              </w:rPr>
            </w:pPr>
            <w:r w:rsidRPr="000E5B62">
              <w:rPr>
                <w:rFonts w:ascii="Verdana" w:hAnsi="Verdana" w:cs="Arial"/>
              </w:rPr>
              <w:t>Duitsland</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636,9</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637,2</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637,1</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592,4</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628,6</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613,1</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630,1</w:t>
            </w:r>
          </w:p>
        </w:tc>
        <w:tc>
          <w:tcPr>
            <w:tcW w:w="1012"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633,2</w:t>
            </w:r>
          </w:p>
        </w:tc>
        <w:tc>
          <w:tcPr>
            <w:tcW w:w="1012" w:type="dxa"/>
            <w:noWrap/>
            <w:hideMark/>
          </w:tcPr>
          <w:p w:rsidR="00423E18" w:rsidRPr="00D61798" w:rsidRDefault="00423E18" w:rsidP="00423E18">
            <w:pPr>
              <w:jc w:val="right"/>
              <w:cnfStyle w:val="000000100000"/>
              <w:rPr>
                <w:rFonts w:ascii="Arial" w:hAnsi="Arial" w:cs="Arial"/>
              </w:rPr>
            </w:pPr>
            <w:r w:rsidRPr="00D61798">
              <w:rPr>
                <w:rFonts w:ascii="Arial" w:hAnsi="Arial" w:cs="Arial"/>
              </w:rPr>
              <w:t>614,0</w:t>
            </w:r>
          </w:p>
        </w:tc>
        <w:tc>
          <w:tcPr>
            <w:tcW w:w="848" w:type="dxa"/>
            <w:noWrap/>
            <w:hideMark/>
          </w:tcPr>
          <w:p w:rsidR="00423E18" w:rsidRPr="00423E18" w:rsidRDefault="00423E18" w:rsidP="00423E18">
            <w:pPr>
              <w:jc w:val="right"/>
              <w:cnfStyle w:val="000000100000"/>
              <w:rPr>
                <w:rFonts w:ascii="Arial" w:hAnsi="Arial" w:cs="Arial"/>
              </w:rPr>
            </w:pPr>
            <w:r w:rsidRPr="00423E18">
              <w:rPr>
                <w:rFonts w:ascii="Arial" w:hAnsi="Arial" w:cs="Arial"/>
              </w:rPr>
              <w:t>-3,0%</w:t>
            </w:r>
          </w:p>
        </w:tc>
      </w:tr>
    </w:tbl>
    <w:p w:rsidR="001464BE" w:rsidRPr="002F7385" w:rsidRDefault="002F7385" w:rsidP="00510BC6">
      <w:pPr>
        <w:spacing w:before="100" w:beforeAutospacing="1" w:after="100" w:afterAutospacing="1" w:line="240" w:lineRule="auto"/>
        <w:rPr>
          <w:rFonts w:ascii="Times New Roman" w:eastAsia="Times New Roman" w:hAnsi="Times New Roman" w:cs="Times New Roman"/>
          <w:sz w:val="24"/>
          <w:szCs w:val="24"/>
          <w:lang w:eastAsia="nl-NL"/>
        </w:rPr>
      </w:pPr>
      <w:r w:rsidRPr="002F7385">
        <w:rPr>
          <w:rFonts w:ascii="Times New Roman" w:eastAsia="Times New Roman" w:hAnsi="Times New Roman" w:cs="Times New Roman"/>
          <w:sz w:val="24"/>
          <w:szCs w:val="24"/>
          <w:lang w:eastAsia="nl-NL"/>
        </w:rPr>
        <w:t xml:space="preserve">De </w:t>
      </w:r>
      <w:r w:rsidR="00D53D7E">
        <w:rPr>
          <w:rFonts w:ascii="Times New Roman" w:eastAsia="Times New Roman" w:hAnsi="Times New Roman" w:cs="Times New Roman"/>
          <w:sz w:val="24"/>
          <w:szCs w:val="24"/>
          <w:lang w:eastAsia="nl-NL"/>
        </w:rPr>
        <w:t xml:space="preserve">hierboven beschreven </w:t>
      </w:r>
      <w:r>
        <w:rPr>
          <w:rFonts w:ascii="Times New Roman" w:eastAsia="Times New Roman" w:hAnsi="Times New Roman" w:cs="Times New Roman"/>
          <w:sz w:val="24"/>
          <w:szCs w:val="24"/>
          <w:lang w:eastAsia="nl-NL"/>
        </w:rPr>
        <w:t xml:space="preserve">verschillen </w:t>
      </w:r>
      <w:r w:rsidR="00D53D7E">
        <w:rPr>
          <w:rFonts w:ascii="Times New Roman" w:eastAsia="Times New Roman" w:hAnsi="Times New Roman" w:cs="Times New Roman"/>
          <w:sz w:val="24"/>
          <w:szCs w:val="24"/>
          <w:lang w:eastAsia="nl-NL"/>
        </w:rPr>
        <w:t xml:space="preserve">wat energieconsumptie betreft </w:t>
      </w:r>
      <w:r>
        <w:rPr>
          <w:rFonts w:ascii="Times New Roman" w:eastAsia="Times New Roman" w:hAnsi="Times New Roman" w:cs="Times New Roman"/>
          <w:sz w:val="24"/>
          <w:szCs w:val="24"/>
          <w:lang w:eastAsia="nl-NL"/>
        </w:rPr>
        <w:t>tussen de non-OECD en de rest van wereld weerspiegelen zich ook in deze cijfers.</w:t>
      </w:r>
      <w:r w:rsidR="00D53D7E">
        <w:rPr>
          <w:rFonts w:ascii="Times New Roman" w:eastAsia="Times New Roman" w:hAnsi="Times New Roman" w:cs="Times New Roman"/>
          <w:sz w:val="24"/>
          <w:szCs w:val="24"/>
          <w:lang w:eastAsia="nl-NL"/>
        </w:rPr>
        <w:t xml:space="preserve"> Wel zijn er binnen de EU soms flinke verschillen. Zo was de productiestijging</w:t>
      </w:r>
      <w:r w:rsidR="00043ED9">
        <w:rPr>
          <w:rFonts w:ascii="Times New Roman" w:eastAsia="Times New Roman" w:hAnsi="Times New Roman" w:cs="Times New Roman"/>
          <w:sz w:val="24"/>
          <w:szCs w:val="24"/>
          <w:lang w:eastAsia="nl-NL"/>
        </w:rPr>
        <w:t xml:space="preserve"> in 2014</w:t>
      </w:r>
      <w:r w:rsidR="00D53D7E">
        <w:rPr>
          <w:rFonts w:ascii="Times New Roman" w:eastAsia="Times New Roman" w:hAnsi="Times New Roman" w:cs="Times New Roman"/>
          <w:sz w:val="24"/>
          <w:szCs w:val="24"/>
          <w:lang w:eastAsia="nl-NL"/>
        </w:rPr>
        <w:t xml:space="preserve"> in Noorwegen 6%, Bulgarije </w:t>
      </w:r>
      <w:r w:rsidR="004A2872">
        <w:rPr>
          <w:rFonts w:ascii="Times New Roman" w:eastAsia="Times New Roman" w:hAnsi="Times New Roman" w:cs="Times New Roman"/>
          <w:sz w:val="24"/>
          <w:szCs w:val="24"/>
          <w:lang w:eastAsia="nl-NL"/>
        </w:rPr>
        <w:t>7,2% en Roemenië 7,1%. De Griekse productie daalde met 11%. De Duitse daling met 3% volgt precie</w:t>
      </w:r>
      <w:r w:rsidR="00AF58C9">
        <w:rPr>
          <w:rFonts w:ascii="Times New Roman" w:eastAsia="Times New Roman" w:hAnsi="Times New Roman" w:cs="Times New Roman"/>
          <w:sz w:val="24"/>
          <w:szCs w:val="24"/>
          <w:lang w:eastAsia="nl-NL"/>
        </w:rPr>
        <w:t>s</w:t>
      </w:r>
      <w:r w:rsidR="004A2872">
        <w:rPr>
          <w:rFonts w:ascii="Times New Roman" w:eastAsia="Times New Roman" w:hAnsi="Times New Roman" w:cs="Times New Roman"/>
          <w:sz w:val="24"/>
          <w:szCs w:val="24"/>
          <w:lang w:eastAsia="nl-NL"/>
        </w:rPr>
        <w:t xml:space="preserve"> die van de EU als geheel.</w:t>
      </w:r>
    </w:p>
    <w:p w:rsidR="00423E18" w:rsidRDefault="00423E18" w:rsidP="00510BC6">
      <w:pPr>
        <w:spacing w:before="100" w:beforeAutospacing="1" w:after="100" w:afterAutospacing="1" w:line="240" w:lineRule="auto"/>
      </w:pPr>
    </w:p>
    <w:tbl>
      <w:tblPr>
        <w:tblStyle w:val="Kleurrijkraster-accent3"/>
        <w:tblW w:w="10452" w:type="dxa"/>
        <w:tblLook w:val="04A0"/>
      </w:tblPr>
      <w:tblGrid>
        <w:gridCol w:w="2025"/>
        <w:gridCol w:w="889"/>
        <w:gridCol w:w="889"/>
        <w:gridCol w:w="889"/>
        <w:gridCol w:w="960"/>
        <w:gridCol w:w="960"/>
        <w:gridCol w:w="960"/>
        <w:gridCol w:w="960"/>
        <w:gridCol w:w="960"/>
        <w:gridCol w:w="960"/>
      </w:tblGrid>
      <w:tr w:rsidR="003E1841" w:rsidRPr="003E1841" w:rsidTr="00314986">
        <w:trPr>
          <w:cnfStyle w:val="100000000000"/>
          <w:trHeight w:val="276"/>
        </w:trPr>
        <w:tc>
          <w:tcPr>
            <w:cnfStyle w:val="001000000000"/>
            <w:tcW w:w="6612" w:type="dxa"/>
            <w:gridSpan w:val="6"/>
            <w:noWrap/>
            <w:hideMark/>
          </w:tcPr>
          <w:p w:rsidR="003E1841" w:rsidRPr="00314986" w:rsidRDefault="00F3337A" w:rsidP="00F3337A">
            <w:pPr>
              <w:rPr>
                <w:rFonts w:ascii="Arial" w:hAnsi="Arial" w:cs="Arial"/>
                <w:color w:val="auto"/>
                <w:sz w:val="24"/>
                <w:szCs w:val="24"/>
              </w:rPr>
            </w:pPr>
            <w:r>
              <w:rPr>
                <w:rFonts w:ascii="Arial" w:hAnsi="Arial" w:cs="Arial"/>
                <w:color w:val="auto"/>
                <w:sz w:val="24"/>
                <w:szCs w:val="24"/>
              </w:rPr>
              <w:t>Mondiale e</w:t>
            </w:r>
            <w:r w:rsidR="00F4194D" w:rsidRPr="00314986">
              <w:rPr>
                <w:rFonts w:ascii="Arial" w:hAnsi="Arial" w:cs="Arial"/>
                <w:color w:val="auto"/>
                <w:sz w:val="24"/>
                <w:szCs w:val="24"/>
              </w:rPr>
              <w:t>lektriciteitconsumptie</w:t>
            </w:r>
            <w:r w:rsidR="003E1841" w:rsidRPr="00314986">
              <w:rPr>
                <w:rFonts w:ascii="Arial" w:hAnsi="Arial" w:cs="Arial"/>
                <w:color w:val="auto"/>
                <w:sz w:val="24"/>
                <w:szCs w:val="24"/>
              </w:rPr>
              <w:t xml:space="preserve"> in TWh per non fossiel</w:t>
            </w:r>
          </w:p>
        </w:tc>
        <w:tc>
          <w:tcPr>
            <w:tcW w:w="960" w:type="dxa"/>
            <w:hideMark/>
          </w:tcPr>
          <w:p w:rsidR="003E1841" w:rsidRPr="003E1841" w:rsidRDefault="003E1841" w:rsidP="003E1841">
            <w:pPr>
              <w:cnfStyle w:val="100000000000"/>
              <w:rPr>
                <w:rFonts w:ascii="Verdana" w:hAnsi="Verdana" w:cs="Arial"/>
                <w:sz w:val="16"/>
                <w:szCs w:val="16"/>
              </w:rPr>
            </w:pPr>
            <w:r w:rsidRPr="003E1841">
              <w:rPr>
                <w:rFonts w:ascii="Verdana" w:hAnsi="Verdana" w:cs="Arial"/>
                <w:sz w:val="16"/>
                <w:szCs w:val="16"/>
              </w:rPr>
              <w:t> </w:t>
            </w:r>
          </w:p>
        </w:tc>
        <w:tc>
          <w:tcPr>
            <w:tcW w:w="960" w:type="dxa"/>
            <w:noWrap/>
            <w:hideMark/>
          </w:tcPr>
          <w:p w:rsidR="003E1841" w:rsidRPr="003E1841" w:rsidRDefault="003E1841" w:rsidP="003E1841">
            <w:pPr>
              <w:cnfStyle w:val="100000000000"/>
              <w:rPr>
                <w:rFonts w:ascii="Arial" w:hAnsi="Arial" w:cs="Arial"/>
              </w:rPr>
            </w:pPr>
          </w:p>
        </w:tc>
        <w:tc>
          <w:tcPr>
            <w:tcW w:w="960" w:type="dxa"/>
            <w:noWrap/>
            <w:hideMark/>
          </w:tcPr>
          <w:p w:rsidR="003E1841" w:rsidRPr="003E1841" w:rsidRDefault="003E1841" w:rsidP="003E1841">
            <w:pPr>
              <w:cnfStyle w:val="100000000000"/>
              <w:rPr>
                <w:rFonts w:ascii="Arial" w:hAnsi="Arial" w:cs="Arial"/>
              </w:rPr>
            </w:pPr>
          </w:p>
        </w:tc>
        <w:tc>
          <w:tcPr>
            <w:tcW w:w="960" w:type="dxa"/>
            <w:noWrap/>
            <w:hideMark/>
          </w:tcPr>
          <w:p w:rsidR="003E1841" w:rsidRPr="003E1841" w:rsidRDefault="003E1841" w:rsidP="003E1841">
            <w:pPr>
              <w:cnfStyle w:val="100000000000"/>
              <w:rPr>
                <w:rFonts w:ascii="Arial" w:hAnsi="Arial" w:cs="Arial"/>
              </w:rPr>
            </w:pPr>
          </w:p>
        </w:tc>
      </w:tr>
      <w:tr w:rsidR="00314986" w:rsidRPr="003E1841" w:rsidTr="00314986">
        <w:trPr>
          <w:cnfStyle w:val="000000100000"/>
          <w:trHeight w:val="276"/>
        </w:trPr>
        <w:tc>
          <w:tcPr>
            <w:cnfStyle w:val="001000000000"/>
            <w:tcW w:w="2025" w:type="dxa"/>
            <w:noWrap/>
            <w:hideMark/>
          </w:tcPr>
          <w:p w:rsidR="003E1841" w:rsidRPr="00314986" w:rsidRDefault="003E1841" w:rsidP="003E1841">
            <w:pPr>
              <w:spacing w:line="360" w:lineRule="auto"/>
              <w:rPr>
                <w:rFonts w:ascii="Arial" w:hAnsi="Arial" w:cs="Arial"/>
                <w:color w:val="auto"/>
              </w:rPr>
            </w:pPr>
            <w:r w:rsidRPr="00314986">
              <w:rPr>
                <w:rFonts w:ascii="Arial" w:hAnsi="Arial" w:cs="Arial"/>
                <w:color w:val="auto"/>
              </w:rPr>
              <w:lastRenderedPageBreak/>
              <w:t>TWh</w:t>
            </w:r>
          </w:p>
        </w:tc>
        <w:tc>
          <w:tcPr>
            <w:tcW w:w="889" w:type="dxa"/>
            <w:noWrap/>
            <w:hideMark/>
          </w:tcPr>
          <w:p w:rsidR="003E1841" w:rsidRPr="003E1841" w:rsidRDefault="003E1841" w:rsidP="00950DB2">
            <w:pPr>
              <w:spacing w:line="360" w:lineRule="auto"/>
              <w:jc w:val="right"/>
              <w:cnfStyle w:val="000000100000"/>
              <w:rPr>
                <w:rFonts w:ascii="Arial" w:hAnsi="Arial" w:cs="Arial"/>
                <w:b/>
                <w:color w:val="FF0000"/>
              </w:rPr>
            </w:pPr>
            <w:r w:rsidRPr="003E1841">
              <w:rPr>
                <w:rFonts w:ascii="Arial" w:hAnsi="Arial" w:cs="Arial"/>
                <w:b/>
                <w:color w:val="FF0000"/>
              </w:rPr>
              <w:t>200</w:t>
            </w:r>
            <w:r w:rsidR="00950DB2">
              <w:rPr>
                <w:rFonts w:ascii="Arial" w:hAnsi="Arial" w:cs="Arial"/>
                <w:b/>
                <w:color w:val="FF0000"/>
              </w:rPr>
              <w:t>6</w:t>
            </w:r>
          </w:p>
        </w:tc>
        <w:tc>
          <w:tcPr>
            <w:tcW w:w="889" w:type="dxa"/>
            <w:noWrap/>
            <w:hideMark/>
          </w:tcPr>
          <w:p w:rsidR="003E1841" w:rsidRPr="003E1841" w:rsidRDefault="003E1841" w:rsidP="00950DB2">
            <w:pPr>
              <w:spacing w:line="360" w:lineRule="auto"/>
              <w:jc w:val="right"/>
              <w:cnfStyle w:val="000000100000"/>
              <w:rPr>
                <w:rFonts w:ascii="Arial" w:hAnsi="Arial" w:cs="Arial"/>
                <w:b/>
                <w:color w:val="FF0000"/>
              </w:rPr>
            </w:pPr>
            <w:r w:rsidRPr="003E1841">
              <w:rPr>
                <w:rFonts w:ascii="Arial" w:hAnsi="Arial" w:cs="Arial"/>
                <w:b/>
                <w:color w:val="FF0000"/>
              </w:rPr>
              <w:t>200</w:t>
            </w:r>
            <w:r w:rsidR="00950DB2">
              <w:rPr>
                <w:rFonts w:ascii="Arial" w:hAnsi="Arial" w:cs="Arial"/>
                <w:b/>
                <w:color w:val="FF0000"/>
              </w:rPr>
              <w:t>7</w:t>
            </w:r>
          </w:p>
        </w:tc>
        <w:tc>
          <w:tcPr>
            <w:tcW w:w="889" w:type="dxa"/>
            <w:noWrap/>
            <w:hideMark/>
          </w:tcPr>
          <w:p w:rsidR="003E1841" w:rsidRPr="003E1841" w:rsidRDefault="003E1841" w:rsidP="00950DB2">
            <w:pPr>
              <w:spacing w:line="360" w:lineRule="auto"/>
              <w:jc w:val="right"/>
              <w:cnfStyle w:val="000000100000"/>
              <w:rPr>
                <w:rFonts w:ascii="Arial" w:hAnsi="Arial" w:cs="Arial"/>
                <w:b/>
                <w:color w:val="FF0000"/>
              </w:rPr>
            </w:pPr>
            <w:r w:rsidRPr="003E1841">
              <w:rPr>
                <w:rFonts w:ascii="Arial" w:hAnsi="Arial" w:cs="Arial"/>
                <w:b/>
                <w:color w:val="FF0000"/>
              </w:rPr>
              <w:t>200</w:t>
            </w:r>
            <w:r w:rsidR="00950DB2">
              <w:rPr>
                <w:rFonts w:ascii="Arial" w:hAnsi="Arial" w:cs="Arial"/>
                <w:b/>
                <w:color w:val="FF0000"/>
              </w:rPr>
              <w:t>8</w:t>
            </w:r>
          </w:p>
        </w:tc>
        <w:tc>
          <w:tcPr>
            <w:tcW w:w="960" w:type="dxa"/>
            <w:noWrap/>
            <w:hideMark/>
          </w:tcPr>
          <w:p w:rsidR="003E1841" w:rsidRPr="003E1841" w:rsidRDefault="003E1841" w:rsidP="00950DB2">
            <w:pPr>
              <w:spacing w:line="360" w:lineRule="auto"/>
              <w:jc w:val="right"/>
              <w:cnfStyle w:val="000000100000"/>
              <w:rPr>
                <w:rFonts w:ascii="Arial" w:hAnsi="Arial" w:cs="Arial"/>
                <w:b/>
                <w:color w:val="FF0000"/>
              </w:rPr>
            </w:pPr>
            <w:r w:rsidRPr="003E1841">
              <w:rPr>
                <w:rFonts w:ascii="Arial" w:hAnsi="Arial" w:cs="Arial"/>
                <w:b/>
                <w:color w:val="FF0000"/>
              </w:rPr>
              <w:t>200</w:t>
            </w:r>
            <w:r w:rsidR="00950DB2">
              <w:rPr>
                <w:rFonts w:ascii="Arial" w:hAnsi="Arial" w:cs="Arial"/>
                <w:b/>
                <w:color w:val="FF0000"/>
              </w:rPr>
              <w:t>9</w:t>
            </w:r>
          </w:p>
        </w:tc>
        <w:tc>
          <w:tcPr>
            <w:tcW w:w="960" w:type="dxa"/>
            <w:noWrap/>
            <w:hideMark/>
          </w:tcPr>
          <w:p w:rsidR="003E1841" w:rsidRPr="003E1841" w:rsidRDefault="003E1841" w:rsidP="00950DB2">
            <w:pPr>
              <w:spacing w:line="360" w:lineRule="auto"/>
              <w:jc w:val="right"/>
              <w:cnfStyle w:val="000000100000"/>
              <w:rPr>
                <w:rFonts w:ascii="Arial" w:hAnsi="Arial" w:cs="Arial"/>
                <w:b/>
                <w:color w:val="FF0000"/>
              </w:rPr>
            </w:pPr>
            <w:r w:rsidRPr="003E1841">
              <w:rPr>
                <w:rFonts w:ascii="Arial" w:hAnsi="Arial" w:cs="Arial"/>
                <w:b/>
                <w:color w:val="FF0000"/>
              </w:rPr>
              <w:t>20</w:t>
            </w:r>
            <w:r w:rsidR="00950DB2">
              <w:rPr>
                <w:rFonts w:ascii="Arial" w:hAnsi="Arial" w:cs="Arial"/>
                <w:b/>
                <w:color w:val="FF0000"/>
              </w:rPr>
              <w:t>10</w:t>
            </w:r>
          </w:p>
        </w:tc>
        <w:tc>
          <w:tcPr>
            <w:tcW w:w="960" w:type="dxa"/>
            <w:noWrap/>
            <w:hideMark/>
          </w:tcPr>
          <w:p w:rsidR="003E1841" w:rsidRPr="003E1841" w:rsidRDefault="003E1841" w:rsidP="00950DB2">
            <w:pPr>
              <w:spacing w:line="360" w:lineRule="auto"/>
              <w:jc w:val="right"/>
              <w:cnfStyle w:val="000000100000"/>
              <w:rPr>
                <w:rFonts w:ascii="Arial" w:hAnsi="Arial" w:cs="Arial"/>
                <w:b/>
                <w:color w:val="FF0000"/>
              </w:rPr>
            </w:pPr>
            <w:r w:rsidRPr="003E1841">
              <w:rPr>
                <w:rFonts w:ascii="Arial" w:hAnsi="Arial" w:cs="Arial"/>
                <w:b/>
                <w:color w:val="FF0000"/>
              </w:rPr>
              <w:t>201</w:t>
            </w:r>
            <w:r w:rsidR="00950DB2">
              <w:rPr>
                <w:rFonts w:ascii="Arial" w:hAnsi="Arial" w:cs="Arial"/>
                <w:b/>
                <w:color w:val="FF0000"/>
              </w:rPr>
              <w:t>1</w:t>
            </w:r>
          </w:p>
        </w:tc>
        <w:tc>
          <w:tcPr>
            <w:tcW w:w="960" w:type="dxa"/>
            <w:noWrap/>
            <w:hideMark/>
          </w:tcPr>
          <w:p w:rsidR="003E1841" w:rsidRPr="003E1841" w:rsidRDefault="003E1841" w:rsidP="00950DB2">
            <w:pPr>
              <w:spacing w:line="360" w:lineRule="auto"/>
              <w:jc w:val="right"/>
              <w:cnfStyle w:val="000000100000"/>
              <w:rPr>
                <w:rFonts w:ascii="Arial" w:hAnsi="Arial" w:cs="Arial"/>
                <w:b/>
                <w:color w:val="FF0000"/>
              </w:rPr>
            </w:pPr>
            <w:r w:rsidRPr="003E1841">
              <w:rPr>
                <w:rFonts w:ascii="Arial" w:hAnsi="Arial" w:cs="Arial"/>
                <w:b/>
                <w:color w:val="FF0000"/>
              </w:rPr>
              <w:t>201</w:t>
            </w:r>
            <w:r w:rsidR="00950DB2">
              <w:rPr>
                <w:rFonts w:ascii="Arial" w:hAnsi="Arial" w:cs="Arial"/>
                <w:b/>
                <w:color w:val="FF0000"/>
              </w:rPr>
              <w:t>2</w:t>
            </w:r>
          </w:p>
        </w:tc>
        <w:tc>
          <w:tcPr>
            <w:tcW w:w="960" w:type="dxa"/>
            <w:noWrap/>
            <w:hideMark/>
          </w:tcPr>
          <w:p w:rsidR="003E1841" w:rsidRPr="003E1841" w:rsidRDefault="003E1841" w:rsidP="00950DB2">
            <w:pPr>
              <w:spacing w:line="360" w:lineRule="auto"/>
              <w:jc w:val="right"/>
              <w:cnfStyle w:val="000000100000"/>
              <w:rPr>
                <w:rFonts w:ascii="Arial" w:hAnsi="Arial" w:cs="Arial"/>
                <w:b/>
                <w:color w:val="FF0000"/>
              </w:rPr>
            </w:pPr>
            <w:r w:rsidRPr="003E1841">
              <w:rPr>
                <w:rFonts w:ascii="Arial" w:hAnsi="Arial" w:cs="Arial"/>
                <w:b/>
                <w:color w:val="FF0000"/>
              </w:rPr>
              <w:t>201</w:t>
            </w:r>
            <w:r w:rsidR="00950DB2">
              <w:rPr>
                <w:rFonts w:ascii="Arial" w:hAnsi="Arial" w:cs="Arial"/>
                <w:b/>
                <w:color w:val="FF0000"/>
              </w:rPr>
              <w:t>3</w:t>
            </w:r>
          </w:p>
        </w:tc>
        <w:tc>
          <w:tcPr>
            <w:tcW w:w="960" w:type="dxa"/>
            <w:noWrap/>
            <w:hideMark/>
          </w:tcPr>
          <w:p w:rsidR="003E1841" w:rsidRPr="003E1841" w:rsidRDefault="003E1841" w:rsidP="00950DB2">
            <w:pPr>
              <w:spacing w:line="360" w:lineRule="auto"/>
              <w:jc w:val="right"/>
              <w:cnfStyle w:val="000000100000"/>
              <w:rPr>
                <w:rFonts w:ascii="Arial" w:hAnsi="Arial" w:cs="Arial"/>
                <w:b/>
                <w:color w:val="FF0000"/>
              </w:rPr>
            </w:pPr>
            <w:r w:rsidRPr="003E1841">
              <w:rPr>
                <w:rFonts w:ascii="Arial" w:hAnsi="Arial" w:cs="Arial"/>
                <w:b/>
                <w:color w:val="FF0000"/>
              </w:rPr>
              <w:t>201</w:t>
            </w:r>
            <w:r w:rsidR="00950DB2">
              <w:rPr>
                <w:rFonts w:ascii="Arial" w:hAnsi="Arial" w:cs="Arial"/>
                <w:b/>
                <w:color w:val="FF0000"/>
              </w:rPr>
              <w:t>4</w:t>
            </w:r>
          </w:p>
        </w:tc>
      </w:tr>
      <w:tr w:rsidR="003E1841" w:rsidRPr="003E1841" w:rsidTr="00314986">
        <w:trPr>
          <w:trHeight w:val="276"/>
        </w:trPr>
        <w:tc>
          <w:tcPr>
            <w:cnfStyle w:val="001000000000"/>
            <w:tcW w:w="2025" w:type="dxa"/>
            <w:hideMark/>
          </w:tcPr>
          <w:p w:rsidR="003E1841" w:rsidRPr="003E1841" w:rsidRDefault="003E1841" w:rsidP="003E1841">
            <w:pPr>
              <w:spacing w:line="360" w:lineRule="auto"/>
              <w:rPr>
                <w:rFonts w:ascii="Verdana" w:hAnsi="Verdana" w:cs="Arial"/>
              </w:rPr>
            </w:pPr>
            <w:r w:rsidRPr="003E1841">
              <w:rPr>
                <w:rFonts w:ascii="Verdana" w:hAnsi="Verdana" w:cs="Arial"/>
              </w:rPr>
              <w:t>Nucleair</w:t>
            </w:r>
          </w:p>
        </w:tc>
        <w:tc>
          <w:tcPr>
            <w:tcW w:w="889" w:type="dxa"/>
            <w:noWrap/>
            <w:hideMark/>
          </w:tcPr>
          <w:p w:rsidR="003E1841" w:rsidRPr="00950DB2" w:rsidRDefault="00F854A2" w:rsidP="003E1841">
            <w:pPr>
              <w:jc w:val="right"/>
              <w:cnfStyle w:val="000000000000"/>
              <w:rPr>
                <w:rFonts w:ascii="Arial" w:hAnsi="Arial" w:cs="Arial"/>
              </w:rPr>
            </w:pPr>
            <w:r>
              <w:rPr>
                <w:rFonts w:ascii="Arial" w:hAnsi="Arial" w:cs="Arial"/>
              </w:rPr>
              <w:t>2805,8</w:t>
            </w:r>
          </w:p>
        </w:tc>
        <w:tc>
          <w:tcPr>
            <w:tcW w:w="889" w:type="dxa"/>
            <w:noWrap/>
            <w:hideMark/>
          </w:tcPr>
          <w:p w:rsidR="003E1841" w:rsidRPr="00950DB2" w:rsidRDefault="00F854A2" w:rsidP="003E1841">
            <w:pPr>
              <w:jc w:val="right"/>
              <w:cnfStyle w:val="000000000000"/>
              <w:rPr>
                <w:rFonts w:ascii="Arial" w:hAnsi="Arial" w:cs="Arial"/>
              </w:rPr>
            </w:pPr>
            <w:r>
              <w:rPr>
                <w:rFonts w:ascii="Arial" w:hAnsi="Arial" w:cs="Arial"/>
              </w:rPr>
              <w:t>2747,7</w:t>
            </w:r>
          </w:p>
        </w:tc>
        <w:tc>
          <w:tcPr>
            <w:tcW w:w="889" w:type="dxa"/>
            <w:noWrap/>
            <w:hideMark/>
          </w:tcPr>
          <w:p w:rsidR="003E1841" w:rsidRPr="00950DB2" w:rsidRDefault="00F854A2" w:rsidP="003E1841">
            <w:pPr>
              <w:jc w:val="right"/>
              <w:cnfStyle w:val="000000000000"/>
              <w:rPr>
                <w:rFonts w:ascii="Arial" w:hAnsi="Arial" w:cs="Arial"/>
              </w:rPr>
            </w:pPr>
            <w:r>
              <w:rPr>
                <w:rFonts w:ascii="Arial" w:hAnsi="Arial" w:cs="Arial"/>
              </w:rPr>
              <w:t>2737,5</w:t>
            </w:r>
          </w:p>
        </w:tc>
        <w:tc>
          <w:tcPr>
            <w:tcW w:w="960" w:type="dxa"/>
            <w:noWrap/>
            <w:hideMark/>
          </w:tcPr>
          <w:p w:rsidR="003E1841" w:rsidRPr="00950DB2" w:rsidRDefault="00F854A2" w:rsidP="003E1841">
            <w:pPr>
              <w:jc w:val="right"/>
              <w:cnfStyle w:val="000000000000"/>
              <w:rPr>
                <w:rFonts w:ascii="Arial" w:hAnsi="Arial" w:cs="Arial"/>
              </w:rPr>
            </w:pPr>
            <w:r>
              <w:rPr>
                <w:rFonts w:ascii="Arial" w:hAnsi="Arial" w:cs="Arial"/>
              </w:rPr>
              <w:t>2713,6</w:t>
            </w:r>
          </w:p>
        </w:tc>
        <w:tc>
          <w:tcPr>
            <w:tcW w:w="960" w:type="dxa"/>
            <w:noWrap/>
            <w:hideMark/>
          </w:tcPr>
          <w:p w:rsidR="003E1841" w:rsidRPr="00950DB2" w:rsidRDefault="00F854A2" w:rsidP="003E1841">
            <w:pPr>
              <w:jc w:val="right"/>
              <w:cnfStyle w:val="000000000000"/>
              <w:rPr>
                <w:rFonts w:ascii="Arial" w:hAnsi="Arial" w:cs="Arial"/>
              </w:rPr>
            </w:pPr>
            <w:r>
              <w:rPr>
                <w:rFonts w:ascii="Arial" w:hAnsi="Arial" w:cs="Arial"/>
              </w:rPr>
              <w:t>2767,3</w:t>
            </w:r>
          </w:p>
        </w:tc>
        <w:tc>
          <w:tcPr>
            <w:tcW w:w="960" w:type="dxa"/>
            <w:noWrap/>
            <w:hideMark/>
          </w:tcPr>
          <w:p w:rsidR="003E1841" w:rsidRPr="00950DB2" w:rsidRDefault="00F854A2" w:rsidP="003E1841">
            <w:pPr>
              <w:jc w:val="right"/>
              <w:cnfStyle w:val="000000000000"/>
              <w:rPr>
                <w:rFonts w:ascii="Arial" w:hAnsi="Arial" w:cs="Arial"/>
              </w:rPr>
            </w:pPr>
            <w:r>
              <w:rPr>
                <w:rFonts w:ascii="Arial" w:hAnsi="Arial" w:cs="Arial"/>
              </w:rPr>
              <w:t>2654,7</w:t>
            </w:r>
          </w:p>
        </w:tc>
        <w:tc>
          <w:tcPr>
            <w:tcW w:w="960" w:type="dxa"/>
            <w:noWrap/>
            <w:hideMark/>
          </w:tcPr>
          <w:p w:rsidR="003E1841" w:rsidRPr="00950DB2" w:rsidRDefault="00F854A2" w:rsidP="003E1841">
            <w:pPr>
              <w:jc w:val="right"/>
              <w:cnfStyle w:val="000000000000"/>
              <w:rPr>
                <w:rFonts w:ascii="Arial" w:hAnsi="Arial" w:cs="Arial"/>
              </w:rPr>
            </w:pPr>
            <w:r>
              <w:rPr>
                <w:rFonts w:ascii="Arial" w:hAnsi="Arial" w:cs="Arial"/>
              </w:rPr>
              <w:t>2473,4</w:t>
            </w:r>
          </w:p>
        </w:tc>
        <w:tc>
          <w:tcPr>
            <w:tcW w:w="960" w:type="dxa"/>
            <w:noWrap/>
            <w:hideMark/>
          </w:tcPr>
          <w:p w:rsidR="003E1841" w:rsidRPr="00950DB2" w:rsidRDefault="00F854A2" w:rsidP="003E1841">
            <w:pPr>
              <w:jc w:val="right"/>
              <w:cnfStyle w:val="000000000000"/>
              <w:rPr>
                <w:rFonts w:ascii="Arial" w:hAnsi="Arial" w:cs="Arial"/>
              </w:rPr>
            </w:pPr>
            <w:r>
              <w:rPr>
                <w:rFonts w:ascii="Arial" w:hAnsi="Arial" w:cs="Arial"/>
              </w:rPr>
              <w:t>2491,1</w:t>
            </w:r>
          </w:p>
        </w:tc>
        <w:tc>
          <w:tcPr>
            <w:tcW w:w="960" w:type="dxa"/>
            <w:noWrap/>
            <w:hideMark/>
          </w:tcPr>
          <w:p w:rsidR="003E1841" w:rsidRPr="00950DB2" w:rsidRDefault="00F854A2" w:rsidP="003E1841">
            <w:pPr>
              <w:jc w:val="right"/>
              <w:cnfStyle w:val="000000000000"/>
              <w:rPr>
                <w:rFonts w:ascii="Arial" w:hAnsi="Arial" w:cs="Arial"/>
              </w:rPr>
            </w:pPr>
            <w:r>
              <w:rPr>
                <w:rFonts w:ascii="Arial" w:hAnsi="Arial" w:cs="Arial"/>
              </w:rPr>
              <w:t>2536,8</w:t>
            </w:r>
          </w:p>
        </w:tc>
      </w:tr>
      <w:tr w:rsidR="00FD3AD6" w:rsidRPr="003E1841" w:rsidTr="00314986">
        <w:trPr>
          <w:cnfStyle w:val="000000100000"/>
          <w:trHeight w:val="276"/>
        </w:trPr>
        <w:tc>
          <w:tcPr>
            <w:cnfStyle w:val="001000000000"/>
            <w:tcW w:w="2025" w:type="dxa"/>
            <w:hideMark/>
          </w:tcPr>
          <w:p w:rsidR="00FD3AD6" w:rsidRPr="003E1841" w:rsidRDefault="00FD3AD6" w:rsidP="00D61798">
            <w:pPr>
              <w:spacing w:line="360" w:lineRule="auto"/>
              <w:jc w:val="right"/>
              <w:rPr>
                <w:rFonts w:ascii="Verdana" w:hAnsi="Verdana" w:cs="Arial"/>
              </w:rPr>
            </w:pPr>
            <w:r>
              <w:rPr>
                <w:rFonts w:ascii="Verdana" w:hAnsi="Verdana" w:cs="Arial"/>
              </w:rPr>
              <w:t>%</w:t>
            </w:r>
          </w:p>
        </w:tc>
        <w:tc>
          <w:tcPr>
            <w:tcW w:w="889" w:type="dxa"/>
            <w:noWrap/>
            <w:hideMark/>
          </w:tcPr>
          <w:p w:rsidR="00FD3AD6" w:rsidRDefault="00FD3AD6">
            <w:pPr>
              <w:jc w:val="right"/>
              <w:cnfStyle w:val="000000100000"/>
              <w:rPr>
                <w:rFonts w:ascii="Calibri" w:hAnsi="Calibri" w:cs="Arial"/>
                <w:color w:val="000000"/>
              </w:rPr>
            </w:pPr>
            <w:r>
              <w:rPr>
                <w:rFonts w:ascii="Calibri" w:hAnsi="Calibri" w:cs="Arial"/>
                <w:color w:val="000000"/>
              </w:rPr>
              <w:t>44,7%</w:t>
            </w:r>
          </w:p>
        </w:tc>
        <w:tc>
          <w:tcPr>
            <w:tcW w:w="889" w:type="dxa"/>
            <w:noWrap/>
            <w:hideMark/>
          </w:tcPr>
          <w:p w:rsidR="00FD3AD6" w:rsidRDefault="00FD3AD6">
            <w:pPr>
              <w:jc w:val="right"/>
              <w:cnfStyle w:val="000000100000"/>
              <w:rPr>
                <w:rFonts w:ascii="Calibri" w:hAnsi="Calibri" w:cs="Arial"/>
                <w:color w:val="000000"/>
              </w:rPr>
            </w:pPr>
            <w:r>
              <w:rPr>
                <w:rFonts w:ascii="Calibri" w:hAnsi="Calibri" w:cs="Arial"/>
                <w:color w:val="000000"/>
              </w:rPr>
              <w:t>43,5%</w:t>
            </w:r>
          </w:p>
        </w:tc>
        <w:tc>
          <w:tcPr>
            <w:tcW w:w="889" w:type="dxa"/>
            <w:noWrap/>
            <w:hideMark/>
          </w:tcPr>
          <w:p w:rsidR="00FD3AD6" w:rsidRDefault="00FD3AD6">
            <w:pPr>
              <w:jc w:val="right"/>
              <w:cnfStyle w:val="000000100000"/>
              <w:rPr>
                <w:rFonts w:ascii="Calibri" w:hAnsi="Calibri" w:cs="Arial"/>
                <w:color w:val="000000"/>
              </w:rPr>
            </w:pPr>
            <w:r>
              <w:rPr>
                <w:rFonts w:ascii="Calibri" w:hAnsi="Calibri" w:cs="Arial"/>
                <w:color w:val="000000"/>
              </w:rPr>
              <w:t>41,8%</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41,1%</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39,7%</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37,5%</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34,2%</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33,0%</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32,4%</w:t>
            </w:r>
          </w:p>
        </w:tc>
      </w:tr>
      <w:tr w:rsidR="00F854A2" w:rsidRPr="003E1841" w:rsidTr="00314986">
        <w:trPr>
          <w:trHeight w:val="276"/>
        </w:trPr>
        <w:tc>
          <w:tcPr>
            <w:cnfStyle w:val="001000000000"/>
            <w:tcW w:w="2025" w:type="dxa"/>
            <w:noWrap/>
            <w:hideMark/>
          </w:tcPr>
          <w:p w:rsidR="00F854A2" w:rsidRPr="003E1841" w:rsidRDefault="00AF58C9" w:rsidP="003E1841">
            <w:pPr>
              <w:spacing w:line="360" w:lineRule="auto"/>
              <w:rPr>
                <w:rFonts w:ascii="Verdana" w:hAnsi="Verdana" w:cs="Arial"/>
              </w:rPr>
            </w:pPr>
            <w:r>
              <w:rPr>
                <w:rFonts w:ascii="Verdana" w:hAnsi="Verdana" w:cs="Arial"/>
              </w:rPr>
              <w:t>hydro</w:t>
            </w:r>
          </w:p>
        </w:tc>
        <w:tc>
          <w:tcPr>
            <w:tcW w:w="889" w:type="dxa"/>
            <w:noWrap/>
            <w:hideMark/>
          </w:tcPr>
          <w:p w:rsidR="00F854A2" w:rsidRPr="00950DB2" w:rsidRDefault="00F854A2" w:rsidP="002356CB">
            <w:pPr>
              <w:jc w:val="right"/>
              <w:cnfStyle w:val="000000000000"/>
              <w:rPr>
                <w:rFonts w:ascii="Arial" w:hAnsi="Arial" w:cs="Arial"/>
              </w:rPr>
            </w:pPr>
            <w:r>
              <w:rPr>
                <w:rFonts w:ascii="Arial" w:hAnsi="Arial" w:cs="Arial"/>
              </w:rPr>
              <w:t>3044,9</w:t>
            </w:r>
          </w:p>
        </w:tc>
        <w:tc>
          <w:tcPr>
            <w:tcW w:w="889" w:type="dxa"/>
            <w:noWrap/>
            <w:hideMark/>
          </w:tcPr>
          <w:p w:rsidR="00F854A2" w:rsidRPr="00950DB2" w:rsidRDefault="00F854A2" w:rsidP="002356CB">
            <w:pPr>
              <w:jc w:val="right"/>
              <w:cnfStyle w:val="000000000000"/>
              <w:rPr>
                <w:rFonts w:ascii="Arial" w:hAnsi="Arial" w:cs="Arial"/>
              </w:rPr>
            </w:pPr>
            <w:r>
              <w:rPr>
                <w:rFonts w:ascii="Arial" w:hAnsi="Arial" w:cs="Arial"/>
              </w:rPr>
              <w:t>3095,4</w:t>
            </w:r>
          </w:p>
        </w:tc>
        <w:tc>
          <w:tcPr>
            <w:tcW w:w="889" w:type="dxa"/>
            <w:noWrap/>
            <w:hideMark/>
          </w:tcPr>
          <w:p w:rsidR="00F854A2" w:rsidRPr="00950DB2" w:rsidRDefault="00F854A2" w:rsidP="002356CB">
            <w:pPr>
              <w:jc w:val="right"/>
              <w:cnfStyle w:val="000000000000"/>
              <w:rPr>
                <w:rFonts w:ascii="Arial" w:hAnsi="Arial" w:cs="Arial"/>
              </w:rPr>
            </w:pPr>
            <w:r>
              <w:rPr>
                <w:rFonts w:ascii="Arial" w:hAnsi="Arial" w:cs="Arial"/>
              </w:rPr>
              <w:t>3269,8</w:t>
            </w:r>
          </w:p>
        </w:tc>
        <w:tc>
          <w:tcPr>
            <w:tcW w:w="960" w:type="dxa"/>
            <w:noWrap/>
            <w:hideMark/>
          </w:tcPr>
          <w:p w:rsidR="00F854A2" w:rsidRPr="00950DB2" w:rsidRDefault="00F854A2" w:rsidP="002356CB">
            <w:pPr>
              <w:jc w:val="right"/>
              <w:cnfStyle w:val="000000000000"/>
              <w:rPr>
                <w:rFonts w:ascii="Arial" w:hAnsi="Arial" w:cs="Arial"/>
              </w:rPr>
            </w:pPr>
            <w:r>
              <w:rPr>
                <w:rFonts w:ascii="Arial" w:hAnsi="Arial" w:cs="Arial"/>
              </w:rPr>
              <w:t>3258,7</w:t>
            </w:r>
          </w:p>
        </w:tc>
        <w:tc>
          <w:tcPr>
            <w:tcW w:w="960" w:type="dxa"/>
            <w:noWrap/>
            <w:hideMark/>
          </w:tcPr>
          <w:p w:rsidR="00F854A2" w:rsidRPr="00950DB2" w:rsidRDefault="00F854A2" w:rsidP="002356CB">
            <w:pPr>
              <w:jc w:val="right"/>
              <w:cnfStyle w:val="000000000000"/>
              <w:rPr>
                <w:rFonts w:ascii="Arial" w:hAnsi="Arial" w:cs="Arial"/>
              </w:rPr>
            </w:pPr>
            <w:r>
              <w:rPr>
                <w:rFonts w:ascii="Arial" w:hAnsi="Arial" w:cs="Arial"/>
              </w:rPr>
              <w:t>3464,3</w:t>
            </w:r>
          </w:p>
        </w:tc>
        <w:tc>
          <w:tcPr>
            <w:tcW w:w="960" w:type="dxa"/>
            <w:noWrap/>
            <w:hideMark/>
          </w:tcPr>
          <w:p w:rsidR="00F854A2" w:rsidRPr="00950DB2" w:rsidRDefault="00F854A2" w:rsidP="002356CB">
            <w:pPr>
              <w:jc w:val="right"/>
              <w:cnfStyle w:val="000000000000"/>
              <w:rPr>
                <w:rFonts w:ascii="Arial" w:hAnsi="Arial" w:cs="Arial"/>
              </w:rPr>
            </w:pPr>
            <w:r>
              <w:rPr>
                <w:rFonts w:ascii="Arial" w:hAnsi="Arial" w:cs="Arial"/>
              </w:rPr>
              <w:t>3515,5</w:t>
            </w:r>
          </w:p>
        </w:tc>
        <w:tc>
          <w:tcPr>
            <w:tcW w:w="960" w:type="dxa"/>
            <w:noWrap/>
            <w:hideMark/>
          </w:tcPr>
          <w:p w:rsidR="00F854A2" w:rsidRPr="00950DB2" w:rsidRDefault="00F854A2" w:rsidP="002356CB">
            <w:pPr>
              <w:jc w:val="right"/>
              <w:cnfStyle w:val="000000000000"/>
              <w:rPr>
                <w:rFonts w:ascii="Arial" w:hAnsi="Arial" w:cs="Arial"/>
              </w:rPr>
            </w:pPr>
            <w:r>
              <w:rPr>
                <w:rFonts w:ascii="Arial" w:hAnsi="Arial" w:cs="Arial"/>
              </w:rPr>
              <w:t>3685,3</w:t>
            </w:r>
          </w:p>
        </w:tc>
        <w:tc>
          <w:tcPr>
            <w:tcW w:w="960" w:type="dxa"/>
            <w:noWrap/>
            <w:hideMark/>
          </w:tcPr>
          <w:p w:rsidR="00F854A2" w:rsidRPr="00950DB2" w:rsidRDefault="00F854A2" w:rsidP="002356CB">
            <w:pPr>
              <w:jc w:val="right"/>
              <w:cnfStyle w:val="000000000000"/>
              <w:rPr>
                <w:rFonts w:ascii="Arial" w:hAnsi="Arial" w:cs="Arial"/>
              </w:rPr>
            </w:pPr>
            <w:r>
              <w:rPr>
                <w:rFonts w:ascii="Arial" w:hAnsi="Arial" w:cs="Arial"/>
              </w:rPr>
              <w:t>3807,6</w:t>
            </w:r>
          </w:p>
        </w:tc>
        <w:tc>
          <w:tcPr>
            <w:tcW w:w="960" w:type="dxa"/>
            <w:noWrap/>
            <w:hideMark/>
          </w:tcPr>
          <w:p w:rsidR="00F854A2" w:rsidRPr="00950DB2" w:rsidRDefault="00F854A2" w:rsidP="002356CB">
            <w:pPr>
              <w:jc w:val="right"/>
              <w:cnfStyle w:val="000000000000"/>
              <w:rPr>
                <w:rFonts w:ascii="Arial" w:hAnsi="Arial" w:cs="Arial"/>
              </w:rPr>
            </w:pPr>
            <w:r>
              <w:rPr>
                <w:rFonts w:ascii="Arial" w:hAnsi="Arial" w:cs="Arial"/>
              </w:rPr>
              <w:t>3884,6</w:t>
            </w:r>
          </w:p>
        </w:tc>
      </w:tr>
      <w:tr w:rsidR="00FD3AD6" w:rsidRPr="003E1841" w:rsidTr="00314986">
        <w:trPr>
          <w:cnfStyle w:val="000000100000"/>
          <w:trHeight w:val="276"/>
        </w:trPr>
        <w:tc>
          <w:tcPr>
            <w:cnfStyle w:val="001000000000"/>
            <w:tcW w:w="2025" w:type="dxa"/>
            <w:noWrap/>
            <w:hideMark/>
          </w:tcPr>
          <w:p w:rsidR="00FD3AD6" w:rsidRPr="003E1841" w:rsidRDefault="00FD3AD6" w:rsidP="00D61798">
            <w:pPr>
              <w:spacing w:line="360" w:lineRule="auto"/>
              <w:jc w:val="right"/>
              <w:rPr>
                <w:rFonts w:ascii="Verdana" w:hAnsi="Verdana" w:cs="Arial"/>
              </w:rPr>
            </w:pPr>
            <w:r>
              <w:rPr>
                <w:rFonts w:ascii="Verdana" w:hAnsi="Verdana" w:cs="Arial"/>
              </w:rPr>
              <w:t>%</w:t>
            </w:r>
          </w:p>
        </w:tc>
        <w:tc>
          <w:tcPr>
            <w:tcW w:w="889" w:type="dxa"/>
            <w:noWrap/>
            <w:hideMark/>
          </w:tcPr>
          <w:p w:rsidR="00FD3AD6" w:rsidRDefault="00FD3AD6">
            <w:pPr>
              <w:jc w:val="right"/>
              <w:cnfStyle w:val="000000100000"/>
              <w:rPr>
                <w:rFonts w:ascii="Calibri" w:hAnsi="Calibri" w:cs="Arial"/>
                <w:color w:val="000000"/>
              </w:rPr>
            </w:pPr>
            <w:r>
              <w:rPr>
                <w:rFonts w:ascii="Calibri" w:hAnsi="Calibri" w:cs="Arial"/>
                <w:color w:val="000000"/>
              </w:rPr>
              <w:t>48,6%</w:t>
            </w:r>
          </w:p>
        </w:tc>
        <w:tc>
          <w:tcPr>
            <w:tcW w:w="889" w:type="dxa"/>
            <w:noWrap/>
            <w:hideMark/>
          </w:tcPr>
          <w:p w:rsidR="00FD3AD6" w:rsidRDefault="00FD3AD6">
            <w:pPr>
              <w:jc w:val="right"/>
              <w:cnfStyle w:val="000000100000"/>
              <w:rPr>
                <w:rFonts w:ascii="Calibri" w:hAnsi="Calibri" w:cs="Arial"/>
                <w:color w:val="000000"/>
              </w:rPr>
            </w:pPr>
            <w:r>
              <w:rPr>
                <w:rFonts w:ascii="Calibri" w:hAnsi="Calibri" w:cs="Arial"/>
                <w:color w:val="000000"/>
              </w:rPr>
              <w:t>49,0%</w:t>
            </w:r>
          </w:p>
        </w:tc>
        <w:tc>
          <w:tcPr>
            <w:tcW w:w="889" w:type="dxa"/>
            <w:noWrap/>
            <w:hideMark/>
          </w:tcPr>
          <w:p w:rsidR="00FD3AD6" w:rsidRDefault="00FD3AD6">
            <w:pPr>
              <w:jc w:val="right"/>
              <w:cnfStyle w:val="000000100000"/>
              <w:rPr>
                <w:rFonts w:ascii="Calibri" w:hAnsi="Calibri" w:cs="Arial"/>
                <w:color w:val="000000"/>
              </w:rPr>
            </w:pPr>
            <w:r>
              <w:rPr>
                <w:rFonts w:ascii="Calibri" w:hAnsi="Calibri" w:cs="Arial"/>
                <w:color w:val="000000"/>
              </w:rPr>
              <w:t>49,9%</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49,4%</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49,7%</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49,7%</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51,0%</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50,4%</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49,7%</w:t>
            </w:r>
          </w:p>
        </w:tc>
      </w:tr>
      <w:tr w:rsidR="003E1841" w:rsidRPr="003E1841" w:rsidTr="00314986">
        <w:trPr>
          <w:trHeight w:val="276"/>
        </w:trPr>
        <w:tc>
          <w:tcPr>
            <w:cnfStyle w:val="001000000000"/>
            <w:tcW w:w="2025" w:type="dxa"/>
            <w:hideMark/>
          </w:tcPr>
          <w:p w:rsidR="003E1841" w:rsidRPr="003E1841" w:rsidRDefault="003E1841" w:rsidP="003E1841">
            <w:pPr>
              <w:spacing w:line="360" w:lineRule="auto"/>
              <w:rPr>
                <w:rFonts w:ascii="Verdana" w:hAnsi="Verdana" w:cs="Arial"/>
              </w:rPr>
            </w:pPr>
            <w:r w:rsidRPr="003E1841">
              <w:rPr>
                <w:rFonts w:ascii="Verdana" w:hAnsi="Verdana" w:cs="Arial"/>
              </w:rPr>
              <w:t>Zon</w:t>
            </w:r>
          </w:p>
        </w:tc>
        <w:tc>
          <w:tcPr>
            <w:tcW w:w="889" w:type="dxa"/>
            <w:noWrap/>
            <w:hideMark/>
          </w:tcPr>
          <w:p w:rsidR="003E1841" w:rsidRPr="00950DB2" w:rsidRDefault="00F854A2" w:rsidP="003E1841">
            <w:pPr>
              <w:jc w:val="right"/>
              <w:cnfStyle w:val="000000000000"/>
              <w:rPr>
                <w:rFonts w:ascii="Arial" w:hAnsi="Arial" w:cs="Arial"/>
              </w:rPr>
            </w:pPr>
            <w:r>
              <w:rPr>
                <w:rFonts w:ascii="Arial" w:hAnsi="Arial" w:cs="Arial"/>
              </w:rPr>
              <w:t>5,0</w:t>
            </w:r>
          </w:p>
        </w:tc>
        <w:tc>
          <w:tcPr>
            <w:tcW w:w="889" w:type="dxa"/>
            <w:noWrap/>
            <w:hideMark/>
          </w:tcPr>
          <w:p w:rsidR="003E1841" w:rsidRPr="00950DB2" w:rsidRDefault="00F854A2" w:rsidP="003E1841">
            <w:pPr>
              <w:jc w:val="right"/>
              <w:cnfStyle w:val="000000000000"/>
              <w:rPr>
                <w:rFonts w:ascii="Arial" w:hAnsi="Arial" w:cs="Arial"/>
              </w:rPr>
            </w:pPr>
            <w:r>
              <w:rPr>
                <w:rFonts w:ascii="Arial" w:hAnsi="Arial" w:cs="Arial"/>
              </w:rPr>
              <w:t>6,8</w:t>
            </w:r>
          </w:p>
        </w:tc>
        <w:tc>
          <w:tcPr>
            <w:tcW w:w="889" w:type="dxa"/>
            <w:noWrap/>
            <w:hideMark/>
          </w:tcPr>
          <w:p w:rsidR="003E1841" w:rsidRPr="00950DB2" w:rsidRDefault="00F854A2" w:rsidP="003E1841">
            <w:pPr>
              <w:jc w:val="right"/>
              <w:cnfStyle w:val="000000000000"/>
              <w:rPr>
                <w:rFonts w:ascii="Arial" w:hAnsi="Arial" w:cs="Arial"/>
              </w:rPr>
            </w:pPr>
            <w:r>
              <w:rPr>
                <w:rFonts w:ascii="Arial" w:hAnsi="Arial" w:cs="Arial"/>
              </w:rPr>
              <w:t>11,4</w:t>
            </w:r>
          </w:p>
        </w:tc>
        <w:tc>
          <w:tcPr>
            <w:tcW w:w="960" w:type="dxa"/>
            <w:noWrap/>
            <w:hideMark/>
          </w:tcPr>
          <w:p w:rsidR="003E1841" w:rsidRPr="00950DB2" w:rsidRDefault="00F854A2" w:rsidP="003E1841">
            <w:pPr>
              <w:jc w:val="right"/>
              <w:cnfStyle w:val="000000000000"/>
              <w:rPr>
                <w:rFonts w:ascii="Arial" w:hAnsi="Arial" w:cs="Arial"/>
              </w:rPr>
            </w:pPr>
            <w:r>
              <w:rPr>
                <w:rFonts w:ascii="Arial" w:hAnsi="Arial" w:cs="Arial"/>
              </w:rPr>
              <w:t>19,3</w:t>
            </w:r>
          </w:p>
        </w:tc>
        <w:tc>
          <w:tcPr>
            <w:tcW w:w="960" w:type="dxa"/>
            <w:noWrap/>
            <w:hideMark/>
          </w:tcPr>
          <w:p w:rsidR="003E1841" w:rsidRPr="00950DB2" w:rsidRDefault="00F854A2" w:rsidP="003E1841">
            <w:pPr>
              <w:jc w:val="right"/>
              <w:cnfStyle w:val="000000000000"/>
              <w:rPr>
                <w:rFonts w:ascii="Arial" w:hAnsi="Arial" w:cs="Arial"/>
              </w:rPr>
            </w:pPr>
            <w:r>
              <w:rPr>
                <w:rFonts w:ascii="Arial" w:hAnsi="Arial" w:cs="Arial"/>
              </w:rPr>
              <w:t>31,</w:t>
            </w:r>
            <w:r w:rsidR="001464BE">
              <w:rPr>
                <w:rFonts w:ascii="Arial" w:hAnsi="Arial" w:cs="Arial"/>
              </w:rPr>
              <w:t>4</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60,6</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96,7</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134,5</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185,9</w:t>
            </w:r>
          </w:p>
        </w:tc>
      </w:tr>
      <w:tr w:rsidR="00FD3AD6" w:rsidRPr="003E1841" w:rsidTr="00314986">
        <w:trPr>
          <w:cnfStyle w:val="000000100000"/>
          <w:trHeight w:val="276"/>
        </w:trPr>
        <w:tc>
          <w:tcPr>
            <w:cnfStyle w:val="001000000000"/>
            <w:tcW w:w="2025" w:type="dxa"/>
            <w:hideMark/>
          </w:tcPr>
          <w:p w:rsidR="00FD3AD6" w:rsidRPr="003E1841" w:rsidRDefault="00FD3AD6" w:rsidP="00D61798">
            <w:pPr>
              <w:spacing w:line="360" w:lineRule="auto"/>
              <w:jc w:val="right"/>
              <w:rPr>
                <w:rFonts w:ascii="Verdana" w:hAnsi="Verdana" w:cs="Arial"/>
              </w:rPr>
            </w:pPr>
            <w:r>
              <w:rPr>
                <w:rFonts w:ascii="Verdana" w:hAnsi="Verdana" w:cs="Arial"/>
              </w:rPr>
              <w:t>%</w:t>
            </w:r>
          </w:p>
        </w:tc>
        <w:tc>
          <w:tcPr>
            <w:tcW w:w="889" w:type="dxa"/>
            <w:noWrap/>
            <w:hideMark/>
          </w:tcPr>
          <w:p w:rsidR="00FD3AD6" w:rsidRDefault="00FD3AD6">
            <w:pPr>
              <w:jc w:val="right"/>
              <w:cnfStyle w:val="000000100000"/>
              <w:rPr>
                <w:rFonts w:ascii="Calibri" w:hAnsi="Calibri" w:cs="Arial"/>
                <w:color w:val="000000"/>
              </w:rPr>
            </w:pPr>
            <w:r>
              <w:rPr>
                <w:rFonts w:ascii="Calibri" w:hAnsi="Calibri" w:cs="Arial"/>
                <w:color w:val="000000"/>
              </w:rPr>
              <w:t>0,1%</w:t>
            </w:r>
          </w:p>
        </w:tc>
        <w:tc>
          <w:tcPr>
            <w:tcW w:w="889" w:type="dxa"/>
            <w:noWrap/>
            <w:hideMark/>
          </w:tcPr>
          <w:p w:rsidR="00FD3AD6" w:rsidRDefault="00FD3AD6">
            <w:pPr>
              <w:jc w:val="right"/>
              <w:cnfStyle w:val="000000100000"/>
              <w:rPr>
                <w:rFonts w:ascii="Calibri" w:hAnsi="Calibri" w:cs="Arial"/>
                <w:color w:val="000000"/>
              </w:rPr>
            </w:pPr>
            <w:r>
              <w:rPr>
                <w:rFonts w:ascii="Calibri" w:hAnsi="Calibri" w:cs="Arial"/>
                <w:color w:val="000000"/>
              </w:rPr>
              <w:t>0,1%</w:t>
            </w:r>
          </w:p>
        </w:tc>
        <w:tc>
          <w:tcPr>
            <w:tcW w:w="889" w:type="dxa"/>
            <w:noWrap/>
            <w:hideMark/>
          </w:tcPr>
          <w:p w:rsidR="00FD3AD6" w:rsidRDefault="00FD3AD6">
            <w:pPr>
              <w:jc w:val="right"/>
              <w:cnfStyle w:val="000000100000"/>
              <w:rPr>
                <w:rFonts w:ascii="Calibri" w:hAnsi="Calibri" w:cs="Arial"/>
                <w:color w:val="000000"/>
              </w:rPr>
            </w:pPr>
            <w:r>
              <w:rPr>
                <w:rFonts w:ascii="Calibri" w:hAnsi="Calibri" w:cs="Arial"/>
                <w:color w:val="000000"/>
              </w:rPr>
              <w:t>0,2%</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0,3%</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0,5%</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0,9%</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1,3%</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1,8%</w:t>
            </w:r>
          </w:p>
        </w:tc>
        <w:tc>
          <w:tcPr>
            <w:tcW w:w="960" w:type="dxa"/>
            <w:noWrap/>
            <w:hideMark/>
          </w:tcPr>
          <w:p w:rsidR="00FD3AD6" w:rsidRDefault="00FD3AD6">
            <w:pPr>
              <w:jc w:val="right"/>
              <w:cnfStyle w:val="000000100000"/>
              <w:rPr>
                <w:rFonts w:ascii="Calibri" w:hAnsi="Calibri" w:cs="Arial"/>
                <w:color w:val="000000"/>
              </w:rPr>
            </w:pPr>
            <w:r>
              <w:rPr>
                <w:rFonts w:ascii="Calibri" w:hAnsi="Calibri" w:cs="Arial"/>
                <w:color w:val="000000"/>
              </w:rPr>
              <w:t>2,4%</w:t>
            </w:r>
          </w:p>
        </w:tc>
      </w:tr>
      <w:tr w:rsidR="00900C65" w:rsidRPr="003E1841" w:rsidTr="00314986">
        <w:trPr>
          <w:trHeight w:val="276"/>
        </w:trPr>
        <w:tc>
          <w:tcPr>
            <w:cnfStyle w:val="001000000000"/>
            <w:tcW w:w="2025" w:type="dxa"/>
            <w:hideMark/>
          </w:tcPr>
          <w:p w:rsidR="003E1841" w:rsidRPr="003E1841" w:rsidRDefault="003E1841" w:rsidP="003E1841">
            <w:pPr>
              <w:spacing w:line="360" w:lineRule="auto"/>
              <w:rPr>
                <w:rFonts w:ascii="Verdana" w:hAnsi="Verdana" w:cs="Arial"/>
              </w:rPr>
            </w:pPr>
            <w:r w:rsidRPr="003E1841">
              <w:rPr>
                <w:rFonts w:ascii="Verdana" w:hAnsi="Verdana" w:cs="Arial"/>
              </w:rPr>
              <w:t>Wind</w:t>
            </w:r>
          </w:p>
        </w:tc>
        <w:tc>
          <w:tcPr>
            <w:tcW w:w="889" w:type="dxa"/>
            <w:noWrap/>
            <w:hideMark/>
          </w:tcPr>
          <w:p w:rsidR="003E1841" w:rsidRPr="00950DB2" w:rsidRDefault="001464BE" w:rsidP="003E1841">
            <w:pPr>
              <w:jc w:val="right"/>
              <w:cnfStyle w:val="000000000000"/>
              <w:rPr>
                <w:rFonts w:ascii="Arial" w:hAnsi="Arial" w:cs="Arial"/>
              </w:rPr>
            </w:pPr>
            <w:r>
              <w:rPr>
                <w:rFonts w:ascii="Arial" w:hAnsi="Arial" w:cs="Arial"/>
              </w:rPr>
              <w:t>133,1</w:t>
            </w:r>
          </w:p>
        </w:tc>
        <w:tc>
          <w:tcPr>
            <w:tcW w:w="889" w:type="dxa"/>
            <w:noWrap/>
            <w:hideMark/>
          </w:tcPr>
          <w:p w:rsidR="003E1841" w:rsidRPr="00950DB2" w:rsidRDefault="001464BE" w:rsidP="003E1841">
            <w:pPr>
              <w:jc w:val="right"/>
              <w:cnfStyle w:val="000000000000"/>
              <w:rPr>
                <w:rFonts w:ascii="Arial" w:hAnsi="Arial" w:cs="Arial"/>
              </w:rPr>
            </w:pPr>
            <w:r>
              <w:rPr>
                <w:rFonts w:ascii="Arial" w:hAnsi="Arial" w:cs="Arial"/>
              </w:rPr>
              <w:t>170,6</w:t>
            </w:r>
          </w:p>
        </w:tc>
        <w:tc>
          <w:tcPr>
            <w:tcW w:w="889" w:type="dxa"/>
            <w:noWrap/>
            <w:hideMark/>
          </w:tcPr>
          <w:p w:rsidR="003E1841" w:rsidRPr="00950DB2" w:rsidRDefault="001464BE" w:rsidP="003E1841">
            <w:pPr>
              <w:jc w:val="right"/>
              <w:cnfStyle w:val="000000000000"/>
              <w:rPr>
                <w:rFonts w:ascii="Arial" w:hAnsi="Arial" w:cs="Arial"/>
              </w:rPr>
            </w:pPr>
            <w:r>
              <w:rPr>
                <w:rFonts w:ascii="Arial" w:hAnsi="Arial" w:cs="Arial"/>
              </w:rPr>
              <w:t>219,2</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277,8</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343,3</w:t>
            </w:r>
          </w:p>
        </w:tc>
        <w:tc>
          <w:tcPr>
            <w:tcW w:w="960" w:type="dxa"/>
            <w:noWrap/>
            <w:hideMark/>
          </w:tcPr>
          <w:p w:rsidR="003E1841" w:rsidRPr="00950DB2" w:rsidRDefault="001464BE" w:rsidP="001464BE">
            <w:pPr>
              <w:jc w:val="right"/>
              <w:cnfStyle w:val="000000000000"/>
              <w:rPr>
                <w:rFonts w:ascii="Arial" w:hAnsi="Arial" w:cs="Arial"/>
              </w:rPr>
            </w:pPr>
            <w:r>
              <w:rPr>
                <w:rFonts w:ascii="Arial" w:hAnsi="Arial" w:cs="Arial"/>
              </w:rPr>
              <w:t>436,5</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525,1</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640,7</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706,2</w:t>
            </w:r>
          </w:p>
        </w:tc>
      </w:tr>
      <w:tr w:rsidR="00D61798" w:rsidRPr="003E1841" w:rsidTr="00314986">
        <w:trPr>
          <w:cnfStyle w:val="000000100000"/>
          <w:trHeight w:val="276"/>
        </w:trPr>
        <w:tc>
          <w:tcPr>
            <w:cnfStyle w:val="001000000000"/>
            <w:tcW w:w="2025" w:type="dxa"/>
            <w:hideMark/>
          </w:tcPr>
          <w:p w:rsidR="00D61798" w:rsidRPr="003E1841" w:rsidRDefault="00D61798" w:rsidP="00D61798">
            <w:pPr>
              <w:spacing w:line="360" w:lineRule="auto"/>
              <w:jc w:val="right"/>
              <w:rPr>
                <w:rFonts w:ascii="Verdana" w:hAnsi="Verdana" w:cs="Arial"/>
              </w:rPr>
            </w:pPr>
            <w:r>
              <w:rPr>
                <w:rFonts w:ascii="Verdana" w:hAnsi="Verdana" w:cs="Arial"/>
              </w:rPr>
              <w:t>%</w:t>
            </w:r>
          </w:p>
        </w:tc>
        <w:tc>
          <w:tcPr>
            <w:tcW w:w="889" w:type="dxa"/>
            <w:noWrap/>
            <w:hideMark/>
          </w:tcPr>
          <w:p w:rsidR="00D61798" w:rsidRDefault="00D61798">
            <w:pPr>
              <w:jc w:val="right"/>
              <w:cnfStyle w:val="000000100000"/>
              <w:rPr>
                <w:rFonts w:ascii="Calibri" w:hAnsi="Calibri" w:cs="Arial"/>
                <w:color w:val="000000"/>
              </w:rPr>
            </w:pPr>
            <w:r>
              <w:rPr>
                <w:rFonts w:ascii="Calibri" w:hAnsi="Calibri" w:cs="Arial"/>
                <w:color w:val="000000"/>
              </w:rPr>
              <w:t>2,1%</w:t>
            </w:r>
          </w:p>
        </w:tc>
        <w:tc>
          <w:tcPr>
            <w:tcW w:w="889" w:type="dxa"/>
            <w:noWrap/>
            <w:hideMark/>
          </w:tcPr>
          <w:p w:rsidR="00D61798" w:rsidRDefault="00D61798">
            <w:pPr>
              <w:jc w:val="right"/>
              <w:cnfStyle w:val="000000100000"/>
              <w:rPr>
                <w:rFonts w:ascii="Calibri" w:hAnsi="Calibri" w:cs="Arial"/>
                <w:color w:val="000000"/>
              </w:rPr>
            </w:pPr>
            <w:r>
              <w:rPr>
                <w:rFonts w:ascii="Calibri" w:hAnsi="Calibri" w:cs="Arial"/>
                <w:color w:val="000000"/>
              </w:rPr>
              <w:t>2,7%</w:t>
            </w:r>
          </w:p>
        </w:tc>
        <w:tc>
          <w:tcPr>
            <w:tcW w:w="889" w:type="dxa"/>
            <w:noWrap/>
            <w:hideMark/>
          </w:tcPr>
          <w:p w:rsidR="00D61798" w:rsidRDefault="00D61798">
            <w:pPr>
              <w:jc w:val="right"/>
              <w:cnfStyle w:val="000000100000"/>
              <w:rPr>
                <w:rFonts w:ascii="Calibri" w:hAnsi="Calibri" w:cs="Arial"/>
                <w:color w:val="000000"/>
              </w:rPr>
            </w:pPr>
            <w:r>
              <w:rPr>
                <w:rFonts w:ascii="Calibri" w:hAnsi="Calibri" w:cs="Arial"/>
                <w:color w:val="000000"/>
              </w:rPr>
              <w:t>3,3%</w:t>
            </w:r>
          </w:p>
        </w:tc>
        <w:tc>
          <w:tcPr>
            <w:tcW w:w="960" w:type="dxa"/>
            <w:noWrap/>
            <w:hideMark/>
          </w:tcPr>
          <w:p w:rsidR="00D61798" w:rsidRDefault="00D61798">
            <w:pPr>
              <w:jc w:val="right"/>
              <w:cnfStyle w:val="000000100000"/>
              <w:rPr>
                <w:rFonts w:ascii="Calibri" w:hAnsi="Calibri" w:cs="Arial"/>
                <w:color w:val="000000"/>
              </w:rPr>
            </w:pPr>
            <w:r>
              <w:rPr>
                <w:rFonts w:ascii="Calibri" w:hAnsi="Calibri" w:cs="Arial"/>
                <w:color w:val="000000"/>
              </w:rPr>
              <w:t>4,2%</w:t>
            </w:r>
          </w:p>
        </w:tc>
        <w:tc>
          <w:tcPr>
            <w:tcW w:w="960" w:type="dxa"/>
            <w:noWrap/>
            <w:hideMark/>
          </w:tcPr>
          <w:p w:rsidR="00D61798" w:rsidRDefault="00D61798">
            <w:pPr>
              <w:jc w:val="right"/>
              <w:cnfStyle w:val="000000100000"/>
              <w:rPr>
                <w:rFonts w:ascii="Calibri" w:hAnsi="Calibri" w:cs="Arial"/>
                <w:color w:val="000000"/>
              </w:rPr>
            </w:pPr>
            <w:r>
              <w:rPr>
                <w:rFonts w:ascii="Calibri" w:hAnsi="Calibri" w:cs="Arial"/>
                <w:color w:val="000000"/>
              </w:rPr>
              <w:t>4,9%</w:t>
            </w:r>
          </w:p>
        </w:tc>
        <w:tc>
          <w:tcPr>
            <w:tcW w:w="960" w:type="dxa"/>
            <w:noWrap/>
            <w:hideMark/>
          </w:tcPr>
          <w:p w:rsidR="00D61798" w:rsidRDefault="00D61798">
            <w:pPr>
              <w:jc w:val="right"/>
              <w:cnfStyle w:val="000000100000"/>
              <w:rPr>
                <w:rFonts w:ascii="Calibri" w:hAnsi="Calibri" w:cs="Arial"/>
                <w:color w:val="000000"/>
              </w:rPr>
            </w:pPr>
            <w:r>
              <w:rPr>
                <w:rFonts w:ascii="Calibri" w:hAnsi="Calibri" w:cs="Arial"/>
                <w:color w:val="000000"/>
              </w:rPr>
              <w:t>6,2%</w:t>
            </w:r>
          </w:p>
        </w:tc>
        <w:tc>
          <w:tcPr>
            <w:tcW w:w="960" w:type="dxa"/>
            <w:noWrap/>
            <w:hideMark/>
          </w:tcPr>
          <w:p w:rsidR="00D61798" w:rsidRDefault="00D61798">
            <w:pPr>
              <w:jc w:val="right"/>
              <w:cnfStyle w:val="000000100000"/>
              <w:rPr>
                <w:rFonts w:ascii="Calibri" w:hAnsi="Calibri" w:cs="Arial"/>
                <w:color w:val="000000"/>
              </w:rPr>
            </w:pPr>
            <w:r>
              <w:rPr>
                <w:rFonts w:ascii="Calibri" w:hAnsi="Calibri" w:cs="Arial"/>
                <w:color w:val="000000"/>
              </w:rPr>
              <w:t>7,3%</w:t>
            </w:r>
          </w:p>
        </w:tc>
        <w:tc>
          <w:tcPr>
            <w:tcW w:w="960" w:type="dxa"/>
            <w:noWrap/>
            <w:hideMark/>
          </w:tcPr>
          <w:p w:rsidR="00D61798" w:rsidRDefault="00D61798">
            <w:pPr>
              <w:jc w:val="right"/>
              <w:cnfStyle w:val="000000100000"/>
              <w:rPr>
                <w:rFonts w:ascii="Calibri" w:hAnsi="Calibri" w:cs="Arial"/>
                <w:color w:val="000000"/>
              </w:rPr>
            </w:pPr>
            <w:r>
              <w:rPr>
                <w:rFonts w:ascii="Calibri" w:hAnsi="Calibri" w:cs="Arial"/>
                <w:color w:val="000000"/>
              </w:rPr>
              <w:t>8,5%</w:t>
            </w:r>
          </w:p>
        </w:tc>
        <w:tc>
          <w:tcPr>
            <w:tcW w:w="960" w:type="dxa"/>
            <w:noWrap/>
            <w:hideMark/>
          </w:tcPr>
          <w:p w:rsidR="00D61798" w:rsidRDefault="00D61798">
            <w:pPr>
              <w:jc w:val="right"/>
              <w:cnfStyle w:val="000000100000"/>
              <w:rPr>
                <w:rFonts w:ascii="Calibri" w:hAnsi="Calibri" w:cs="Arial"/>
                <w:color w:val="000000"/>
              </w:rPr>
            </w:pPr>
            <w:r>
              <w:rPr>
                <w:rFonts w:ascii="Calibri" w:hAnsi="Calibri" w:cs="Arial"/>
                <w:color w:val="000000"/>
              </w:rPr>
              <w:t>9,0%</w:t>
            </w:r>
          </w:p>
        </w:tc>
      </w:tr>
      <w:tr w:rsidR="00900C65" w:rsidRPr="003E1841" w:rsidTr="00314986">
        <w:trPr>
          <w:trHeight w:val="420"/>
        </w:trPr>
        <w:tc>
          <w:tcPr>
            <w:cnfStyle w:val="001000000000"/>
            <w:tcW w:w="2025" w:type="dxa"/>
            <w:hideMark/>
          </w:tcPr>
          <w:p w:rsidR="003E1841" w:rsidRPr="003E1841" w:rsidRDefault="003E1841" w:rsidP="003E1841">
            <w:pPr>
              <w:spacing w:line="360" w:lineRule="auto"/>
              <w:rPr>
                <w:rFonts w:ascii="Verdana" w:hAnsi="Verdana" w:cs="Arial"/>
              </w:rPr>
            </w:pPr>
            <w:r w:rsidRPr="003E1841">
              <w:rPr>
                <w:rFonts w:ascii="Verdana" w:hAnsi="Verdana" w:cs="Arial"/>
              </w:rPr>
              <w:t>Geo/Biomassa</w:t>
            </w:r>
          </w:p>
        </w:tc>
        <w:tc>
          <w:tcPr>
            <w:tcW w:w="889" w:type="dxa"/>
            <w:noWrap/>
            <w:hideMark/>
          </w:tcPr>
          <w:p w:rsidR="003E1841" w:rsidRPr="00950DB2" w:rsidRDefault="001464BE" w:rsidP="003E1841">
            <w:pPr>
              <w:jc w:val="right"/>
              <w:cnfStyle w:val="000000000000"/>
              <w:rPr>
                <w:rFonts w:ascii="Arial" w:hAnsi="Arial" w:cs="Arial"/>
              </w:rPr>
            </w:pPr>
            <w:r>
              <w:rPr>
                <w:rFonts w:ascii="Arial" w:hAnsi="Arial" w:cs="Arial"/>
              </w:rPr>
              <w:t>282,6</w:t>
            </w:r>
          </w:p>
        </w:tc>
        <w:tc>
          <w:tcPr>
            <w:tcW w:w="889" w:type="dxa"/>
            <w:noWrap/>
            <w:hideMark/>
          </w:tcPr>
          <w:p w:rsidR="003E1841" w:rsidRPr="00950DB2" w:rsidRDefault="001464BE" w:rsidP="003E1841">
            <w:pPr>
              <w:jc w:val="right"/>
              <w:cnfStyle w:val="000000000000"/>
              <w:rPr>
                <w:rFonts w:ascii="Arial" w:hAnsi="Arial" w:cs="Arial"/>
              </w:rPr>
            </w:pPr>
            <w:r>
              <w:rPr>
                <w:rFonts w:ascii="Arial" w:hAnsi="Arial" w:cs="Arial"/>
              </w:rPr>
              <w:t>300,8</w:t>
            </w:r>
          </w:p>
        </w:tc>
        <w:tc>
          <w:tcPr>
            <w:tcW w:w="889" w:type="dxa"/>
            <w:noWrap/>
            <w:hideMark/>
          </w:tcPr>
          <w:p w:rsidR="003E1841" w:rsidRPr="00950DB2" w:rsidRDefault="001464BE" w:rsidP="003E1841">
            <w:pPr>
              <w:jc w:val="right"/>
              <w:cnfStyle w:val="000000000000"/>
              <w:rPr>
                <w:rFonts w:ascii="Arial" w:hAnsi="Arial" w:cs="Arial"/>
              </w:rPr>
            </w:pPr>
            <w:r>
              <w:rPr>
                <w:rFonts w:ascii="Arial" w:hAnsi="Arial" w:cs="Arial"/>
              </w:rPr>
              <w:t>315,5</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331,1</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367,6</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411,5</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451,4</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475,4</w:t>
            </w:r>
          </w:p>
        </w:tc>
        <w:tc>
          <w:tcPr>
            <w:tcW w:w="960" w:type="dxa"/>
            <w:noWrap/>
            <w:hideMark/>
          </w:tcPr>
          <w:p w:rsidR="003E1841" w:rsidRPr="00950DB2" w:rsidRDefault="001464BE" w:rsidP="003E1841">
            <w:pPr>
              <w:jc w:val="right"/>
              <w:cnfStyle w:val="000000000000"/>
              <w:rPr>
                <w:rFonts w:ascii="Arial" w:hAnsi="Arial" w:cs="Arial"/>
              </w:rPr>
            </w:pPr>
            <w:r>
              <w:rPr>
                <w:rFonts w:ascii="Arial" w:hAnsi="Arial" w:cs="Arial"/>
              </w:rPr>
              <w:t>508,5</w:t>
            </w:r>
          </w:p>
        </w:tc>
      </w:tr>
      <w:tr w:rsidR="00D61798" w:rsidRPr="003E1841" w:rsidTr="00314986">
        <w:trPr>
          <w:cnfStyle w:val="000000100000"/>
          <w:trHeight w:val="420"/>
        </w:trPr>
        <w:tc>
          <w:tcPr>
            <w:cnfStyle w:val="001000000000"/>
            <w:tcW w:w="2025" w:type="dxa"/>
            <w:hideMark/>
          </w:tcPr>
          <w:p w:rsidR="00D61798" w:rsidRPr="003E1841" w:rsidRDefault="00D61798" w:rsidP="00D61798">
            <w:pPr>
              <w:spacing w:line="360" w:lineRule="auto"/>
              <w:jc w:val="right"/>
              <w:rPr>
                <w:rFonts w:ascii="Verdana" w:hAnsi="Verdana" w:cs="Arial"/>
              </w:rPr>
            </w:pPr>
            <w:r>
              <w:rPr>
                <w:rFonts w:ascii="Verdana" w:hAnsi="Verdana" w:cs="Arial"/>
              </w:rPr>
              <w:t>%</w:t>
            </w:r>
          </w:p>
        </w:tc>
        <w:tc>
          <w:tcPr>
            <w:tcW w:w="889" w:type="dxa"/>
            <w:noWrap/>
            <w:hideMark/>
          </w:tcPr>
          <w:p w:rsidR="00D61798" w:rsidRDefault="00D61798">
            <w:pPr>
              <w:jc w:val="right"/>
              <w:cnfStyle w:val="000000100000"/>
              <w:rPr>
                <w:rFonts w:ascii="Calibri" w:hAnsi="Calibri" w:cs="Arial"/>
                <w:color w:val="000000"/>
              </w:rPr>
            </w:pPr>
            <w:r>
              <w:rPr>
                <w:rFonts w:ascii="Calibri" w:hAnsi="Calibri" w:cs="Arial"/>
                <w:color w:val="000000"/>
              </w:rPr>
              <w:t>4,5%</w:t>
            </w:r>
          </w:p>
        </w:tc>
        <w:tc>
          <w:tcPr>
            <w:tcW w:w="889" w:type="dxa"/>
            <w:noWrap/>
            <w:hideMark/>
          </w:tcPr>
          <w:p w:rsidR="00D61798" w:rsidRDefault="00D61798">
            <w:pPr>
              <w:jc w:val="right"/>
              <w:cnfStyle w:val="000000100000"/>
              <w:rPr>
                <w:rFonts w:ascii="Calibri" w:hAnsi="Calibri" w:cs="Arial"/>
                <w:color w:val="000000"/>
              </w:rPr>
            </w:pPr>
            <w:r>
              <w:rPr>
                <w:rFonts w:ascii="Calibri" w:hAnsi="Calibri" w:cs="Arial"/>
                <w:color w:val="000000"/>
              </w:rPr>
              <w:t>4,8%</w:t>
            </w:r>
          </w:p>
        </w:tc>
        <w:tc>
          <w:tcPr>
            <w:tcW w:w="889" w:type="dxa"/>
            <w:noWrap/>
            <w:hideMark/>
          </w:tcPr>
          <w:p w:rsidR="00D61798" w:rsidRDefault="00D61798">
            <w:pPr>
              <w:jc w:val="right"/>
              <w:cnfStyle w:val="000000100000"/>
              <w:rPr>
                <w:rFonts w:ascii="Calibri" w:hAnsi="Calibri" w:cs="Arial"/>
                <w:color w:val="000000"/>
              </w:rPr>
            </w:pPr>
            <w:r>
              <w:rPr>
                <w:rFonts w:ascii="Calibri" w:hAnsi="Calibri" w:cs="Arial"/>
                <w:color w:val="000000"/>
              </w:rPr>
              <w:t>4,8%</w:t>
            </w:r>
          </w:p>
        </w:tc>
        <w:tc>
          <w:tcPr>
            <w:tcW w:w="960" w:type="dxa"/>
            <w:noWrap/>
            <w:hideMark/>
          </w:tcPr>
          <w:p w:rsidR="00D61798" w:rsidRDefault="00D61798">
            <w:pPr>
              <w:jc w:val="right"/>
              <w:cnfStyle w:val="000000100000"/>
              <w:rPr>
                <w:rFonts w:ascii="Calibri" w:hAnsi="Calibri" w:cs="Arial"/>
                <w:color w:val="000000"/>
              </w:rPr>
            </w:pPr>
            <w:r>
              <w:rPr>
                <w:rFonts w:ascii="Calibri" w:hAnsi="Calibri" w:cs="Arial"/>
                <w:color w:val="000000"/>
              </w:rPr>
              <w:t>5,0%</w:t>
            </w:r>
          </w:p>
        </w:tc>
        <w:tc>
          <w:tcPr>
            <w:tcW w:w="960" w:type="dxa"/>
            <w:noWrap/>
            <w:hideMark/>
          </w:tcPr>
          <w:p w:rsidR="00D61798" w:rsidRDefault="00D61798">
            <w:pPr>
              <w:jc w:val="right"/>
              <w:cnfStyle w:val="000000100000"/>
              <w:rPr>
                <w:rFonts w:ascii="Calibri" w:hAnsi="Calibri" w:cs="Arial"/>
                <w:color w:val="000000"/>
              </w:rPr>
            </w:pPr>
            <w:r>
              <w:rPr>
                <w:rFonts w:ascii="Calibri" w:hAnsi="Calibri" w:cs="Arial"/>
                <w:color w:val="000000"/>
              </w:rPr>
              <w:t>5,3%</w:t>
            </w:r>
          </w:p>
        </w:tc>
        <w:tc>
          <w:tcPr>
            <w:tcW w:w="960" w:type="dxa"/>
            <w:noWrap/>
            <w:hideMark/>
          </w:tcPr>
          <w:p w:rsidR="00D61798" w:rsidRDefault="00D61798">
            <w:pPr>
              <w:jc w:val="right"/>
              <w:cnfStyle w:val="000000100000"/>
              <w:rPr>
                <w:rFonts w:ascii="Calibri" w:hAnsi="Calibri" w:cs="Arial"/>
                <w:color w:val="000000"/>
              </w:rPr>
            </w:pPr>
            <w:r>
              <w:rPr>
                <w:rFonts w:ascii="Calibri" w:hAnsi="Calibri" w:cs="Arial"/>
                <w:color w:val="000000"/>
              </w:rPr>
              <w:t>5,8%</w:t>
            </w:r>
          </w:p>
        </w:tc>
        <w:tc>
          <w:tcPr>
            <w:tcW w:w="960" w:type="dxa"/>
            <w:noWrap/>
            <w:hideMark/>
          </w:tcPr>
          <w:p w:rsidR="00D61798" w:rsidRDefault="00D61798">
            <w:pPr>
              <w:jc w:val="right"/>
              <w:cnfStyle w:val="000000100000"/>
              <w:rPr>
                <w:rFonts w:ascii="Calibri" w:hAnsi="Calibri" w:cs="Arial"/>
                <w:color w:val="000000"/>
              </w:rPr>
            </w:pPr>
            <w:r>
              <w:rPr>
                <w:rFonts w:ascii="Calibri" w:hAnsi="Calibri" w:cs="Arial"/>
                <w:color w:val="000000"/>
              </w:rPr>
              <w:t>6,2%</w:t>
            </w:r>
          </w:p>
        </w:tc>
        <w:tc>
          <w:tcPr>
            <w:tcW w:w="960" w:type="dxa"/>
            <w:noWrap/>
            <w:hideMark/>
          </w:tcPr>
          <w:p w:rsidR="00D61798" w:rsidRDefault="00D61798">
            <w:pPr>
              <w:jc w:val="right"/>
              <w:cnfStyle w:val="000000100000"/>
              <w:rPr>
                <w:rFonts w:ascii="Calibri" w:hAnsi="Calibri" w:cs="Arial"/>
                <w:color w:val="000000"/>
              </w:rPr>
            </w:pPr>
            <w:r>
              <w:rPr>
                <w:rFonts w:ascii="Calibri" w:hAnsi="Calibri" w:cs="Arial"/>
                <w:color w:val="000000"/>
              </w:rPr>
              <w:t>6,3%</w:t>
            </w:r>
          </w:p>
        </w:tc>
        <w:tc>
          <w:tcPr>
            <w:tcW w:w="960" w:type="dxa"/>
            <w:noWrap/>
            <w:hideMark/>
          </w:tcPr>
          <w:p w:rsidR="00D61798" w:rsidRDefault="00D61798">
            <w:pPr>
              <w:jc w:val="right"/>
              <w:cnfStyle w:val="000000100000"/>
              <w:rPr>
                <w:rFonts w:ascii="Calibri" w:hAnsi="Calibri" w:cs="Arial"/>
                <w:color w:val="000000"/>
              </w:rPr>
            </w:pPr>
            <w:r>
              <w:rPr>
                <w:rFonts w:ascii="Calibri" w:hAnsi="Calibri" w:cs="Arial"/>
                <w:color w:val="000000"/>
              </w:rPr>
              <w:t>6,5%</w:t>
            </w:r>
          </w:p>
        </w:tc>
      </w:tr>
      <w:tr w:rsidR="009802D1" w:rsidRPr="003E1841" w:rsidTr="00314986">
        <w:trPr>
          <w:trHeight w:val="420"/>
        </w:trPr>
        <w:tc>
          <w:tcPr>
            <w:cnfStyle w:val="001000000000"/>
            <w:tcW w:w="2025" w:type="dxa"/>
            <w:hideMark/>
          </w:tcPr>
          <w:p w:rsidR="009802D1" w:rsidRPr="00D61798" w:rsidRDefault="009802D1" w:rsidP="003E1841">
            <w:pPr>
              <w:spacing w:line="360" w:lineRule="auto"/>
              <w:rPr>
                <w:rFonts w:ascii="Verdana" w:hAnsi="Verdana" w:cs="Arial"/>
              </w:rPr>
            </w:pPr>
            <w:r w:rsidRPr="00D61798">
              <w:rPr>
                <w:rFonts w:ascii="Verdana" w:hAnsi="Verdana" w:cs="Arial"/>
              </w:rPr>
              <w:t>Totaal TWh</w:t>
            </w:r>
          </w:p>
        </w:tc>
        <w:tc>
          <w:tcPr>
            <w:tcW w:w="889" w:type="dxa"/>
            <w:noWrap/>
            <w:hideMark/>
          </w:tcPr>
          <w:p w:rsidR="009802D1" w:rsidRPr="003E1841" w:rsidRDefault="009802D1" w:rsidP="003E1841">
            <w:pPr>
              <w:jc w:val="right"/>
              <w:cnfStyle w:val="000000000000"/>
              <w:rPr>
                <w:rFonts w:ascii="Arial" w:hAnsi="Arial" w:cs="Arial"/>
                <w:b/>
              </w:rPr>
            </w:pPr>
            <w:r>
              <w:rPr>
                <w:rFonts w:ascii="Arial" w:hAnsi="Arial" w:cs="Arial"/>
                <w:b/>
              </w:rPr>
              <w:t>6271,4</w:t>
            </w:r>
          </w:p>
        </w:tc>
        <w:tc>
          <w:tcPr>
            <w:tcW w:w="889" w:type="dxa"/>
            <w:noWrap/>
            <w:hideMark/>
          </w:tcPr>
          <w:p w:rsidR="009802D1" w:rsidRPr="003E1841" w:rsidRDefault="009802D1" w:rsidP="003E1841">
            <w:pPr>
              <w:jc w:val="right"/>
              <w:cnfStyle w:val="000000000000"/>
              <w:rPr>
                <w:rFonts w:ascii="Arial" w:hAnsi="Arial" w:cs="Arial"/>
                <w:b/>
              </w:rPr>
            </w:pPr>
            <w:r>
              <w:rPr>
                <w:rFonts w:ascii="Arial" w:hAnsi="Arial" w:cs="Arial"/>
                <w:b/>
              </w:rPr>
              <w:t>6321,3</w:t>
            </w:r>
          </w:p>
        </w:tc>
        <w:tc>
          <w:tcPr>
            <w:tcW w:w="889" w:type="dxa"/>
            <w:noWrap/>
            <w:hideMark/>
          </w:tcPr>
          <w:p w:rsidR="009802D1" w:rsidRPr="003E1841" w:rsidRDefault="009802D1" w:rsidP="003E1841">
            <w:pPr>
              <w:jc w:val="right"/>
              <w:cnfStyle w:val="000000000000"/>
              <w:rPr>
                <w:rFonts w:ascii="Arial" w:hAnsi="Arial" w:cs="Arial"/>
                <w:b/>
              </w:rPr>
            </w:pPr>
            <w:r>
              <w:rPr>
                <w:rFonts w:ascii="Arial" w:hAnsi="Arial" w:cs="Arial"/>
                <w:b/>
              </w:rPr>
              <w:t>6553,4</w:t>
            </w:r>
          </w:p>
        </w:tc>
        <w:tc>
          <w:tcPr>
            <w:tcW w:w="960" w:type="dxa"/>
            <w:noWrap/>
            <w:hideMark/>
          </w:tcPr>
          <w:p w:rsidR="009802D1" w:rsidRPr="003E1841" w:rsidRDefault="009802D1" w:rsidP="003E1841">
            <w:pPr>
              <w:jc w:val="right"/>
              <w:cnfStyle w:val="000000000000"/>
              <w:rPr>
                <w:rFonts w:ascii="Arial" w:hAnsi="Arial" w:cs="Arial"/>
                <w:b/>
              </w:rPr>
            </w:pPr>
            <w:r>
              <w:rPr>
                <w:rFonts w:ascii="Arial" w:hAnsi="Arial" w:cs="Arial"/>
                <w:b/>
              </w:rPr>
              <w:t>6600,5</w:t>
            </w:r>
          </w:p>
        </w:tc>
        <w:tc>
          <w:tcPr>
            <w:tcW w:w="960" w:type="dxa"/>
            <w:noWrap/>
            <w:hideMark/>
          </w:tcPr>
          <w:p w:rsidR="009802D1" w:rsidRPr="003E1841" w:rsidRDefault="009802D1" w:rsidP="003E1841">
            <w:pPr>
              <w:jc w:val="right"/>
              <w:cnfStyle w:val="000000000000"/>
              <w:rPr>
                <w:rFonts w:ascii="Arial" w:hAnsi="Arial" w:cs="Arial"/>
                <w:b/>
              </w:rPr>
            </w:pPr>
            <w:r>
              <w:rPr>
                <w:rFonts w:ascii="Arial" w:hAnsi="Arial" w:cs="Arial"/>
                <w:b/>
              </w:rPr>
              <w:t>6973,9</w:t>
            </w:r>
          </w:p>
        </w:tc>
        <w:tc>
          <w:tcPr>
            <w:tcW w:w="960" w:type="dxa"/>
            <w:noWrap/>
            <w:hideMark/>
          </w:tcPr>
          <w:p w:rsidR="009802D1" w:rsidRPr="003E1841" w:rsidRDefault="009802D1" w:rsidP="003E1841">
            <w:pPr>
              <w:jc w:val="right"/>
              <w:cnfStyle w:val="000000000000"/>
              <w:rPr>
                <w:rFonts w:ascii="Arial" w:hAnsi="Arial" w:cs="Arial"/>
                <w:b/>
              </w:rPr>
            </w:pPr>
            <w:r>
              <w:rPr>
                <w:rFonts w:ascii="Arial" w:hAnsi="Arial" w:cs="Arial"/>
                <w:b/>
              </w:rPr>
              <w:t>7078,8</w:t>
            </w:r>
          </w:p>
        </w:tc>
        <w:tc>
          <w:tcPr>
            <w:tcW w:w="960" w:type="dxa"/>
            <w:noWrap/>
            <w:hideMark/>
          </w:tcPr>
          <w:p w:rsidR="009802D1" w:rsidRPr="003E1841" w:rsidRDefault="009802D1" w:rsidP="003E1841">
            <w:pPr>
              <w:jc w:val="right"/>
              <w:cnfStyle w:val="000000000000"/>
              <w:rPr>
                <w:rFonts w:ascii="Arial" w:hAnsi="Arial" w:cs="Arial"/>
                <w:b/>
              </w:rPr>
            </w:pPr>
            <w:r>
              <w:rPr>
                <w:rFonts w:ascii="Arial" w:hAnsi="Arial" w:cs="Arial"/>
                <w:b/>
              </w:rPr>
              <w:t>7231,9</w:t>
            </w:r>
          </w:p>
        </w:tc>
        <w:tc>
          <w:tcPr>
            <w:tcW w:w="960" w:type="dxa"/>
            <w:noWrap/>
            <w:hideMark/>
          </w:tcPr>
          <w:p w:rsidR="009802D1" w:rsidRPr="003E1841" w:rsidRDefault="003A2B1B" w:rsidP="003E1841">
            <w:pPr>
              <w:jc w:val="right"/>
              <w:cnfStyle w:val="000000000000"/>
              <w:rPr>
                <w:rFonts w:ascii="Arial" w:hAnsi="Arial" w:cs="Arial"/>
                <w:b/>
              </w:rPr>
            </w:pPr>
            <w:r>
              <w:rPr>
                <w:rFonts w:ascii="Arial" w:hAnsi="Arial" w:cs="Arial"/>
                <w:b/>
              </w:rPr>
              <w:t>7549,3</w:t>
            </w:r>
          </w:p>
        </w:tc>
        <w:tc>
          <w:tcPr>
            <w:tcW w:w="960" w:type="dxa"/>
            <w:noWrap/>
            <w:hideMark/>
          </w:tcPr>
          <w:p w:rsidR="009802D1" w:rsidRPr="003E1841" w:rsidRDefault="003A2B1B" w:rsidP="003E1841">
            <w:pPr>
              <w:jc w:val="right"/>
              <w:cnfStyle w:val="000000000000"/>
              <w:rPr>
                <w:rFonts w:ascii="Arial" w:hAnsi="Arial" w:cs="Arial"/>
                <w:b/>
              </w:rPr>
            </w:pPr>
            <w:r>
              <w:rPr>
                <w:rFonts w:ascii="Arial" w:hAnsi="Arial" w:cs="Arial"/>
                <w:b/>
              </w:rPr>
              <w:t>7822,0</w:t>
            </w:r>
          </w:p>
        </w:tc>
      </w:tr>
    </w:tbl>
    <w:p w:rsidR="00885C90" w:rsidRDefault="00885C90" w:rsidP="00885C90">
      <w:pPr>
        <w:rPr>
          <w:lang w:val="en-US" w:eastAsia="nl-NL"/>
        </w:rPr>
      </w:pPr>
    </w:p>
    <w:p w:rsidR="00900C65" w:rsidRPr="00C04645" w:rsidRDefault="004A2872" w:rsidP="00885C90">
      <w:pPr>
        <w:rPr>
          <w:rFonts w:ascii="Times New Roman" w:eastAsia="Times New Roman" w:hAnsi="Times New Roman" w:cs="Times New Roman"/>
          <w:sz w:val="24"/>
          <w:szCs w:val="24"/>
          <w:lang w:eastAsia="nl-NL"/>
        </w:rPr>
      </w:pPr>
      <w:r w:rsidRPr="00C04645">
        <w:rPr>
          <w:rFonts w:ascii="Times New Roman" w:eastAsia="Times New Roman" w:hAnsi="Times New Roman" w:cs="Times New Roman"/>
          <w:sz w:val="24"/>
          <w:szCs w:val="24"/>
          <w:lang w:eastAsia="nl-NL"/>
        </w:rPr>
        <w:t xml:space="preserve">Wat betreft de elektriciteitsconsumptie </w:t>
      </w:r>
      <w:r w:rsidR="00F3337A">
        <w:rPr>
          <w:rFonts w:ascii="Times New Roman" w:eastAsia="Times New Roman" w:hAnsi="Times New Roman" w:cs="Times New Roman"/>
          <w:sz w:val="24"/>
          <w:szCs w:val="24"/>
          <w:lang w:eastAsia="nl-NL"/>
        </w:rPr>
        <w:t xml:space="preserve">uit non-fossiele energie </w:t>
      </w:r>
      <w:r w:rsidRPr="00C04645">
        <w:rPr>
          <w:rFonts w:ascii="Times New Roman" w:eastAsia="Times New Roman" w:hAnsi="Times New Roman" w:cs="Times New Roman"/>
          <w:sz w:val="24"/>
          <w:szCs w:val="24"/>
          <w:lang w:eastAsia="nl-NL"/>
        </w:rPr>
        <w:t>komt 82,1% voor rekening van kern</w:t>
      </w:r>
      <w:r w:rsidR="00043ED9">
        <w:rPr>
          <w:rFonts w:ascii="Times New Roman" w:eastAsia="Times New Roman" w:hAnsi="Times New Roman" w:cs="Times New Roman"/>
          <w:sz w:val="24"/>
          <w:szCs w:val="24"/>
          <w:lang w:eastAsia="nl-NL"/>
        </w:rPr>
        <w:t>-</w:t>
      </w:r>
      <w:r w:rsidRPr="00C04645">
        <w:rPr>
          <w:rFonts w:ascii="Times New Roman" w:eastAsia="Times New Roman" w:hAnsi="Times New Roman" w:cs="Times New Roman"/>
          <w:sz w:val="24"/>
          <w:szCs w:val="24"/>
          <w:lang w:eastAsia="nl-NL"/>
        </w:rPr>
        <w:t xml:space="preserve"> en </w:t>
      </w:r>
      <w:r w:rsidR="00AF58C9">
        <w:rPr>
          <w:rFonts w:ascii="Times New Roman" w:eastAsia="Times New Roman" w:hAnsi="Times New Roman" w:cs="Times New Roman"/>
          <w:sz w:val="24"/>
          <w:szCs w:val="24"/>
          <w:lang w:eastAsia="nl-NL"/>
        </w:rPr>
        <w:t>hydro</w:t>
      </w:r>
      <w:r w:rsidR="00043ED9">
        <w:rPr>
          <w:rFonts w:ascii="Times New Roman" w:eastAsia="Times New Roman" w:hAnsi="Times New Roman" w:cs="Times New Roman"/>
          <w:sz w:val="24"/>
          <w:szCs w:val="24"/>
          <w:lang w:eastAsia="nl-NL"/>
        </w:rPr>
        <w:t>-energie</w:t>
      </w:r>
      <w:r w:rsidRPr="00C04645">
        <w:rPr>
          <w:rFonts w:ascii="Times New Roman" w:eastAsia="Times New Roman" w:hAnsi="Times New Roman" w:cs="Times New Roman"/>
          <w:sz w:val="24"/>
          <w:szCs w:val="24"/>
          <w:lang w:eastAsia="nl-NL"/>
        </w:rPr>
        <w:t xml:space="preserve">. </w:t>
      </w:r>
      <w:r w:rsidR="00C04645" w:rsidRPr="00C04645">
        <w:rPr>
          <w:rFonts w:ascii="Times New Roman" w:eastAsia="Times New Roman" w:hAnsi="Times New Roman" w:cs="Times New Roman"/>
          <w:sz w:val="24"/>
          <w:szCs w:val="24"/>
          <w:lang w:eastAsia="nl-NL"/>
        </w:rPr>
        <w:t xml:space="preserve">Wel neemt </w:t>
      </w:r>
      <w:r w:rsidR="00043ED9">
        <w:rPr>
          <w:rFonts w:ascii="Times New Roman" w:eastAsia="Times New Roman" w:hAnsi="Times New Roman" w:cs="Times New Roman"/>
          <w:sz w:val="24"/>
          <w:szCs w:val="24"/>
          <w:lang w:eastAsia="nl-NL"/>
        </w:rPr>
        <w:t>dit</w:t>
      </w:r>
      <w:r w:rsidR="00C04645" w:rsidRPr="00C04645">
        <w:rPr>
          <w:rFonts w:ascii="Times New Roman" w:eastAsia="Times New Roman" w:hAnsi="Times New Roman" w:cs="Times New Roman"/>
          <w:sz w:val="24"/>
          <w:szCs w:val="24"/>
          <w:lang w:eastAsia="nl-NL"/>
        </w:rPr>
        <w:t xml:space="preserve"> aandeel in de totale niet fossiele stroomopwekking gestaag af ten gunste van de overige niet fossiele opwekkingsvormen. </w:t>
      </w:r>
      <w:r w:rsidRPr="00C04645">
        <w:rPr>
          <w:rFonts w:ascii="Times New Roman" w:eastAsia="Times New Roman" w:hAnsi="Times New Roman" w:cs="Times New Roman"/>
          <w:sz w:val="24"/>
          <w:szCs w:val="24"/>
          <w:lang w:eastAsia="nl-NL"/>
        </w:rPr>
        <w:t>Van de overige vormen neemt wind 9% voor zijn rekening. De groei van wind is in 2014 afgevlakt.</w:t>
      </w:r>
      <w:r w:rsidR="00C04645" w:rsidRPr="00C04645">
        <w:rPr>
          <w:rFonts w:ascii="Times New Roman" w:eastAsia="Times New Roman" w:hAnsi="Times New Roman" w:cs="Times New Roman"/>
          <w:sz w:val="24"/>
          <w:szCs w:val="24"/>
          <w:lang w:eastAsia="nl-NL"/>
        </w:rPr>
        <w:t xml:space="preserve"> Binnen de totale energieconsumptie </w:t>
      </w:r>
      <w:r w:rsidR="00F3337A">
        <w:rPr>
          <w:rFonts w:ascii="Times New Roman" w:eastAsia="Times New Roman" w:hAnsi="Times New Roman" w:cs="Times New Roman"/>
          <w:sz w:val="24"/>
          <w:szCs w:val="24"/>
          <w:lang w:eastAsia="nl-NL"/>
        </w:rPr>
        <w:t>is</w:t>
      </w:r>
      <w:r w:rsidR="00C04645" w:rsidRPr="00C04645">
        <w:rPr>
          <w:rFonts w:ascii="Times New Roman" w:eastAsia="Times New Roman" w:hAnsi="Times New Roman" w:cs="Times New Roman"/>
          <w:sz w:val="24"/>
          <w:szCs w:val="24"/>
          <w:lang w:eastAsia="nl-NL"/>
        </w:rPr>
        <w:t xml:space="preserve"> het aandeel van kern</w:t>
      </w:r>
      <w:r w:rsidR="00F3337A">
        <w:rPr>
          <w:rFonts w:ascii="Times New Roman" w:eastAsia="Times New Roman" w:hAnsi="Times New Roman" w:cs="Times New Roman"/>
          <w:sz w:val="24"/>
          <w:szCs w:val="24"/>
          <w:lang w:eastAsia="nl-NL"/>
        </w:rPr>
        <w:t>-</w:t>
      </w:r>
      <w:r w:rsidR="00C04645" w:rsidRPr="00C04645">
        <w:rPr>
          <w:rFonts w:ascii="Times New Roman" w:eastAsia="Times New Roman" w:hAnsi="Times New Roman" w:cs="Times New Roman"/>
          <w:sz w:val="24"/>
          <w:szCs w:val="24"/>
          <w:lang w:eastAsia="nl-NL"/>
        </w:rPr>
        <w:t xml:space="preserve"> en </w:t>
      </w:r>
      <w:r w:rsidR="00AF58C9">
        <w:rPr>
          <w:rFonts w:ascii="Times New Roman" w:eastAsia="Times New Roman" w:hAnsi="Times New Roman" w:cs="Times New Roman"/>
          <w:sz w:val="24"/>
          <w:szCs w:val="24"/>
          <w:lang w:eastAsia="nl-NL"/>
        </w:rPr>
        <w:t>hydro</w:t>
      </w:r>
      <w:r w:rsidR="00F3337A">
        <w:rPr>
          <w:rFonts w:ascii="Times New Roman" w:eastAsia="Times New Roman" w:hAnsi="Times New Roman" w:cs="Times New Roman"/>
          <w:sz w:val="24"/>
          <w:szCs w:val="24"/>
          <w:lang w:eastAsia="nl-NL"/>
        </w:rPr>
        <w:t>-energie</w:t>
      </w:r>
      <w:r w:rsidR="00C04645" w:rsidRPr="00C04645">
        <w:rPr>
          <w:rFonts w:ascii="Times New Roman" w:eastAsia="Times New Roman" w:hAnsi="Times New Roman" w:cs="Times New Roman"/>
          <w:sz w:val="24"/>
          <w:szCs w:val="24"/>
          <w:lang w:eastAsia="nl-NL"/>
        </w:rPr>
        <w:t xml:space="preserve"> in 2013 licht toegenomen.</w:t>
      </w:r>
    </w:p>
    <w:p w:rsidR="00900C65" w:rsidRPr="004A2872" w:rsidRDefault="00900C65" w:rsidP="00885C90">
      <w:pPr>
        <w:rPr>
          <w:lang w:eastAsia="nl-NL"/>
        </w:rPr>
      </w:pPr>
    </w:p>
    <w:p w:rsidR="00885C90" w:rsidRDefault="00885C90" w:rsidP="00885C90">
      <w:pPr>
        <w:rPr>
          <w:lang w:val="en-US" w:eastAsia="nl-NL"/>
        </w:rPr>
      </w:pPr>
      <w:r>
        <w:rPr>
          <w:noProof/>
          <w:lang w:eastAsia="nl-NL"/>
        </w:rPr>
        <w:drawing>
          <wp:inline distT="0" distB="0" distL="0" distR="0">
            <wp:extent cx="6220385" cy="3500357"/>
            <wp:effectExtent l="19050" t="0" r="8965" b="0"/>
            <wp:docPr id="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6219953" cy="3500114"/>
                    </a:xfrm>
                    <a:prstGeom prst="rect">
                      <a:avLst/>
                    </a:prstGeom>
                    <a:noFill/>
                    <a:ln w="9525">
                      <a:noFill/>
                      <a:miter lim="800000"/>
                      <a:headEnd/>
                      <a:tailEnd/>
                    </a:ln>
                  </pic:spPr>
                </pic:pic>
              </a:graphicData>
            </a:graphic>
          </wp:inline>
        </w:drawing>
      </w:r>
    </w:p>
    <w:p w:rsidR="00C04645" w:rsidRDefault="00C04645" w:rsidP="00885C90">
      <w:pPr>
        <w:pStyle w:val="Default"/>
        <w:rPr>
          <w:rFonts w:ascii="Times New Roman" w:eastAsia="Times New Roman" w:hAnsi="Times New Roman" w:cs="Times New Roman"/>
          <w:color w:val="auto"/>
          <w:lang w:eastAsia="nl-NL"/>
        </w:rPr>
      </w:pPr>
      <w:r>
        <w:rPr>
          <w:rFonts w:ascii="Times New Roman" w:eastAsia="Times New Roman" w:hAnsi="Times New Roman" w:cs="Times New Roman"/>
          <w:color w:val="auto"/>
          <w:lang w:eastAsia="nl-NL"/>
        </w:rPr>
        <w:lastRenderedPageBreak/>
        <w:t>Weinigen realiseren zich</w:t>
      </w:r>
      <w:r w:rsidR="00AF58C9">
        <w:rPr>
          <w:rFonts w:ascii="Times New Roman" w:eastAsia="Times New Roman" w:hAnsi="Times New Roman" w:cs="Times New Roman"/>
          <w:color w:val="auto"/>
          <w:lang w:eastAsia="nl-NL"/>
        </w:rPr>
        <w:t xml:space="preserve"> dat sinds de </w:t>
      </w:r>
      <w:r w:rsidR="005C287A">
        <w:rPr>
          <w:rFonts w:ascii="Times New Roman" w:eastAsia="Times New Roman" w:hAnsi="Times New Roman" w:cs="Times New Roman"/>
          <w:color w:val="auto"/>
          <w:lang w:eastAsia="nl-NL"/>
        </w:rPr>
        <w:t>9</w:t>
      </w:r>
      <w:r w:rsidR="00AF58C9">
        <w:rPr>
          <w:rFonts w:ascii="Times New Roman" w:eastAsia="Times New Roman" w:hAnsi="Times New Roman" w:cs="Times New Roman"/>
          <w:color w:val="auto"/>
          <w:lang w:eastAsia="nl-NL"/>
        </w:rPr>
        <w:t>0</w:t>
      </w:r>
      <w:r w:rsidR="005C287A">
        <w:rPr>
          <w:rFonts w:ascii="Times New Roman" w:eastAsia="Times New Roman" w:hAnsi="Times New Roman" w:cs="Times New Roman"/>
          <w:color w:val="auto"/>
          <w:lang w:eastAsia="nl-NL"/>
        </w:rPr>
        <w:t>’er jaren</w:t>
      </w:r>
      <w:r w:rsidR="00F3337A">
        <w:rPr>
          <w:rFonts w:ascii="Times New Roman" w:eastAsia="Times New Roman" w:hAnsi="Times New Roman" w:cs="Times New Roman"/>
          <w:color w:val="auto"/>
          <w:lang w:eastAsia="nl-NL"/>
        </w:rPr>
        <w:t xml:space="preserve"> van de vorige eeuw</w:t>
      </w:r>
      <w:r w:rsidR="005C287A">
        <w:rPr>
          <w:rFonts w:ascii="Times New Roman" w:eastAsia="Times New Roman" w:hAnsi="Times New Roman" w:cs="Times New Roman"/>
          <w:color w:val="auto"/>
          <w:lang w:eastAsia="nl-NL"/>
        </w:rPr>
        <w:t xml:space="preserve"> het aandeel niet-fossiel in de totale stroomproductie steeds verder daalde</w:t>
      </w:r>
      <w:r w:rsidR="00F3337A">
        <w:rPr>
          <w:rFonts w:ascii="Times New Roman" w:eastAsia="Times New Roman" w:hAnsi="Times New Roman" w:cs="Times New Roman"/>
          <w:color w:val="auto"/>
          <w:lang w:eastAsia="nl-NL"/>
        </w:rPr>
        <w:t>. Dit is te zien in het linkerdeel van bovenstaande afbeelding</w:t>
      </w:r>
      <w:r w:rsidR="006105F3">
        <w:rPr>
          <w:rFonts w:ascii="Times New Roman" w:eastAsia="Times New Roman" w:hAnsi="Times New Roman" w:cs="Times New Roman"/>
          <w:color w:val="auto"/>
          <w:lang w:eastAsia="nl-NL"/>
        </w:rPr>
        <w:t>. (RHS: renewable hydrocarbon share)</w:t>
      </w:r>
      <w:r w:rsidR="005C287A">
        <w:rPr>
          <w:rFonts w:ascii="Times New Roman" w:eastAsia="Times New Roman" w:hAnsi="Times New Roman" w:cs="Times New Roman"/>
          <w:color w:val="auto"/>
          <w:lang w:eastAsia="nl-NL"/>
        </w:rPr>
        <w:t xml:space="preserve"> Dit kwam doordat het aandeel hernieuwbaar, althans wind, zon en bio</w:t>
      </w:r>
      <w:r w:rsidR="006105F3">
        <w:rPr>
          <w:rFonts w:ascii="Times New Roman" w:eastAsia="Times New Roman" w:hAnsi="Times New Roman" w:cs="Times New Roman"/>
          <w:color w:val="auto"/>
          <w:lang w:eastAsia="nl-NL"/>
        </w:rPr>
        <w:t>massa</w:t>
      </w:r>
      <w:r w:rsidR="005C287A">
        <w:rPr>
          <w:rFonts w:ascii="Times New Roman" w:eastAsia="Times New Roman" w:hAnsi="Times New Roman" w:cs="Times New Roman"/>
          <w:color w:val="auto"/>
          <w:lang w:eastAsia="nl-NL"/>
        </w:rPr>
        <w:t xml:space="preserve">, te gering was om invloed te hebben, en doordat </w:t>
      </w:r>
      <w:r w:rsidR="00AF58C9">
        <w:rPr>
          <w:rFonts w:ascii="Times New Roman" w:eastAsia="Times New Roman" w:hAnsi="Times New Roman" w:cs="Times New Roman"/>
          <w:color w:val="auto"/>
          <w:lang w:eastAsia="nl-NL"/>
        </w:rPr>
        <w:t>hydro</w:t>
      </w:r>
      <w:r w:rsidR="006105F3">
        <w:rPr>
          <w:rFonts w:ascii="Times New Roman" w:eastAsia="Times New Roman" w:hAnsi="Times New Roman" w:cs="Times New Roman"/>
          <w:color w:val="auto"/>
          <w:lang w:eastAsia="nl-NL"/>
        </w:rPr>
        <w:t>-energie</w:t>
      </w:r>
      <w:r w:rsidR="005C287A">
        <w:rPr>
          <w:rFonts w:ascii="Times New Roman" w:eastAsia="Times New Roman" w:hAnsi="Times New Roman" w:cs="Times New Roman"/>
          <w:color w:val="auto"/>
          <w:lang w:eastAsia="nl-NL"/>
        </w:rPr>
        <w:t xml:space="preserve"> en kernenergie achter bleven. Kernenergie nam met 1,8% toe. </w:t>
      </w:r>
      <w:r w:rsidR="006105F3">
        <w:rPr>
          <w:rFonts w:ascii="Times New Roman" w:eastAsia="Times New Roman" w:hAnsi="Times New Roman" w:cs="Times New Roman"/>
          <w:color w:val="auto"/>
          <w:lang w:eastAsia="nl-NL"/>
        </w:rPr>
        <w:t>H</w:t>
      </w:r>
      <w:r w:rsidR="00AF58C9">
        <w:rPr>
          <w:rFonts w:ascii="Times New Roman" w:eastAsia="Times New Roman" w:hAnsi="Times New Roman" w:cs="Times New Roman"/>
          <w:color w:val="auto"/>
          <w:lang w:eastAsia="nl-NL"/>
        </w:rPr>
        <w:t>ydro</w:t>
      </w:r>
      <w:r w:rsidR="006105F3">
        <w:rPr>
          <w:rFonts w:ascii="Times New Roman" w:eastAsia="Times New Roman" w:hAnsi="Times New Roman" w:cs="Times New Roman"/>
          <w:color w:val="auto"/>
          <w:lang w:eastAsia="nl-NL"/>
        </w:rPr>
        <w:t>-energie</w:t>
      </w:r>
      <w:r w:rsidR="005C287A">
        <w:rPr>
          <w:rFonts w:ascii="Times New Roman" w:eastAsia="Times New Roman" w:hAnsi="Times New Roman" w:cs="Times New Roman"/>
          <w:color w:val="auto"/>
          <w:lang w:eastAsia="nl-NL"/>
        </w:rPr>
        <w:t xml:space="preserve"> nam met 2% toe</w:t>
      </w:r>
      <w:r w:rsidR="00EA4593">
        <w:rPr>
          <w:rFonts w:ascii="Times New Roman" w:eastAsia="Times New Roman" w:hAnsi="Times New Roman" w:cs="Times New Roman"/>
          <w:color w:val="auto"/>
          <w:lang w:eastAsia="nl-NL"/>
        </w:rPr>
        <w:t>, iets onder het 10</w:t>
      </w:r>
      <w:r w:rsidR="00266AEE">
        <w:rPr>
          <w:rFonts w:ascii="Times New Roman" w:eastAsia="Times New Roman" w:hAnsi="Times New Roman" w:cs="Times New Roman"/>
          <w:color w:val="auto"/>
          <w:lang w:eastAsia="nl-NL"/>
        </w:rPr>
        <w:t>-</w:t>
      </w:r>
      <w:r w:rsidR="00EA4593">
        <w:rPr>
          <w:rFonts w:ascii="Times New Roman" w:eastAsia="Times New Roman" w:hAnsi="Times New Roman" w:cs="Times New Roman"/>
          <w:color w:val="auto"/>
          <w:lang w:eastAsia="nl-NL"/>
        </w:rPr>
        <w:t>jaarsgemiddelde</w:t>
      </w:r>
      <w:r w:rsidR="001406AC">
        <w:rPr>
          <w:rFonts w:ascii="Times New Roman" w:eastAsia="Times New Roman" w:hAnsi="Times New Roman" w:cs="Times New Roman"/>
          <w:color w:val="auto"/>
          <w:lang w:eastAsia="nl-NL"/>
        </w:rPr>
        <w:t>, mede vanwege droogte in Brazilië</w:t>
      </w:r>
      <w:r w:rsidR="00EA4593">
        <w:rPr>
          <w:rFonts w:ascii="Times New Roman" w:eastAsia="Times New Roman" w:hAnsi="Times New Roman" w:cs="Times New Roman"/>
          <w:color w:val="auto"/>
          <w:lang w:eastAsia="nl-NL"/>
        </w:rPr>
        <w:t xml:space="preserve">. Hernieuwbaar steeg met 12%. In China was de toename 15%, ongeveer </w:t>
      </w:r>
      <w:r w:rsidR="006105F3">
        <w:rPr>
          <w:rFonts w:ascii="Times New Roman" w:eastAsia="Times New Roman" w:hAnsi="Times New Roman" w:cs="Times New Roman"/>
          <w:color w:val="auto"/>
          <w:lang w:eastAsia="nl-NL"/>
        </w:rPr>
        <w:t>een derde</w:t>
      </w:r>
      <w:r w:rsidR="00EA4593">
        <w:rPr>
          <w:rFonts w:ascii="Times New Roman" w:eastAsia="Times New Roman" w:hAnsi="Times New Roman" w:cs="Times New Roman"/>
          <w:color w:val="auto"/>
          <w:lang w:eastAsia="nl-NL"/>
        </w:rPr>
        <w:t xml:space="preserve"> van het 10</w:t>
      </w:r>
      <w:r w:rsidR="00266AEE">
        <w:rPr>
          <w:rFonts w:ascii="Times New Roman" w:eastAsia="Times New Roman" w:hAnsi="Times New Roman" w:cs="Times New Roman"/>
          <w:color w:val="auto"/>
          <w:lang w:eastAsia="nl-NL"/>
        </w:rPr>
        <w:t>-</w:t>
      </w:r>
      <w:r w:rsidR="00EA4593">
        <w:rPr>
          <w:rFonts w:ascii="Times New Roman" w:eastAsia="Times New Roman" w:hAnsi="Times New Roman" w:cs="Times New Roman"/>
          <w:color w:val="auto"/>
          <w:lang w:eastAsia="nl-NL"/>
        </w:rPr>
        <w:t>jaarsgemiddelde. Wind steeg met 10,2% ongeveer de helft van het 10</w:t>
      </w:r>
      <w:r w:rsidR="00266AEE">
        <w:rPr>
          <w:rFonts w:ascii="Times New Roman" w:eastAsia="Times New Roman" w:hAnsi="Times New Roman" w:cs="Times New Roman"/>
          <w:color w:val="auto"/>
          <w:lang w:eastAsia="nl-NL"/>
        </w:rPr>
        <w:t>-</w:t>
      </w:r>
      <w:r w:rsidR="00EA4593">
        <w:rPr>
          <w:rFonts w:ascii="Times New Roman" w:eastAsia="Times New Roman" w:hAnsi="Times New Roman" w:cs="Times New Roman"/>
          <w:color w:val="auto"/>
          <w:lang w:eastAsia="nl-NL"/>
        </w:rPr>
        <w:t>jaarsgemiddelde.</w:t>
      </w:r>
    </w:p>
    <w:p w:rsidR="005C287A" w:rsidRPr="005C287A" w:rsidRDefault="005C287A" w:rsidP="00885C90">
      <w:pPr>
        <w:pStyle w:val="Default"/>
        <w:rPr>
          <w:sz w:val="20"/>
          <w:szCs w:val="20"/>
        </w:rPr>
      </w:pPr>
    </w:p>
    <w:p w:rsidR="006D58F9" w:rsidRDefault="006D58F9" w:rsidP="006D58F9">
      <w:pPr>
        <w:pStyle w:val="Kop3"/>
        <w:rPr>
          <w:lang w:eastAsia="nl-NL"/>
        </w:rPr>
      </w:pPr>
      <w:bookmarkStart w:id="20" w:name="_Toc432691510"/>
      <w:r>
        <w:rPr>
          <w:lang w:eastAsia="nl-NL"/>
        </w:rPr>
        <w:t>Projectie voor 2040</w:t>
      </w:r>
      <w:r w:rsidR="001406AC">
        <w:rPr>
          <w:lang w:eastAsia="nl-NL"/>
        </w:rPr>
        <w:t xml:space="preserve"> elektriciteitsproductie</w:t>
      </w:r>
      <w:bookmarkEnd w:id="20"/>
    </w:p>
    <w:p w:rsidR="006D58F9" w:rsidRDefault="006D58F9" w:rsidP="006D58F9">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Het EIA (Energy Information Administration ) heeft onderstaande prognose </w:t>
      </w:r>
      <w:r w:rsidR="006105F3">
        <w:rPr>
          <w:rFonts w:ascii="Times New Roman" w:eastAsia="Times New Roman" w:hAnsi="Times New Roman" w:cs="Times New Roman"/>
          <w:sz w:val="24"/>
          <w:szCs w:val="24"/>
          <w:lang w:eastAsia="nl-NL"/>
        </w:rPr>
        <w:t>voor</w:t>
      </w:r>
      <w:r>
        <w:rPr>
          <w:rFonts w:ascii="Times New Roman" w:eastAsia="Times New Roman" w:hAnsi="Times New Roman" w:cs="Times New Roman"/>
          <w:sz w:val="24"/>
          <w:szCs w:val="24"/>
          <w:lang w:eastAsia="nl-NL"/>
        </w:rPr>
        <w:t xml:space="preserve"> 2040 afgegeven </w:t>
      </w:r>
      <w:r w:rsidR="00266AEE">
        <w:rPr>
          <w:rFonts w:ascii="Times New Roman" w:eastAsia="Times New Roman" w:hAnsi="Times New Roman" w:cs="Times New Roman"/>
          <w:sz w:val="24"/>
          <w:szCs w:val="24"/>
          <w:lang w:eastAsia="nl-NL"/>
        </w:rPr>
        <w:t xml:space="preserve">van de groei van de bronnen </w:t>
      </w:r>
      <w:r w:rsidR="006105F3">
        <w:rPr>
          <w:rFonts w:ascii="Times New Roman" w:eastAsia="Times New Roman" w:hAnsi="Times New Roman" w:cs="Times New Roman"/>
          <w:sz w:val="24"/>
          <w:szCs w:val="24"/>
          <w:lang w:eastAsia="nl-NL"/>
        </w:rPr>
        <w:t>voor</w:t>
      </w:r>
      <w:r>
        <w:rPr>
          <w:rFonts w:ascii="Times New Roman" w:eastAsia="Times New Roman" w:hAnsi="Times New Roman" w:cs="Times New Roman"/>
          <w:sz w:val="24"/>
          <w:szCs w:val="24"/>
          <w:lang w:eastAsia="nl-NL"/>
        </w:rPr>
        <w:t xml:space="preserve"> elektriciteitproductie.</w:t>
      </w:r>
    </w:p>
    <w:p w:rsidR="006D58F9" w:rsidRPr="00BD2F4B" w:rsidRDefault="006D58F9" w:rsidP="006D58F9">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extent cx="5760720" cy="3287826"/>
            <wp:effectExtent l="19050" t="0" r="0" b="0"/>
            <wp:docPr id="46" name="Afbeelding 2" descr="C:\Users\Jeroen\AppData\Local\Microsoft\Windows\Temporary Internet Files\Content.Outlook\MYSHGUGY\eper14_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oen\AppData\Local\Microsoft\Windows\Temporary Internet Files\Content.Outlook\MYSHGUGY\eper14_f5.jpg"/>
                    <pic:cNvPicPr>
                      <a:picLocks noChangeAspect="1" noChangeArrowheads="1"/>
                    </pic:cNvPicPr>
                  </pic:nvPicPr>
                  <pic:blipFill>
                    <a:blip r:embed="rId15" cstate="print"/>
                    <a:srcRect/>
                    <a:stretch>
                      <a:fillRect/>
                    </a:stretch>
                  </pic:blipFill>
                  <pic:spPr bwMode="auto">
                    <a:xfrm>
                      <a:off x="0" y="0"/>
                      <a:ext cx="5760720" cy="3287826"/>
                    </a:xfrm>
                    <a:prstGeom prst="rect">
                      <a:avLst/>
                    </a:prstGeom>
                    <a:noFill/>
                    <a:ln w="9525">
                      <a:noFill/>
                      <a:miter lim="800000"/>
                      <a:headEnd/>
                      <a:tailEnd/>
                    </a:ln>
                  </pic:spPr>
                </pic:pic>
              </a:graphicData>
            </a:graphic>
          </wp:inline>
        </w:drawing>
      </w:r>
    </w:p>
    <w:p w:rsidR="006D58F9" w:rsidRPr="00AF58C9" w:rsidRDefault="00266AEE" w:rsidP="006D58F9">
      <w:pPr>
        <w:rPr>
          <w:rFonts w:ascii="Times New Roman" w:eastAsia="Times New Roman" w:hAnsi="Times New Roman" w:cs="Times New Roman"/>
          <w:sz w:val="24"/>
          <w:szCs w:val="24"/>
          <w:lang w:eastAsia="nl-NL"/>
        </w:rPr>
      </w:pPr>
      <w:r w:rsidRPr="00AF58C9">
        <w:rPr>
          <w:rFonts w:ascii="Times New Roman" w:eastAsia="Times New Roman" w:hAnsi="Times New Roman" w:cs="Times New Roman"/>
          <w:sz w:val="24"/>
          <w:szCs w:val="24"/>
          <w:lang w:eastAsia="nl-NL"/>
        </w:rPr>
        <w:t>Met deze projectie geeft het IEA aan dat de rol van fossiele en</w:t>
      </w:r>
      <w:r w:rsidR="006105F3">
        <w:rPr>
          <w:rFonts w:ascii="Times New Roman" w:eastAsia="Times New Roman" w:hAnsi="Times New Roman" w:cs="Times New Roman"/>
          <w:sz w:val="24"/>
          <w:szCs w:val="24"/>
          <w:lang w:eastAsia="nl-NL"/>
        </w:rPr>
        <w:t>, in mindere mate ook</w:t>
      </w:r>
      <w:r w:rsidRPr="00AF58C9">
        <w:rPr>
          <w:rFonts w:ascii="Times New Roman" w:eastAsia="Times New Roman" w:hAnsi="Times New Roman" w:cs="Times New Roman"/>
          <w:sz w:val="24"/>
          <w:szCs w:val="24"/>
          <w:lang w:eastAsia="nl-NL"/>
        </w:rPr>
        <w:t xml:space="preserve"> kernbrandstof </w:t>
      </w:r>
      <w:r w:rsidR="00043ED9">
        <w:rPr>
          <w:rFonts w:ascii="Times New Roman" w:eastAsia="Times New Roman" w:hAnsi="Times New Roman" w:cs="Times New Roman"/>
          <w:sz w:val="24"/>
          <w:szCs w:val="24"/>
          <w:lang w:eastAsia="nl-NL"/>
        </w:rPr>
        <w:t>en waterkracht</w:t>
      </w:r>
      <w:r w:rsidR="006105F3">
        <w:rPr>
          <w:rFonts w:ascii="Times New Roman" w:eastAsia="Times New Roman" w:hAnsi="Times New Roman" w:cs="Times New Roman"/>
          <w:sz w:val="24"/>
          <w:szCs w:val="24"/>
          <w:lang w:eastAsia="nl-NL"/>
        </w:rPr>
        <w:t xml:space="preserve">, </w:t>
      </w:r>
      <w:r w:rsidRPr="00AF58C9">
        <w:rPr>
          <w:rFonts w:ascii="Times New Roman" w:eastAsia="Times New Roman" w:hAnsi="Times New Roman" w:cs="Times New Roman"/>
          <w:sz w:val="24"/>
          <w:szCs w:val="24"/>
          <w:lang w:eastAsia="nl-NL"/>
        </w:rPr>
        <w:t>zal domineren</w:t>
      </w:r>
      <w:r w:rsidR="00EF19CB">
        <w:rPr>
          <w:rFonts w:ascii="Times New Roman" w:eastAsia="Times New Roman" w:hAnsi="Times New Roman" w:cs="Times New Roman"/>
          <w:sz w:val="24"/>
          <w:szCs w:val="24"/>
          <w:lang w:eastAsia="nl-NL"/>
        </w:rPr>
        <w:t xml:space="preserve"> in de komende 25 jaar</w:t>
      </w:r>
      <w:r w:rsidRPr="00AF58C9">
        <w:rPr>
          <w:rFonts w:ascii="Times New Roman" w:eastAsia="Times New Roman" w:hAnsi="Times New Roman" w:cs="Times New Roman"/>
          <w:sz w:val="24"/>
          <w:szCs w:val="24"/>
          <w:lang w:eastAsia="nl-NL"/>
        </w:rPr>
        <w:t xml:space="preserve">. Met name </w:t>
      </w:r>
      <w:r w:rsidR="003543A6">
        <w:rPr>
          <w:rFonts w:ascii="Times New Roman" w:eastAsia="Times New Roman" w:hAnsi="Times New Roman" w:cs="Times New Roman"/>
          <w:sz w:val="24"/>
          <w:szCs w:val="24"/>
          <w:lang w:eastAsia="nl-NL"/>
        </w:rPr>
        <w:t xml:space="preserve">verwacht men dat </w:t>
      </w:r>
      <w:r w:rsidRPr="00AF58C9">
        <w:rPr>
          <w:rFonts w:ascii="Times New Roman" w:eastAsia="Times New Roman" w:hAnsi="Times New Roman" w:cs="Times New Roman"/>
          <w:sz w:val="24"/>
          <w:szCs w:val="24"/>
          <w:lang w:eastAsia="nl-NL"/>
        </w:rPr>
        <w:t>gas en kolen spectaculair</w:t>
      </w:r>
      <w:r w:rsidR="003543A6">
        <w:rPr>
          <w:rFonts w:ascii="Times New Roman" w:eastAsia="Times New Roman" w:hAnsi="Times New Roman" w:cs="Times New Roman"/>
          <w:sz w:val="24"/>
          <w:szCs w:val="24"/>
          <w:lang w:eastAsia="nl-NL"/>
        </w:rPr>
        <w:t xml:space="preserve"> zullen</w:t>
      </w:r>
      <w:r w:rsidRPr="00AF58C9">
        <w:rPr>
          <w:rFonts w:ascii="Times New Roman" w:eastAsia="Times New Roman" w:hAnsi="Times New Roman" w:cs="Times New Roman"/>
          <w:sz w:val="24"/>
          <w:szCs w:val="24"/>
          <w:lang w:eastAsia="nl-NL"/>
        </w:rPr>
        <w:t xml:space="preserve"> </w:t>
      </w:r>
      <w:r w:rsidR="003543A6" w:rsidRPr="00AF58C9">
        <w:rPr>
          <w:rFonts w:ascii="Times New Roman" w:eastAsia="Times New Roman" w:hAnsi="Times New Roman" w:cs="Times New Roman"/>
          <w:sz w:val="24"/>
          <w:szCs w:val="24"/>
          <w:lang w:eastAsia="nl-NL"/>
        </w:rPr>
        <w:t>groeien</w:t>
      </w:r>
      <w:r w:rsidR="003543A6">
        <w:rPr>
          <w:rFonts w:ascii="Times New Roman" w:eastAsia="Times New Roman" w:hAnsi="Times New Roman" w:cs="Times New Roman"/>
          <w:sz w:val="24"/>
          <w:szCs w:val="24"/>
          <w:lang w:eastAsia="nl-NL"/>
        </w:rPr>
        <w:t>.</w:t>
      </w:r>
    </w:p>
    <w:p w:rsidR="00591CFC" w:rsidRPr="00696FC4" w:rsidRDefault="00591CFC" w:rsidP="00591CFC">
      <w:pPr>
        <w:pStyle w:val="Kop2"/>
      </w:pPr>
      <w:bookmarkStart w:id="21" w:name="_Toc432691511"/>
      <w:r>
        <w:t>CO</w:t>
      </w:r>
      <w:r>
        <w:rPr>
          <w:vertAlign w:val="subscript"/>
        </w:rPr>
        <w:t>2</w:t>
      </w:r>
      <w:r w:rsidR="00696FC4">
        <w:t xml:space="preserve"> - emissie</w:t>
      </w:r>
      <w:bookmarkEnd w:id="21"/>
    </w:p>
    <w:p w:rsidR="009B1BCF" w:rsidRDefault="003543A6" w:rsidP="00510BC6">
      <w:pPr>
        <w:spacing w:before="100" w:beforeAutospacing="1" w:after="100" w:afterAutospacing="1" w:line="240" w:lineRule="auto"/>
        <w:rPr>
          <w:rFonts w:ascii="Times New Roman" w:eastAsia="Times New Roman" w:hAnsi="Times New Roman" w:cs="Times New Roman"/>
          <w:sz w:val="24"/>
          <w:szCs w:val="24"/>
          <w:lang w:eastAsia="nl-NL"/>
        </w:rPr>
      </w:pPr>
      <w:r w:rsidRPr="003543A6">
        <w:rPr>
          <w:rFonts w:ascii="Times New Roman" w:eastAsia="Times New Roman" w:hAnsi="Times New Roman" w:cs="Times New Roman"/>
          <w:sz w:val="24"/>
          <w:szCs w:val="24"/>
          <w:lang w:eastAsia="nl-NL"/>
        </w:rPr>
        <w:t>In onderstaande tabel zijn de CO</w:t>
      </w:r>
      <w:r w:rsidR="006C4D48">
        <w:rPr>
          <w:rFonts w:ascii="Times New Roman" w:eastAsia="Times New Roman" w:hAnsi="Times New Roman" w:cs="Times New Roman"/>
          <w:sz w:val="24"/>
          <w:szCs w:val="24"/>
          <w:vertAlign w:val="subscript"/>
          <w:lang w:eastAsia="nl-NL"/>
        </w:rPr>
        <w:t>2</w:t>
      </w:r>
      <w:r w:rsidRPr="003543A6">
        <w:rPr>
          <w:rFonts w:ascii="Times New Roman" w:eastAsia="Times New Roman" w:hAnsi="Times New Roman" w:cs="Times New Roman"/>
          <w:sz w:val="24"/>
          <w:szCs w:val="24"/>
          <w:lang w:eastAsia="nl-NL"/>
        </w:rPr>
        <w:t>- emissies vanaf 2006 t/m 2014 weergegeven</w:t>
      </w:r>
      <w:r>
        <w:rPr>
          <w:rFonts w:ascii="Times New Roman" w:eastAsia="Times New Roman" w:hAnsi="Times New Roman" w:cs="Times New Roman"/>
          <w:sz w:val="24"/>
          <w:szCs w:val="24"/>
          <w:lang w:eastAsia="nl-NL"/>
        </w:rPr>
        <w:t>.</w:t>
      </w:r>
    </w:p>
    <w:tbl>
      <w:tblPr>
        <w:tblStyle w:val="Gemiddeldearcering2-accent3"/>
        <w:tblW w:w="10409" w:type="dxa"/>
        <w:tblLook w:val="04A0"/>
      </w:tblPr>
      <w:tblGrid>
        <w:gridCol w:w="1244"/>
        <w:gridCol w:w="939"/>
        <w:gridCol w:w="939"/>
        <w:gridCol w:w="939"/>
        <w:gridCol w:w="939"/>
        <w:gridCol w:w="939"/>
        <w:gridCol w:w="960"/>
        <w:gridCol w:w="960"/>
        <w:gridCol w:w="939"/>
        <w:gridCol w:w="939"/>
        <w:gridCol w:w="672"/>
      </w:tblGrid>
      <w:tr w:rsidR="00F503BA" w:rsidRPr="009B1BCF" w:rsidTr="00DE7D8E">
        <w:trPr>
          <w:cnfStyle w:val="100000000000"/>
          <w:trHeight w:val="276"/>
        </w:trPr>
        <w:tc>
          <w:tcPr>
            <w:cnfStyle w:val="001000000100"/>
            <w:tcW w:w="3122" w:type="dxa"/>
            <w:gridSpan w:val="3"/>
            <w:noWrap/>
            <w:hideMark/>
          </w:tcPr>
          <w:p w:rsidR="00F503BA" w:rsidRPr="009B1BCF" w:rsidRDefault="00F503BA" w:rsidP="00DE7D8E">
            <w:pPr>
              <w:rPr>
                <w:rFonts w:ascii="Arial" w:hAnsi="Arial" w:cs="Arial"/>
              </w:rPr>
            </w:pPr>
            <w:r w:rsidRPr="009B1BCF">
              <w:rPr>
                <w:rFonts w:ascii="Arial" w:hAnsi="Arial" w:cs="Arial"/>
              </w:rPr>
              <w:t>CO2-emissie</w:t>
            </w:r>
          </w:p>
        </w:tc>
        <w:tc>
          <w:tcPr>
            <w:tcW w:w="939" w:type="dxa"/>
            <w:noWrap/>
            <w:hideMark/>
          </w:tcPr>
          <w:p w:rsidR="00F503BA" w:rsidRPr="009B1BCF" w:rsidRDefault="00F503BA" w:rsidP="00DE7D8E">
            <w:pPr>
              <w:cnfStyle w:val="100000000000"/>
              <w:rPr>
                <w:rFonts w:ascii="Arial" w:hAnsi="Arial" w:cs="Arial"/>
              </w:rPr>
            </w:pPr>
          </w:p>
        </w:tc>
        <w:tc>
          <w:tcPr>
            <w:tcW w:w="939" w:type="dxa"/>
            <w:noWrap/>
            <w:hideMark/>
          </w:tcPr>
          <w:p w:rsidR="00F503BA" w:rsidRPr="009B1BCF" w:rsidRDefault="00F503BA" w:rsidP="00DE7D8E">
            <w:pPr>
              <w:cnfStyle w:val="100000000000"/>
              <w:rPr>
                <w:rFonts w:ascii="Arial" w:hAnsi="Arial" w:cs="Arial"/>
              </w:rPr>
            </w:pPr>
          </w:p>
        </w:tc>
        <w:tc>
          <w:tcPr>
            <w:tcW w:w="939" w:type="dxa"/>
            <w:noWrap/>
            <w:hideMark/>
          </w:tcPr>
          <w:p w:rsidR="00F503BA" w:rsidRPr="009B1BCF" w:rsidRDefault="00F503BA" w:rsidP="00DE7D8E">
            <w:pPr>
              <w:cnfStyle w:val="100000000000"/>
              <w:rPr>
                <w:rFonts w:ascii="Arial" w:hAnsi="Arial" w:cs="Arial"/>
              </w:rPr>
            </w:pPr>
          </w:p>
        </w:tc>
        <w:tc>
          <w:tcPr>
            <w:tcW w:w="960" w:type="dxa"/>
            <w:noWrap/>
            <w:hideMark/>
          </w:tcPr>
          <w:p w:rsidR="00F503BA" w:rsidRPr="009B1BCF" w:rsidRDefault="00F503BA" w:rsidP="00DE7D8E">
            <w:pPr>
              <w:cnfStyle w:val="100000000000"/>
              <w:rPr>
                <w:rFonts w:ascii="Arial" w:hAnsi="Arial" w:cs="Arial"/>
              </w:rPr>
            </w:pPr>
          </w:p>
        </w:tc>
        <w:tc>
          <w:tcPr>
            <w:tcW w:w="960" w:type="dxa"/>
            <w:noWrap/>
            <w:hideMark/>
          </w:tcPr>
          <w:p w:rsidR="00F503BA" w:rsidRPr="009B1BCF" w:rsidRDefault="00F503BA" w:rsidP="00DE7D8E">
            <w:pPr>
              <w:cnfStyle w:val="100000000000"/>
              <w:rPr>
                <w:rFonts w:ascii="Arial" w:hAnsi="Arial" w:cs="Arial"/>
              </w:rPr>
            </w:pPr>
          </w:p>
        </w:tc>
        <w:tc>
          <w:tcPr>
            <w:tcW w:w="939" w:type="dxa"/>
            <w:noWrap/>
            <w:hideMark/>
          </w:tcPr>
          <w:p w:rsidR="00F503BA" w:rsidRPr="009B1BCF" w:rsidRDefault="00F503BA" w:rsidP="00DE7D8E">
            <w:pPr>
              <w:cnfStyle w:val="100000000000"/>
              <w:rPr>
                <w:rFonts w:ascii="Arial" w:hAnsi="Arial" w:cs="Arial"/>
              </w:rPr>
            </w:pPr>
          </w:p>
        </w:tc>
        <w:tc>
          <w:tcPr>
            <w:tcW w:w="939" w:type="dxa"/>
            <w:noWrap/>
            <w:hideMark/>
          </w:tcPr>
          <w:p w:rsidR="00F503BA" w:rsidRPr="009B1BCF" w:rsidRDefault="00F503BA" w:rsidP="00DE7D8E">
            <w:pPr>
              <w:cnfStyle w:val="100000000000"/>
              <w:rPr>
                <w:rFonts w:ascii="Arial" w:hAnsi="Arial" w:cs="Arial"/>
              </w:rPr>
            </w:pPr>
          </w:p>
        </w:tc>
        <w:tc>
          <w:tcPr>
            <w:tcW w:w="672" w:type="dxa"/>
            <w:noWrap/>
            <w:hideMark/>
          </w:tcPr>
          <w:p w:rsidR="00F503BA" w:rsidRPr="009B1BCF" w:rsidRDefault="00F503BA" w:rsidP="00DE7D8E">
            <w:pPr>
              <w:cnfStyle w:val="100000000000"/>
              <w:rPr>
                <w:rFonts w:ascii="Arial" w:hAnsi="Arial" w:cs="Arial"/>
              </w:rPr>
            </w:pPr>
          </w:p>
        </w:tc>
      </w:tr>
      <w:tr w:rsidR="00F503BA" w:rsidRPr="009B1BCF" w:rsidTr="00DE7D8E">
        <w:trPr>
          <w:cnfStyle w:val="000000100000"/>
          <w:trHeight w:val="276"/>
        </w:trPr>
        <w:tc>
          <w:tcPr>
            <w:cnfStyle w:val="001000000000"/>
            <w:tcW w:w="1244" w:type="dxa"/>
            <w:hideMark/>
          </w:tcPr>
          <w:p w:rsidR="00F503BA" w:rsidRPr="009B1BCF" w:rsidRDefault="00F503BA" w:rsidP="00DE7D8E">
            <w:pPr>
              <w:rPr>
                <w:rFonts w:ascii="Verdana" w:hAnsi="Verdana" w:cs="Arial"/>
                <w:sz w:val="16"/>
                <w:szCs w:val="16"/>
              </w:rPr>
            </w:pPr>
            <w:r w:rsidRPr="009B1BCF">
              <w:rPr>
                <w:rFonts w:ascii="Verdana" w:hAnsi="Verdana" w:cs="Arial"/>
                <w:sz w:val="16"/>
                <w:szCs w:val="16"/>
              </w:rPr>
              <w:t>Miljoen ton</w:t>
            </w:r>
          </w:p>
        </w:tc>
        <w:tc>
          <w:tcPr>
            <w:tcW w:w="939" w:type="dxa"/>
            <w:noWrap/>
            <w:hideMark/>
          </w:tcPr>
          <w:p w:rsidR="00F503BA" w:rsidRPr="009B1BCF" w:rsidRDefault="00F503BA" w:rsidP="00DE7D8E">
            <w:pPr>
              <w:jc w:val="right"/>
              <w:cnfStyle w:val="000000100000"/>
              <w:rPr>
                <w:rFonts w:ascii="Arial" w:hAnsi="Arial" w:cs="Arial"/>
                <w:color w:val="FF0000"/>
              </w:rPr>
            </w:pPr>
            <w:r w:rsidRPr="009B1BCF">
              <w:rPr>
                <w:rFonts w:ascii="Arial" w:hAnsi="Arial" w:cs="Arial"/>
                <w:color w:val="FF0000"/>
              </w:rPr>
              <w:t>2006</w:t>
            </w:r>
          </w:p>
        </w:tc>
        <w:tc>
          <w:tcPr>
            <w:tcW w:w="939" w:type="dxa"/>
            <w:noWrap/>
            <w:hideMark/>
          </w:tcPr>
          <w:p w:rsidR="00F503BA" w:rsidRPr="009B1BCF" w:rsidRDefault="00F503BA" w:rsidP="00DE7D8E">
            <w:pPr>
              <w:jc w:val="right"/>
              <w:cnfStyle w:val="000000100000"/>
              <w:rPr>
                <w:rFonts w:ascii="Arial" w:hAnsi="Arial" w:cs="Arial"/>
                <w:color w:val="FF0000"/>
              </w:rPr>
            </w:pPr>
            <w:r w:rsidRPr="009B1BCF">
              <w:rPr>
                <w:rFonts w:ascii="Arial" w:hAnsi="Arial" w:cs="Arial"/>
                <w:color w:val="FF0000"/>
              </w:rPr>
              <w:t>2007</w:t>
            </w:r>
          </w:p>
        </w:tc>
        <w:tc>
          <w:tcPr>
            <w:tcW w:w="939" w:type="dxa"/>
            <w:noWrap/>
            <w:hideMark/>
          </w:tcPr>
          <w:p w:rsidR="00F503BA" w:rsidRPr="009B1BCF" w:rsidRDefault="00F503BA" w:rsidP="00DE7D8E">
            <w:pPr>
              <w:jc w:val="right"/>
              <w:cnfStyle w:val="000000100000"/>
              <w:rPr>
                <w:rFonts w:ascii="Arial" w:hAnsi="Arial" w:cs="Arial"/>
                <w:color w:val="FF0000"/>
              </w:rPr>
            </w:pPr>
            <w:r w:rsidRPr="009B1BCF">
              <w:rPr>
                <w:rFonts w:ascii="Arial" w:hAnsi="Arial" w:cs="Arial"/>
                <w:color w:val="FF0000"/>
              </w:rPr>
              <w:t>2008</w:t>
            </w:r>
          </w:p>
        </w:tc>
        <w:tc>
          <w:tcPr>
            <w:tcW w:w="939" w:type="dxa"/>
            <w:noWrap/>
            <w:hideMark/>
          </w:tcPr>
          <w:p w:rsidR="00F503BA" w:rsidRPr="009B1BCF" w:rsidRDefault="00F503BA" w:rsidP="00DE7D8E">
            <w:pPr>
              <w:jc w:val="right"/>
              <w:cnfStyle w:val="000000100000"/>
              <w:rPr>
                <w:rFonts w:ascii="Arial" w:hAnsi="Arial" w:cs="Arial"/>
                <w:color w:val="FF0000"/>
              </w:rPr>
            </w:pPr>
            <w:r w:rsidRPr="009B1BCF">
              <w:rPr>
                <w:rFonts w:ascii="Arial" w:hAnsi="Arial" w:cs="Arial"/>
                <w:color w:val="FF0000"/>
              </w:rPr>
              <w:t>2009</w:t>
            </w:r>
          </w:p>
        </w:tc>
        <w:tc>
          <w:tcPr>
            <w:tcW w:w="939" w:type="dxa"/>
            <w:noWrap/>
            <w:hideMark/>
          </w:tcPr>
          <w:p w:rsidR="00F503BA" w:rsidRPr="009B1BCF" w:rsidRDefault="00F503BA" w:rsidP="00DE7D8E">
            <w:pPr>
              <w:jc w:val="right"/>
              <w:cnfStyle w:val="000000100000"/>
              <w:rPr>
                <w:rFonts w:ascii="Arial" w:hAnsi="Arial" w:cs="Arial"/>
                <w:color w:val="FF0000"/>
              </w:rPr>
            </w:pPr>
            <w:r w:rsidRPr="009B1BCF">
              <w:rPr>
                <w:rFonts w:ascii="Arial" w:hAnsi="Arial" w:cs="Arial"/>
                <w:color w:val="FF0000"/>
              </w:rPr>
              <w:t>2010</w:t>
            </w:r>
          </w:p>
        </w:tc>
        <w:tc>
          <w:tcPr>
            <w:tcW w:w="960" w:type="dxa"/>
            <w:noWrap/>
            <w:hideMark/>
          </w:tcPr>
          <w:p w:rsidR="00F503BA" w:rsidRPr="009B1BCF" w:rsidRDefault="00F503BA" w:rsidP="00DE7D8E">
            <w:pPr>
              <w:jc w:val="right"/>
              <w:cnfStyle w:val="000000100000"/>
              <w:rPr>
                <w:rFonts w:ascii="Arial" w:hAnsi="Arial" w:cs="Arial"/>
                <w:color w:val="FF0000"/>
              </w:rPr>
            </w:pPr>
            <w:r w:rsidRPr="009B1BCF">
              <w:rPr>
                <w:rFonts w:ascii="Arial" w:hAnsi="Arial" w:cs="Arial"/>
                <w:color w:val="FF0000"/>
              </w:rPr>
              <w:t>2011</w:t>
            </w:r>
          </w:p>
        </w:tc>
        <w:tc>
          <w:tcPr>
            <w:tcW w:w="960" w:type="dxa"/>
            <w:noWrap/>
            <w:hideMark/>
          </w:tcPr>
          <w:p w:rsidR="00F503BA" w:rsidRPr="009B1BCF" w:rsidRDefault="00F503BA" w:rsidP="00DE7D8E">
            <w:pPr>
              <w:jc w:val="right"/>
              <w:cnfStyle w:val="000000100000"/>
              <w:rPr>
                <w:rFonts w:ascii="Arial" w:hAnsi="Arial" w:cs="Arial"/>
                <w:color w:val="FF0000"/>
              </w:rPr>
            </w:pPr>
            <w:r w:rsidRPr="009B1BCF">
              <w:rPr>
                <w:rFonts w:ascii="Arial" w:hAnsi="Arial" w:cs="Arial"/>
                <w:color w:val="FF0000"/>
              </w:rPr>
              <w:t>2012</w:t>
            </w:r>
          </w:p>
        </w:tc>
        <w:tc>
          <w:tcPr>
            <w:tcW w:w="939" w:type="dxa"/>
            <w:noWrap/>
            <w:hideMark/>
          </w:tcPr>
          <w:p w:rsidR="00F503BA" w:rsidRPr="009B1BCF" w:rsidRDefault="00F503BA" w:rsidP="00DE7D8E">
            <w:pPr>
              <w:jc w:val="right"/>
              <w:cnfStyle w:val="000000100000"/>
              <w:rPr>
                <w:rFonts w:ascii="Arial" w:hAnsi="Arial" w:cs="Arial"/>
                <w:color w:val="FF0000"/>
              </w:rPr>
            </w:pPr>
            <w:r w:rsidRPr="009B1BCF">
              <w:rPr>
                <w:rFonts w:ascii="Arial" w:hAnsi="Arial" w:cs="Arial"/>
                <w:color w:val="FF0000"/>
              </w:rPr>
              <w:t>2013</w:t>
            </w:r>
          </w:p>
        </w:tc>
        <w:tc>
          <w:tcPr>
            <w:tcW w:w="939" w:type="dxa"/>
            <w:noWrap/>
            <w:hideMark/>
          </w:tcPr>
          <w:p w:rsidR="00F503BA" w:rsidRPr="009B1BCF" w:rsidRDefault="00F503BA" w:rsidP="00DE7D8E">
            <w:pPr>
              <w:jc w:val="right"/>
              <w:cnfStyle w:val="000000100000"/>
              <w:rPr>
                <w:rFonts w:ascii="Arial" w:hAnsi="Arial" w:cs="Arial"/>
                <w:color w:val="FF0000"/>
              </w:rPr>
            </w:pPr>
            <w:r w:rsidRPr="009B1BCF">
              <w:rPr>
                <w:rFonts w:ascii="Arial" w:hAnsi="Arial" w:cs="Arial"/>
                <w:color w:val="FF0000"/>
              </w:rPr>
              <w:t>2014</w:t>
            </w:r>
          </w:p>
        </w:tc>
        <w:tc>
          <w:tcPr>
            <w:tcW w:w="672" w:type="dxa"/>
            <w:noWrap/>
            <w:hideMark/>
          </w:tcPr>
          <w:p w:rsidR="00F503BA" w:rsidRPr="009B1BCF" w:rsidRDefault="00F503BA" w:rsidP="00DE7D8E">
            <w:pPr>
              <w:cnfStyle w:val="000000100000"/>
              <w:rPr>
                <w:rFonts w:ascii="Arial" w:hAnsi="Arial" w:cs="Arial"/>
                <w:color w:val="FF0000"/>
              </w:rPr>
            </w:pPr>
            <w:r w:rsidRPr="009B1BCF">
              <w:rPr>
                <w:rFonts w:ascii="Arial" w:hAnsi="Arial" w:cs="Arial"/>
                <w:color w:val="FF0000"/>
              </w:rPr>
              <w:t>t.o.v. 2013</w:t>
            </w:r>
          </w:p>
        </w:tc>
      </w:tr>
      <w:tr w:rsidR="00F503BA" w:rsidRPr="009B1BCF" w:rsidTr="00DE7D8E">
        <w:trPr>
          <w:trHeight w:val="276"/>
        </w:trPr>
        <w:tc>
          <w:tcPr>
            <w:cnfStyle w:val="001000000000"/>
            <w:tcW w:w="1244" w:type="dxa"/>
            <w:hideMark/>
          </w:tcPr>
          <w:p w:rsidR="00F503BA" w:rsidRPr="009B1BCF" w:rsidRDefault="00F503BA" w:rsidP="00DE7D8E">
            <w:pPr>
              <w:rPr>
                <w:rFonts w:ascii="Verdana" w:hAnsi="Verdana" w:cs="Arial"/>
                <w:sz w:val="16"/>
                <w:szCs w:val="16"/>
              </w:rPr>
            </w:pPr>
            <w:r w:rsidRPr="009B1BCF">
              <w:rPr>
                <w:rFonts w:ascii="Arial" w:hAnsi="Arial" w:cs="Arial"/>
              </w:rPr>
              <w:t>Wereld</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31187,4</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32306,9</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32597,2</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32003,7</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33470,8</w:t>
            </w:r>
          </w:p>
        </w:tc>
        <w:tc>
          <w:tcPr>
            <w:tcW w:w="960"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34413,1</w:t>
            </w:r>
          </w:p>
        </w:tc>
        <w:tc>
          <w:tcPr>
            <w:tcW w:w="960"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34818,7</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35311,8</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35498,7</w:t>
            </w:r>
          </w:p>
        </w:tc>
        <w:tc>
          <w:tcPr>
            <w:tcW w:w="672" w:type="dxa"/>
            <w:noWrap/>
            <w:hideMark/>
          </w:tcPr>
          <w:p w:rsidR="00F503BA" w:rsidRPr="009B1BCF" w:rsidRDefault="00F503BA" w:rsidP="00DE7D8E">
            <w:pPr>
              <w:jc w:val="right"/>
              <w:cnfStyle w:val="000000000000"/>
              <w:rPr>
                <w:rFonts w:ascii="Arial" w:hAnsi="Arial" w:cs="Arial"/>
                <w:sz w:val="16"/>
                <w:szCs w:val="16"/>
              </w:rPr>
            </w:pPr>
            <w:r w:rsidRPr="009B1BCF">
              <w:rPr>
                <w:rFonts w:ascii="Arial" w:hAnsi="Arial" w:cs="Arial"/>
                <w:sz w:val="16"/>
                <w:szCs w:val="16"/>
              </w:rPr>
              <w:t>0,5%</w:t>
            </w:r>
          </w:p>
        </w:tc>
      </w:tr>
      <w:tr w:rsidR="00F503BA" w:rsidRPr="009B1BCF" w:rsidTr="00DE7D8E">
        <w:trPr>
          <w:cnfStyle w:val="000000100000"/>
          <w:trHeight w:val="276"/>
        </w:trPr>
        <w:tc>
          <w:tcPr>
            <w:cnfStyle w:val="001000000000"/>
            <w:tcW w:w="1244" w:type="dxa"/>
            <w:noWrap/>
            <w:hideMark/>
          </w:tcPr>
          <w:p w:rsidR="00F503BA" w:rsidRPr="009B1BCF" w:rsidRDefault="00F503BA" w:rsidP="00DE7D8E">
            <w:pPr>
              <w:rPr>
                <w:rFonts w:ascii="Arial" w:hAnsi="Arial" w:cs="Arial"/>
              </w:rPr>
            </w:pPr>
            <w:r w:rsidRPr="009B1BCF">
              <w:rPr>
                <w:rFonts w:ascii="Arial" w:hAnsi="Arial" w:cs="Arial"/>
              </w:rPr>
              <w:t>OECD</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14811,3</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14948,3</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14678,2</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13743,1</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14263,6</w:t>
            </w:r>
          </w:p>
        </w:tc>
        <w:tc>
          <w:tcPr>
            <w:tcW w:w="960"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14084,3</w:t>
            </w:r>
          </w:p>
        </w:tc>
        <w:tc>
          <w:tcPr>
            <w:tcW w:w="960"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13910,2</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13973,2</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13770,5</w:t>
            </w:r>
          </w:p>
        </w:tc>
        <w:tc>
          <w:tcPr>
            <w:tcW w:w="672" w:type="dxa"/>
            <w:noWrap/>
            <w:hideMark/>
          </w:tcPr>
          <w:p w:rsidR="00F503BA" w:rsidRPr="009B1BCF" w:rsidRDefault="00F503BA" w:rsidP="00DE7D8E">
            <w:pPr>
              <w:jc w:val="right"/>
              <w:cnfStyle w:val="000000100000"/>
              <w:rPr>
                <w:rFonts w:ascii="Arial" w:hAnsi="Arial" w:cs="Arial"/>
                <w:sz w:val="16"/>
                <w:szCs w:val="16"/>
              </w:rPr>
            </w:pPr>
            <w:r w:rsidRPr="00F06679">
              <w:rPr>
                <w:rFonts w:ascii="Arial" w:hAnsi="Arial" w:cs="Arial"/>
                <w:sz w:val="16"/>
                <w:szCs w:val="16"/>
              </w:rPr>
              <w:t>-</w:t>
            </w:r>
            <w:r w:rsidRPr="009B1BCF">
              <w:rPr>
                <w:rFonts w:ascii="Arial" w:hAnsi="Arial" w:cs="Arial"/>
                <w:sz w:val="16"/>
                <w:szCs w:val="16"/>
              </w:rPr>
              <w:t>1,5%</w:t>
            </w:r>
          </w:p>
        </w:tc>
      </w:tr>
      <w:tr w:rsidR="00F503BA" w:rsidRPr="009B1BCF" w:rsidTr="00DE7D8E">
        <w:trPr>
          <w:trHeight w:val="276"/>
        </w:trPr>
        <w:tc>
          <w:tcPr>
            <w:cnfStyle w:val="001000000000"/>
            <w:tcW w:w="1244" w:type="dxa"/>
            <w:noWrap/>
            <w:hideMark/>
          </w:tcPr>
          <w:p w:rsidR="00F503BA" w:rsidRPr="009B1BCF" w:rsidRDefault="00F503BA" w:rsidP="00DE7D8E">
            <w:pPr>
              <w:rPr>
                <w:rFonts w:ascii="Arial" w:hAnsi="Arial" w:cs="Arial"/>
              </w:rPr>
            </w:pPr>
            <w:r w:rsidRPr="009B1BCF">
              <w:rPr>
                <w:rFonts w:ascii="Arial" w:hAnsi="Arial" w:cs="Arial"/>
              </w:rPr>
              <w:t>Non-OECD</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16376,1</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17358,6</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17919,0</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18260,6</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19207,2</w:t>
            </w:r>
          </w:p>
        </w:tc>
        <w:tc>
          <w:tcPr>
            <w:tcW w:w="960"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20328,9</w:t>
            </w:r>
          </w:p>
        </w:tc>
        <w:tc>
          <w:tcPr>
            <w:tcW w:w="960"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20908,4</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21338,6</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21728,2</w:t>
            </w:r>
          </w:p>
        </w:tc>
        <w:tc>
          <w:tcPr>
            <w:tcW w:w="672" w:type="dxa"/>
            <w:noWrap/>
            <w:hideMark/>
          </w:tcPr>
          <w:p w:rsidR="00F503BA" w:rsidRPr="009B1BCF" w:rsidRDefault="00F503BA" w:rsidP="00DE7D8E">
            <w:pPr>
              <w:jc w:val="right"/>
              <w:cnfStyle w:val="000000000000"/>
              <w:rPr>
                <w:rFonts w:ascii="Arial" w:hAnsi="Arial" w:cs="Arial"/>
                <w:sz w:val="16"/>
                <w:szCs w:val="16"/>
              </w:rPr>
            </w:pPr>
            <w:r w:rsidRPr="009B1BCF">
              <w:rPr>
                <w:rFonts w:ascii="Arial" w:hAnsi="Arial" w:cs="Arial"/>
                <w:sz w:val="16"/>
                <w:szCs w:val="16"/>
              </w:rPr>
              <w:t>1,8%</w:t>
            </w:r>
          </w:p>
        </w:tc>
      </w:tr>
      <w:tr w:rsidR="00F503BA" w:rsidRPr="009B1BCF" w:rsidTr="00DE7D8E">
        <w:trPr>
          <w:cnfStyle w:val="000000100000"/>
          <w:trHeight w:val="276"/>
        </w:trPr>
        <w:tc>
          <w:tcPr>
            <w:cnfStyle w:val="001000000000"/>
            <w:tcW w:w="1244" w:type="dxa"/>
            <w:hideMark/>
          </w:tcPr>
          <w:p w:rsidR="00F503BA" w:rsidRPr="009B1BCF" w:rsidRDefault="00F503BA" w:rsidP="00DE7D8E">
            <w:pPr>
              <w:rPr>
                <w:rFonts w:ascii="Verdana" w:hAnsi="Verdana" w:cs="Arial"/>
                <w:sz w:val="16"/>
                <w:szCs w:val="16"/>
              </w:rPr>
            </w:pPr>
            <w:r w:rsidRPr="009B1BCF">
              <w:rPr>
                <w:rFonts w:ascii="Arial" w:hAnsi="Arial" w:cs="Arial"/>
              </w:rPr>
              <w:lastRenderedPageBreak/>
              <w:t>EU</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4571,1</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4514,7</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4424,0</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4098,8</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4208,1</w:t>
            </w:r>
          </w:p>
        </w:tc>
        <w:tc>
          <w:tcPr>
            <w:tcW w:w="960"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4071,4</w:t>
            </w:r>
          </w:p>
        </w:tc>
        <w:tc>
          <w:tcPr>
            <w:tcW w:w="960"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4013,3</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3915,9</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3705,0</w:t>
            </w:r>
          </w:p>
        </w:tc>
        <w:tc>
          <w:tcPr>
            <w:tcW w:w="672" w:type="dxa"/>
            <w:noWrap/>
            <w:hideMark/>
          </w:tcPr>
          <w:p w:rsidR="00F503BA" w:rsidRPr="009B1BCF" w:rsidRDefault="00F503BA" w:rsidP="00DE7D8E">
            <w:pPr>
              <w:jc w:val="right"/>
              <w:cnfStyle w:val="000000100000"/>
              <w:rPr>
                <w:rFonts w:ascii="Arial" w:hAnsi="Arial" w:cs="Arial"/>
                <w:sz w:val="16"/>
                <w:szCs w:val="16"/>
              </w:rPr>
            </w:pPr>
            <w:r w:rsidRPr="00F06679">
              <w:rPr>
                <w:rFonts w:ascii="Arial" w:hAnsi="Arial" w:cs="Arial"/>
                <w:sz w:val="16"/>
                <w:szCs w:val="16"/>
              </w:rPr>
              <w:t>-</w:t>
            </w:r>
            <w:r w:rsidRPr="009B1BCF">
              <w:rPr>
                <w:rFonts w:ascii="Arial" w:hAnsi="Arial" w:cs="Arial"/>
                <w:sz w:val="16"/>
                <w:szCs w:val="16"/>
              </w:rPr>
              <w:t>5,4%</w:t>
            </w:r>
          </w:p>
        </w:tc>
      </w:tr>
      <w:tr w:rsidR="00F503BA" w:rsidRPr="009B1BCF" w:rsidTr="00DE7D8E">
        <w:trPr>
          <w:trHeight w:val="276"/>
        </w:trPr>
        <w:tc>
          <w:tcPr>
            <w:cnfStyle w:val="001000000000"/>
            <w:tcW w:w="1244" w:type="dxa"/>
            <w:hideMark/>
          </w:tcPr>
          <w:p w:rsidR="00F503BA" w:rsidRPr="009B1BCF" w:rsidRDefault="00F503BA" w:rsidP="00DE7D8E">
            <w:pPr>
              <w:rPr>
                <w:rFonts w:ascii="Verdana" w:hAnsi="Verdana" w:cs="Arial"/>
                <w:sz w:val="16"/>
                <w:szCs w:val="16"/>
              </w:rPr>
            </w:pPr>
            <w:r w:rsidRPr="009B1BCF">
              <w:rPr>
                <w:rFonts w:ascii="Arial" w:hAnsi="Arial" w:cs="Arial"/>
              </w:rPr>
              <w:t>Nederland</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267,1</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267,5</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258,7</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252,7</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263,0</w:t>
            </w:r>
          </w:p>
        </w:tc>
        <w:tc>
          <w:tcPr>
            <w:tcW w:w="960"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251,5</w:t>
            </w:r>
          </w:p>
        </w:tc>
        <w:tc>
          <w:tcPr>
            <w:tcW w:w="960"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243,7</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237,8</w:t>
            </w:r>
          </w:p>
        </w:tc>
        <w:tc>
          <w:tcPr>
            <w:tcW w:w="939" w:type="dxa"/>
            <w:noWrap/>
            <w:hideMark/>
          </w:tcPr>
          <w:p w:rsidR="00F503BA" w:rsidRPr="009B1BCF" w:rsidRDefault="00F503BA" w:rsidP="00DE7D8E">
            <w:pPr>
              <w:jc w:val="right"/>
              <w:cnfStyle w:val="000000000000"/>
              <w:rPr>
                <w:rFonts w:ascii="Arial" w:hAnsi="Arial" w:cs="Arial"/>
              </w:rPr>
            </w:pPr>
            <w:r w:rsidRPr="009B1BCF">
              <w:rPr>
                <w:rFonts w:ascii="Arial" w:hAnsi="Arial" w:cs="Arial"/>
              </w:rPr>
              <w:t>225,2</w:t>
            </w:r>
          </w:p>
        </w:tc>
        <w:tc>
          <w:tcPr>
            <w:tcW w:w="672" w:type="dxa"/>
            <w:noWrap/>
            <w:hideMark/>
          </w:tcPr>
          <w:p w:rsidR="00F503BA" w:rsidRPr="009B1BCF" w:rsidRDefault="00F503BA" w:rsidP="00DE7D8E">
            <w:pPr>
              <w:jc w:val="right"/>
              <w:cnfStyle w:val="000000000000"/>
              <w:rPr>
                <w:rFonts w:ascii="Arial" w:hAnsi="Arial" w:cs="Arial"/>
                <w:sz w:val="16"/>
                <w:szCs w:val="16"/>
              </w:rPr>
            </w:pPr>
            <w:r w:rsidRPr="00F06679">
              <w:rPr>
                <w:rFonts w:ascii="Arial" w:hAnsi="Arial" w:cs="Arial"/>
                <w:sz w:val="16"/>
                <w:szCs w:val="16"/>
              </w:rPr>
              <w:t>-</w:t>
            </w:r>
            <w:r w:rsidRPr="009B1BCF">
              <w:rPr>
                <w:rFonts w:ascii="Arial" w:hAnsi="Arial" w:cs="Arial"/>
                <w:sz w:val="16"/>
                <w:szCs w:val="16"/>
              </w:rPr>
              <w:t>5,3%</w:t>
            </w:r>
          </w:p>
        </w:tc>
      </w:tr>
      <w:tr w:rsidR="00F503BA" w:rsidRPr="009B1BCF" w:rsidTr="00DE7D8E">
        <w:trPr>
          <w:cnfStyle w:val="000000100000"/>
          <w:trHeight w:val="276"/>
        </w:trPr>
        <w:tc>
          <w:tcPr>
            <w:cnfStyle w:val="001000000000"/>
            <w:tcW w:w="1244" w:type="dxa"/>
            <w:hideMark/>
          </w:tcPr>
          <w:p w:rsidR="00F503BA" w:rsidRPr="009B1BCF" w:rsidRDefault="00F503BA" w:rsidP="00DE7D8E">
            <w:pPr>
              <w:rPr>
                <w:rFonts w:ascii="Verdana" w:hAnsi="Verdana" w:cs="Arial"/>
                <w:sz w:val="16"/>
                <w:szCs w:val="16"/>
              </w:rPr>
            </w:pPr>
            <w:r w:rsidRPr="009B1BCF">
              <w:rPr>
                <w:rFonts w:ascii="Arial" w:hAnsi="Arial" w:cs="Arial"/>
              </w:rPr>
              <w:t>Duitsland</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898,4</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863,9</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853,9</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798,5</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835,4</w:t>
            </w:r>
          </w:p>
        </w:tc>
        <w:tc>
          <w:tcPr>
            <w:tcW w:w="960"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811,4</w:t>
            </w:r>
          </w:p>
        </w:tc>
        <w:tc>
          <w:tcPr>
            <w:tcW w:w="960"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826,5</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846,0</w:t>
            </w:r>
          </w:p>
        </w:tc>
        <w:tc>
          <w:tcPr>
            <w:tcW w:w="939" w:type="dxa"/>
            <w:noWrap/>
            <w:hideMark/>
          </w:tcPr>
          <w:p w:rsidR="00F503BA" w:rsidRPr="009B1BCF" w:rsidRDefault="00F503BA" w:rsidP="00DE7D8E">
            <w:pPr>
              <w:jc w:val="right"/>
              <w:cnfStyle w:val="000000100000"/>
              <w:rPr>
                <w:rFonts w:ascii="Arial" w:hAnsi="Arial" w:cs="Arial"/>
              </w:rPr>
            </w:pPr>
            <w:r w:rsidRPr="009B1BCF">
              <w:rPr>
                <w:rFonts w:ascii="Arial" w:hAnsi="Arial" w:cs="Arial"/>
              </w:rPr>
              <w:t>798,6</w:t>
            </w:r>
          </w:p>
        </w:tc>
        <w:tc>
          <w:tcPr>
            <w:tcW w:w="672" w:type="dxa"/>
            <w:noWrap/>
            <w:hideMark/>
          </w:tcPr>
          <w:p w:rsidR="00F503BA" w:rsidRPr="009B1BCF" w:rsidRDefault="00F503BA" w:rsidP="00DE7D8E">
            <w:pPr>
              <w:jc w:val="right"/>
              <w:cnfStyle w:val="000000100000"/>
              <w:rPr>
                <w:rFonts w:ascii="Arial" w:hAnsi="Arial" w:cs="Arial"/>
                <w:sz w:val="16"/>
                <w:szCs w:val="16"/>
              </w:rPr>
            </w:pPr>
            <w:r w:rsidRPr="00F06679">
              <w:rPr>
                <w:rFonts w:ascii="Arial" w:hAnsi="Arial" w:cs="Arial"/>
                <w:sz w:val="16"/>
                <w:szCs w:val="16"/>
              </w:rPr>
              <w:t>-</w:t>
            </w:r>
            <w:r w:rsidRPr="009B1BCF">
              <w:rPr>
                <w:rFonts w:ascii="Arial" w:hAnsi="Arial" w:cs="Arial"/>
                <w:sz w:val="16"/>
                <w:szCs w:val="16"/>
              </w:rPr>
              <w:t>5,6%</w:t>
            </w:r>
          </w:p>
        </w:tc>
      </w:tr>
    </w:tbl>
    <w:p w:rsidR="003543A6" w:rsidRDefault="00F503BA" w:rsidP="00510BC6">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Duidelijk is te zien dat ondanks de procentueel flinke emissiedaling in de EU, en in mindere mate de OECD (OESO), de mondiale emissie gestaag blijft stijgen.</w:t>
      </w:r>
      <w:r w:rsidR="002B3AF5">
        <w:rPr>
          <w:rFonts w:ascii="Times New Roman" w:eastAsia="Times New Roman" w:hAnsi="Times New Roman" w:cs="Times New Roman"/>
          <w:sz w:val="24"/>
          <w:szCs w:val="24"/>
          <w:lang w:eastAsia="nl-NL"/>
        </w:rPr>
        <w:t xml:space="preserve"> </w:t>
      </w:r>
      <w:r w:rsidR="002B3AF5" w:rsidRPr="00060F1E">
        <w:rPr>
          <w:rFonts w:ascii="Times New Roman" w:eastAsia="Times New Roman" w:hAnsi="Times New Roman" w:cs="Times New Roman"/>
          <w:sz w:val="24"/>
          <w:szCs w:val="24"/>
          <w:lang w:eastAsia="nl-NL"/>
        </w:rPr>
        <w:t>Hierbij moet wel worden aangetekend dat de vermeden CO</w:t>
      </w:r>
      <w:r w:rsidR="00060F1E">
        <w:rPr>
          <w:rFonts w:ascii="Times New Roman" w:eastAsia="Times New Roman" w:hAnsi="Times New Roman" w:cs="Times New Roman"/>
          <w:sz w:val="24"/>
          <w:szCs w:val="24"/>
          <w:vertAlign w:val="subscript"/>
          <w:lang w:eastAsia="nl-NL"/>
        </w:rPr>
        <w:t>2</w:t>
      </w:r>
      <w:r w:rsidR="002B3AF5" w:rsidRPr="00060F1E">
        <w:rPr>
          <w:rFonts w:ascii="Times New Roman" w:eastAsia="Times New Roman" w:hAnsi="Times New Roman" w:cs="Times New Roman"/>
          <w:sz w:val="24"/>
          <w:szCs w:val="24"/>
          <w:lang w:eastAsia="nl-NL"/>
        </w:rPr>
        <w:t xml:space="preserve"> –emissie door bijvoorbeeld windturbines en zonnepanelen geheel of gedeeltelijk door de emissie uit back-up fossiel gestookte centrales gecompenseerd wordt en mogelijk zelfs overgecompenseerd</w:t>
      </w:r>
      <w:r w:rsidR="00060F1E">
        <w:rPr>
          <w:rFonts w:ascii="Times New Roman" w:eastAsia="Times New Roman" w:hAnsi="Times New Roman" w:cs="Times New Roman"/>
          <w:sz w:val="24"/>
          <w:szCs w:val="24"/>
          <w:lang w:eastAsia="nl-NL"/>
        </w:rPr>
        <w:t xml:space="preserve">. Dit fenomeen is niet meegerekend in deze cijfers. </w:t>
      </w:r>
      <w:r w:rsidR="00060F1E" w:rsidRPr="00060F1E">
        <w:rPr>
          <w:rFonts w:ascii="Times New Roman" w:eastAsia="Times New Roman" w:hAnsi="Times New Roman" w:cs="Times New Roman"/>
          <w:sz w:val="24"/>
          <w:szCs w:val="24"/>
          <w:lang w:eastAsia="nl-NL"/>
        </w:rPr>
        <w:t>Ook de handel in emissierechten speelt een duidelijke rol: wat hier wordt bespaard, wordt elders uitgestoten. Dit is in de cijfers niet meegenomen waardoor deze veel lager zullen uitkomen</w:t>
      </w:r>
      <w:r w:rsidR="00060F1E">
        <w:rPr>
          <w:rFonts w:ascii="Times New Roman" w:eastAsia="Times New Roman" w:hAnsi="Times New Roman" w:cs="Times New Roman"/>
          <w:sz w:val="24"/>
          <w:szCs w:val="24"/>
          <w:lang w:eastAsia="nl-NL"/>
        </w:rPr>
        <w:t xml:space="preserve">. </w:t>
      </w:r>
      <w:r w:rsidR="00DC619E">
        <w:rPr>
          <w:rStyle w:val="Voetnootmarkering"/>
          <w:rFonts w:ascii="Times New Roman" w:eastAsia="Times New Roman" w:hAnsi="Times New Roman" w:cs="Times New Roman"/>
          <w:sz w:val="24"/>
          <w:szCs w:val="24"/>
          <w:lang w:eastAsia="nl-NL"/>
        </w:rPr>
        <w:footnoteReference w:id="12"/>
      </w:r>
    </w:p>
    <w:p w:rsidR="003E252E" w:rsidRDefault="00872E07" w:rsidP="007A44BA">
      <w:pPr>
        <w:pStyle w:val="Default"/>
        <w:rPr>
          <w:rFonts w:ascii="Times New Roman" w:eastAsia="Times New Roman" w:hAnsi="Times New Roman" w:cs="Times New Roman"/>
          <w:color w:val="auto"/>
          <w:lang w:eastAsia="nl-NL"/>
        </w:rPr>
      </w:pPr>
      <w:r>
        <w:rPr>
          <w:rFonts w:ascii="Times New Roman" w:eastAsia="Times New Roman" w:hAnsi="Times New Roman" w:cs="Times New Roman"/>
          <w:color w:val="auto"/>
          <w:lang w:eastAsia="nl-NL"/>
        </w:rPr>
        <w:t>De groei van emissies met 0,5% in 2014 is de laagste sinds 15 jaar. In de presentatie van de jaarcijfers van BP</w:t>
      </w:r>
      <w:r w:rsidR="0096795E">
        <w:rPr>
          <w:rStyle w:val="Voetnootmarkering"/>
          <w:rFonts w:ascii="Times New Roman" w:eastAsia="Times New Roman" w:hAnsi="Times New Roman" w:cs="Times New Roman"/>
          <w:color w:val="auto"/>
          <w:lang w:eastAsia="nl-NL"/>
        </w:rPr>
        <w:footnoteReference w:id="13"/>
      </w:r>
      <w:r>
        <w:rPr>
          <w:rFonts w:ascii="Times New Roman" w:eastAsia="Times New Roman" w:hAnsi="Times New Roman" w:cs="Times New Roman"/>
          <w:color w:val="auto"/>
          <w:lang w:eastAsia="nl-NL"/>
        </w:rPr>
        <w:t xml:space="preserve"> werd gesteld</w:t>
      </w:r>
      <w:r w:rsidR="0096795E">
        <w:rPr>
          <w:rFonts w:ascii="Times New Roman" w:eastAsia="Times New Roman" w:hAnsi="Times New Roman" w:cs="Times New Roman"/>
          <w:color w:val="auto"/>
          <w:lang w:eastAsia="nl-NL"/>
        </w:rPr>
        <w:t xml:space="preserve"> dat een kwart van deze vertraagde toename verklaard kan worden uit de zwakkere economische groei t.o.v. het 10-jaarsgemiddelde. De belangrijkste bijdrage, zeker de helft, wordt verklaard uit de sterke verbetering van de energie-intensiteit. De veranderende Chinese economie en de milde winter in Europa worden gezien als oorzaken</w:t>
      </w:r>
      <w:r w:rsidR="006C4D48">
        <w:rPr>
          <w:rFonts w:ascii="Times New Roman" w:eastAsia="Times New Roman" w:hAnsi="Times New Roman" w:cs="Times New Roman"/>
          <w:color w:val="auto"/>
          <w:lang w:eastAsia="nl-NL"/>
        </w:rPr>
        <w:t xml:space="preserve"> van dit laatste</w:t>
      </w:r>
      <w:r w:rsidR="0096795E">
        <w:rPr>
          <w:rFonts w:ascii="Times New Roman" w:eastAsia="Times New Roman" w:hAnsi="Times New Roman" w:cs="Times New Roman"/>
          <w:color w:val="auto"/>
          <w:lang w:eastAsia="nl-NL"/>
        </w:rPr>
        <w:t xml:space="preserve">. </w:t>
      </w:r>
      <w:r w:rsidR="00EF19CB">
        <w:rPr>
          <w:rFonts w:ascii="Times New Roman" w:eastAsia="Times New Roman" w:hAnsi="Times New Roman" w:cs="Times New Roman"/>
          <w:color w:val="auto"/>
          <w:lang w:eastAsia="nl-NL"/>
        </w:rPr>
        <w:t xml:space="preserve">Verder </w:t>
      </w:r>
      <w:r w:rsidR="0096795E">
        <w:rPr>
          <w:rFonts w:ascii="Times New Roman" w:eastAsia="Times New Roman" w:hAnsi="Times New Roman" w:cs="Times New Roman"/>
          <w:color w:val="auto"/>
          <w:lang w:eastAsia="nl-NL"/>
        </w:rPr>
        <w:t>word</w:t>
      </w:r>
      <w:r w:rsidR="00EF19CB">
        <w:rPr>
          <w:rFonts w:ascii="Times New Roman" w:eastAsia="Times New Roman" w:hAnsi="Times New Roman" w:cs="Times New Roman"/>
          <w:color w:val="auto"/>
          <w:lang w:eastAsia="nl-NL"/>
        </w:rPr>
        <w:t>en</w:t>
      </w:r>
      <w:r w:rsidR="0096795E">
        <w:rPr>
          <w:rFonts w:ascii="Times New Roman" w:eastAsia="Times New Roman" w:hAnsi="Times New Roman" w:cs="Times New Roman"/>
          <w:color w:val="auto"/>
          <w:lang w:eastAsia="nl-NL"/>
        </w:rPr>
        <w:t xml:space="preserve"> het afgenomen kolenverbruik en de veranderende energiemix als verklarende factoren van de resterende 25% gezien.</w:t>
      </w:r>
      <w:r w:rsidR="00AE5A0C">
        <w:rPr>
          <w:rFonts w:ascii="Times New Roman" w:eastAsia="Times New Roman" w:hAnsi="Times New Roman" w:cs="Times New Roman"/>
          <w:color w:val="auto"/>
          <w:lang w:eastAsia="nl-NL"/>
        </w:rPr>
        <w:t xml:space="preserve"> Zie ook </w:t>
      </w:r>
      <w:r w:rsidR="00AE5A0C">
        <w:rPr>
          <w:rStyle w:val="Voetnootmarkering"/>
          <w:rFonts w:ascii="Times New Roman" w:eastAsia="Times New Roman" w:hAnsi="Times New Roman" w:cs="Times New Roman"/>
          <w:color w:val="auto"/>
          <w:lang w:eastAsia="nl-NL"/>
        </w:rPr>
        <w:footnoteReference w:id="14"/>
      </w:r>
    </w:p>
    <w:p w:rsidR="0096795E" w:rsidRDefault="0096795E" w:rsidP="007A44BA">
      <w:pPr>
        <w:pStyle w:val="Default"/>
        <w:rPr>
          <w:rFonts w:ascii="Times New Roman" w:eastAsia="Times New Roman" w:hAnsi="Times New Roman" w:cs="Times New Roman"/>
          <w:color w:val="auto"/>
          <w:lang w:eastAsia="nl-NL"/>
        </w:rPr>
      </w:pPr>
    </w:p>
    <w:p w:rsidR="00DE7D8E" w:rsidRDefault="00DE7D8E" w:rsidP="007A44BA">
      <w:pPr>
        <w:pStyle w:val="Default"/>
        <w:rPr>
          <w:rFonts w:ascii="Times New Roman" w:eastAsia="Times New Roman" w:hAnsi="Times New Roman" w:cs="Times New Roman"/>
          <w:color w:val="auto"/>
          <w:lang w:eastAsia="nl-NL"/>
        </w:rPr>
      </w:pPr>
      <w:r w:rsidRPr="00DE7D8E">
        <w:rPr>
          <w:rFonts w:ascii="Times New Roman" w:eastAsia="Times New Roman" w:hAnsi="Times New Roman" w:cs="Times New Roman"/>
          <w:noProof/>
          <w:color w:val="auto"/>
          <w:lang w:eastAsia="nl-NL"/>
        </w:rPr>
        <w:drawing>
          <wp:inline distT="0" distB="0" distL="0" distR="0">
            <wp:extent cx="5972810" cy="3359785"/>
            <wp:effectExtent l="19050" t="0" r="8890" b="0"/>
            <wp:docPr id="8" name="Afbeelding 1"/>
            <wp:cNvGraphicFramePr/>
            <a:graphic xmlns:a="http://schemas.openxmlformats.org/drawingml/2006/main">
              <a:graphicData uri="http://schemas.openxmlformats.org/drawingml/2006/picture">
                <pic:pic xmlns:pic="http://schemas.openxmlformats.org/drawingml/2006/picture">
                  <pic:nvPicPr>
                    <pic:cNvPr id="4" name="Picture 2"/>
                    <pic:cNvPicPr/>
                  </pic:nvPicPr>
                  <pic:blipFill>
                    <a:blip r:embed="rId44" cstate="print"/>
                    <a:stretch>
                      <a:fillRect/>
                    </a:stretch>
                  </pic:blipFill>
                  <pic:spPr>
                    <a:xfrm>
                      <a:off x="0" y="0"/>
                      <a:ext cx="5972810" cy="3359785"/>
                    </a:xfrm>
                    <a:prstGeom prst="rect">
                      <a:avLst/>
                    </a:prstGeom>
                  </pic:spPr>
                </pic:pic>
              </a:graphicData>
            </a:graphic>
          </wp:inline>
        </w:drawing>
      </w:r>
    </w:p>
    <w:p w:rsidR="00DE7D8E" w:rsidRPr="00AF58C9" w:rsidRDefault="00DE7D8E" w:rsidP="007A44BA">
      <w:pPr>
        <w:pStyle w:val="Default"/>
        <w:rPr>
          <w:rFonts w:ascii="Times New Roman" w:eastAsia="Times New Roman" w:hAnsi="Times New Roman" w:cs="Times New Roman"/>
          <w:color w:val="auto"/>
          <w:lang w:eastAsia="nl-NL"/>
        </w:rPr>
      </w:pPr>
    </w:p>
    <w:p w:rsidR="0006026B" w:rsidRPr="00F56FB6" w:rsidRDefault="00E44D8D" w:rsidP="0006026B">
      <w:pPr>
        <w:pStyle w:val="Kop2"/>
      </w:pPr>
      <w:bookmarkStart w:id="22" w:name="_Toc432691512"/>
      <w:r w:rsidRPr="00F56FB6">
        <w:lastRenderedPageBreak/>
        <w:t>Projectie tot</w:t>
      </w:r>
      <w:r w:rsidR="0006026B" w:rsidRPr="00F56FB6">
        <w:t xml:space="preserve"> 2035</w:t>
      </w:r>
      <w:bookmarkEnd w:id="22"/>
    </w:p>
    <w:p w:rsidR="00E44D8D" w:rsidRPr="00E44D8D" w:rsidRDefault="00E44D8D" w:rsidP="006D58F9">
      <w:pPr>
        <w:rPr>
          <w:rFonts w:ascii="Times New Roman" w:eastAsia="Times New Roman" w:hAnsi="Times New Roman" w:cs="Times New Roman"/>
          <w:sz w:val="24"/>
          <w:szCs w:val="24"/>
          <w:lang w:eastAsia="nl-NL"/>
        </w:rPr>
      </w:pPr>
      <w:r w:rsidRPr="00E44D8D">
        <w:rPr>
          <w:rFonts w:ascii="Times New Roman" w:eastAsia="Times New Roman" w:hAnsi="Times New Roman" w:cs="Times New Roman"/>
          <w:sz w:val="24"/>
          <w:szCs w:val="24"/>
          <w:lang w:eastAsia="nl-NL"/>
        </w:rPr>
        <w:t>Het algemene beeld dat o</w:t>
      </w:r>
      <w:r>
        <w:rPr>
          <w:rFonts w:ascii="Times New Roman" w:eastAsia="Times New Roman" w:hAnsi="Times New Roman" w:cs="Times New Roman"/>
          <w:sz w:val="24"/>
          <w:szCs w:val="24"/>
          <w:lang w:eastAsia="nl-NL"/>
        </w:rPr>
        <w:t>nderstaande projecties</w:t>
      </w:r>
      <w:r w:rsidR="00DE7D8E">
        <w:rPr>
          <w:rFonts w:ascii="Times New Roman" w:eastAsia="Times New Roman" w:hAnsi="Times New Roman" w:cs="Times New Roman"/>
          <w:sz w:val="24"/>
          <w:szCs w:val="24"/>
          <w:lang w:eastAsia="nl-NL"/>
        </w:rPr>
        <w:t xml:space="preserve"> van BP</w:t>
      </w:r>
      <w:r>
        <w:rPr>
          <w:rFonts w:ascii="Times New Roman" w:eastAsia="Times New Roman" w:hAnsi="Times New Roman" w:cs="Times New Roman"/>
          <w:sz w:val="24"/>
          <w:szCs w:val="24"/>
          <w:lang w:eastAsia="nl-NL"/>
        </w:rPr>
        <w:t xml:space="preserve"> scheppen, is een stijgende </w:t>
      </w:r>
      <w:r w:rsidR="00DE7D8E">
        <w:rPr>
          <w:rFonts w:ascii="Times New Roman" w:eastAsia="Times New Roman" w:hAnsi="Times New Roman" w:cs="Times New Roman"/>
          <w:sz w:val="24"/>
          <w:szCs w:val="24"/>
          <w:lang w:eastAsia="nl-NL"/>
        </w:rPr>
        <w:t>energie</w:t>
      </w:r>
      <w:r>
        <w:rPr>
          <w:rFonts w:ascii="Times New Roman" w:eastAsia="Times New Roman" w:hAnsi="Times New Roman" w:cs="Times New Roman"/>
          <w:sz w:val="24"/>
          <w:szCs w:val="24"/>
          <w:lang w:eastAsia="nl-NL"/>
        </w:rPr>
        <w:t>consumptie, met name in de non-OECD-landen, en dat de rol van fossiele brandstoffen dominant blijft. Met name aardgas en schaliegas nemen toe.</w:t>
      </w:r>
      <w:r w:rsidR="00C424A8">
        <w:rPr>
          <w:rFonts w:ascii="Times New Roman" w:eastAsia="Times New Roman" w:hAnsi="Times New Roman" w:cs="Times New Roman"/>
          <w:sz w:val="24"/>
          <w:szCs w:val="24"/>
          <w:lang w:eastAsia="nl-NL"/>
        </w:rPr>
        <w:t xml:space="preserve"> </w:t>
      </w:r>
      <w:r w:rsidR="00C424A8">
        <w:rPr>
          <w:rStyle w:val="Voetnootmarkering"/>
          <w:rFonts w:ascii="Times New Roman" w:eastAsia="Times New Roman" w:hAnsi="Times New Roman" w:cs="Times New Roman"/>
          <w:sz w:val="24"/>
          <w:szCs w:val="24"/>
          <w:lang w:eastAsia="nl-NL"/>
        </w:rPr>
        <w:footnoteReference w:id="15"/>
      </w:r>
    </w:p>
    <w:p w:rsidR="006030E7" w:rsidRDefault="006030E7" w:rsidP="006D58F9">
      <w:pPr>
        <w:rPr>
          <w:rFonts w:ascii="Times New Roman" w:eastAsia="Times New Roman" w:hAnsi="Times New Roman" w:cs="Times New Roman"/>
          <w:sz w:val="24"/>
          <w:szCs w:val="24"/>
          <w:lang w:val="en-US" w:eastAsia="nl-NL"/>
        </w:rPr>
      </w:pPr>
      <w:r w:rsidRPr="006030E7">
        <w:rPr>
          <w:rFonts w:ascii="Times New Roman" w:eastAsia="Times New Roman" w:hAnsi="Times New Roman" w:cs="Times New Roman"/>
          <w:noProof/>
          <w:sz w:val="24"/>
          <w:szCs w:val="24"/>
          <w:lang w:eastAsia="nl-NL"/>
        </w:rPr>
        <w:drawing>
          <wp:inline distT="0" distB="0" distL="0" distR="0">
            <wp:extent cx="5760720" cy="3240482"/>
            <wp:effectExtent l="19050" t="0" r="0" b="0"/>
            <wp:docPr id="47" name="Afbeelding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5" cstate="print"/>
                    <a:stretch>
                      <a:fillRect/>
                    </a:stretch>
                  </pic:blipFill>
                  <pic:spPr>
                    <a:xfrm>
                      <a:off x="0" y="0"/>
                      <a:ext cx="5760720" cy="3240482"/>
                    </a:xfrm>
                    <a:prstGeom prst="rect">
                      <a:avLst/>
                    </a:prstGeom>
                  </pic:spPr>
                </pic:pic>
              </a:graphicData>
            </a:graphic>
          </wp:inline>
        </w:drawing>
      </w:r>
    </w:p>
    <w:p w:rsidR="00CB1B3C" w:rsidRPr="00C04645" w:rsidRDefault="0084627C" w:rsidP="00CB1B3C">
      <w:pPr>
        <w:pStyle w:val="Default"/>
        <w:rPr>
          <w:rFonts w:ascii="Times New Roman" w:eastAsia="Times New Roman" w:hAnsi="Times New Roman" w:cs="Times New Roman"/>
          <w:color w:val="auto"/>
          <w:lang w:eastAsia="nl-NL"/>
        </w:rPr>
      </w:pPr>
      <w:r w:rsidRPr="0084627C">
        <w:rPr>
          <w:rFonts w:ascii="Times New Roman" w:eastAsia="Times New Roman" w:hAnsi="Times New Roman" w:cs="Times New Roman"/>
          <w:lang w:eastAsia="nl-NL"/>
        </w:rPr>
        <w:t>Voor de non</w:t>
      </w:r>
      <w:r>
        <w:rPr>
          <w:rFonts w:ascii="Times New Roman" w:eastAsia="Times New Roman" w:hAnsi="Times New Roman" w:cs="Times New Roman"/>
          <w:lang w:eastAsia="nl-NL"/>
        </w:rPr>
        <w:t>-</w:t>
      </w:r>
      <w:r w:rsidRPr="0084627C">
        <w:rPr>
          <w:rFonts w:ascii="Times New Roman" w:eastAsia="Times New Roman" w:hAnsi="Times New Roman" w:cs="Times New Roman"/>
          <w:lang w:eastAsia="nl-NL"/>
        </w:rPr>
        <w:t>OECD-l</w:t>
      </w:r>
      <w:r>
        <w:rPr>
          <w:rFonts w:ascii="Times New Roman" w:eastAsia="Times New Roman" w:hAnsi="Times New Roman" w:cs="Times New Roman"/>
          <w:lang w:eastAsia="nl-NL"/>
        </w:rPr>
        <w:t xml:space="preserve">anden van Azië is de verwachting dat de jaarlijkse </w:t>
      </w:r>
      <w:r w:rsidR="00DE7D8E">
        <w:rPr>
          <w:rFonts w:ascii="Times New Roman" w:eastAsia="Times New Roman" w:hAnsi="Times New Roman" w:cs="Times New Roman"/>
          <w:lang w:eastAsia="nl-NL"/>
        </w:rPr>
        <w:t>energie</w:t>
      </w:r>
      <w:r>
        <w:rPr>
          <w:rFonts w:ascii="Times New Roman" w:eastAsia="Times New Roman" w:hAnsi="Times New Roman" w:cs="Times New Roman"/>
          <w:lang w:eastAsia="nl-NL"/>
        </w:rPr>
        <w:t>consumptiegroei zal afremmen door lagere economische groei en afname van energie-intensiteit.</w:t>
      </w:r>
      <w:r w:rsidR="00F341D9">
        <w:rPr>
          <w:rFonts w:ascii="Times New Roman" w:eastAsia="Times New Roman" w:hAnsi="Times New Roman" w:cs="Times New Roman"/>
          <w:lang w:eastAsia="nl-NL"/>
        </w:rPr>
        <w:t xml:space="preserve"> Bij de conventionele bran</w:t>
      </w:r>
      <w:r w:rsidR="00DE7D8E">
        <w:rPr>
          <w:rFonts w:ascii="Times New Roman" w:eastAsia="Times New Roman" w:hAnsi="Times New Roman" w:cs="Times New Roman"/>
          <w:lang w:eastAsia="nl-NL"/>
        </w:rPr>
        <w:t>dstoffen voegen zich hernieuwba</w:t>
      </w:r>
      <w:r w:rsidR="00F341D9">
        <w:rPr>
          <w:rFonts w:ascii="Times New Roman" w:eastAsia="Times New Roman" w:hAnsi="Times New Roman" w:cs="Times New Roman"/>
          <w:lang w:eastAsia="nl-NL"/>
        </w:rPr>
        <w:t>r</w:t>
      </w:r>
      <w:r w:rsidR="00DE7D8E">
        <w:rPr>
          <w:rFonts w:ascii="Times New Roman" w:eastAsia="Times New Roman" w:hAnsi="Times New Roman" w:cs="Times New Roman"/>
          <w:lang w:eastAsia="nl-NL"/>
        </w:rPr>
        <w:t>e energiebronnen</w:t>
      </w:r>
      <w:r w:rsidR="00F341D9">
        <w:rPr>
          <w:rFonts w:ascii="Times New Roman" w:eastAsia="Times New Roman" w:hAnsi="Times New Roman" w:cs="Times New Roman"/>
          <w:lang w:eastAsia="nl-NL"/>
        </w:rPr>
        <w:t>, schaliegas, schalieolie, teerzand en biobrandstof. Met name schaliegas neemt een hoge vlucht, zoals eerder is besproken.</w:t>
      </w:r>
      <w:r w:rsidR="00CB1B3C">
        <w:rPr>
          <w:rFonts w:ascii="Times New Roman" w:eastAsia="Times New Roman" w:hAnsi="Times New Roman" w:cs="Times New Roman"/>
          <w:lang w:eastAsia="nl-NL"/>
        </w:rPr>
        <w:t xml:space="preserve"> </w:t>
      </w:r>
      <w:r w:rsidR="00CB1B3C">
        <w:rPr>
          <w:rFonts w:ascii="Times New Roman" w:eastAsia="Times New Roman" w:hAnsi="Times New Roman" w:cs="Times New Roman"/>
          <w:color w:val="auto"/>
          <w:lang w:eastAsia="nl-NL"/>
        </w:rPr>
        <w:t>De mondiale vraag naar energie stijgt veel sneller dan die uit wind, zon en biomassa reden om uit te zien naar andere energiebronnen met gunstiger vermogensdichtheid, beschikbaarheid en opwekkingskosten.</w:t>
      </w:r>
    </w:p>
    <w:p w:rsidR="0084627C" w:rsidRDefault="0084627C" w:rsidP="006D58F9">
      <w:pPr>
        <w:rPr>
          <w:rFonts w:ascii="Times New Roman" w:eastAsia="Times New Roman" w:hAnsi="Times New Roman" w:cs="Times New Roman"/>
          <w:sz w:val="24"/>
          <w:szCs w:val="24"/>
          <w:lang w:eastAsia="nl-NL"/>
        </w:rPr>
      </w:pPr>
    </w:p>
    <w:p w:rsidR="00F341D9" w:rsidRPr="0084627C" w:rsidRDefault="00F341D9" w:rsidP="006D58F9">
      <w:pPr>
        <w:rPr>
          <w:rFonts w:ascii="Times New Roman" w:eastAsia="Times New Roman" w:hAnsi="Times New Roman" w:cs="Times New Roman"/>
          <w:sz w:val="24"/>
          <w:szCs w:val="24"/>
          <w:lang w:eastAsia="nl-NL"/>
        </w:rPr>
      </w:pPr>
      <w:r w:rsidRPr="00F341D9">
        <w:rPr>
          <w:rFonts w:ascii="Times New Roman" w:eastAsia="Times New Roman" w:hAnsi="Times New Roman" w:cs="Times New Roman"/>
          <w:noProof/>
          <w:sz w:val="24"/>
          <w:szCs w:val="24"/>
          <w:lang w:eastAsia="nl-NL"/>
        </w:rPr>
        <w:lastRenderedPageBreak/>
        <w:drawing>
          <wp:inline distT="0" distB="0" distL="0" distR="0">
            <wp:extent cx="5760720" cy="3240482"/>
            <wp:effectExtent l="19050" t="0" r="0" b="0"/>
            <wp:docPr id="7" name="Afbeelding 7"/>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6" cstate="print"/>
                    <a:stretch>
                      <a:fillRect/>
                    </a:stretch>
                  </pic:blipFill>
                  <pic:spPr>
                    <a:xfrm>
                      <a:off x="0" y="0"/>
                      <a:ext cx="5760720" cy="3240482"/>
                    </a:xfrm>
                    <a:prstGeom prst="rect">
                      <a:avLst/>
                    </a:prstGeom>
                  </pic:spPr>
                </pic:pic>
              </a:graphicData>
            </a:graphic>
          </wp:inline>
        </w:drawing>
      </w:r>
    </w:p>
    <w:p w:rsidR="006030E7" w:rsidRPr="00727CD8" w:rsidRDefault="00546670"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In de onderstaande projectie</w:t>
      </w:r>
      <w:r w:rsidR="00727CD8" w:rsidRPr="00727CD8">
        <w:rPr>
          <w:rFonts w:ascii="Times New Roman" w:eastAsia="Times New Roman" w:hAnsi="Times New Roman" w:cs="Times New Roman"/>
          <w:sz w:val="24"/>
          <w:szCs w:val="24"/>
          <w:lang w:eastAsia="nl-NL"/>
        </w:rPr>
        <w:t xml:space="preserve"> </w:t>
      </w:r>
      <w:r w:rsidR="00DE7D8E">
        <w:rPr>
          <w:rFonts w:ascii="Times New Roman" w:eastAsia="Times New Roman" w:hAnsi="Times New Roman" w:cs="Times New Roman"/>
          <w:sz w:val="24"/>
          <w:szCs w:val="24"/>
          <w:lang w:eastAsia="nl-NL"/>
        </w:rPr>
        <w:t>blijven</w:t>
      </w:r>
      <w:r w:rsidR="00727CD8" w:rsidRPr="00727CD8">
        <w:rPr>
          <w:rFonts w:ascii="Times New Roman" w:eastAsia="Times New Roman" w:hAnsi="Times New Roman" w:cs="Times New Roman"/>
          <w:sz w:val="24"/>
          <w:szCs w:val="24"/>
          <w:lang w:eastAsia="nl-NL"/>
        </w:rPr>
        <w:t xml:space="preserve"> d</w:t>
      </w:r>
      <w:r w:rsidR="00727CD8">
        <w:rPr>
          <w:rFonts w:ascii="Times New Roman" w:eastAsia="Times New Roman" w:hAnsi="Times New Roman" w:cs="Times New Roman"/>
          <w:sz w:val="24"/>
          <w:szCs w:val="24"/>
          <w:lang w:eastAsia="nl-NL"/>
        </w:rPr>
        <w:t>e fossiele brandstoffen de energiemix domineren. Hoewel de relatieve groei van hernieuwbar</w:t>
      </w:r>
      <w:r w:rsidR="00EF19CB">
        <w:rPr>
          <w:rFonts w:ascii="Times New Roman" w:eastAsia="Times New Roman" w:hAnsi="Times New Roman" w:cs="Times New Roman"/>
          <w:sz w:val="24"/>
          <w:szCs w:val="24"/>
          <w:lang w:eastAsia="nl-NL"/>
        </w:rPr>
        <w:t>e energie</w:t>
      </w:r>
      <w:r w:rsidR="00727CD8">
        <w:rPr>
          <w:rFonts w:ascii="Times New Roman" w:eastAsia="Times New Roman" w:hAnsi="Times New Roman" w:cs="Times New Roman"/>
          <w:sz w:val="24"/>
          <w:szCs w:val="24"/>
          <w:lang w:eastAsia="nl-NL"/>
        </w:rPr>
        <w:t xml:space="preserve"> (inclusief biobrandstoffen jaarlijks </w:t>
      </w:r>
      <w:r w:rsidR="00CB1B3C">
        <w:rPr>
          <w:rFonts w:ascii="Times New Roman" w:eastAsia="Times New Roman" w:hAnsi="Times New Roman" w:cs="Times New Roman"/>
          <w:sz w:val="24"/>
          <w:szCs w:val="24"/>
          <w:lang w:eastAsia="nl-NL"/>
        </w:rPr>
        <w:t>fors lijkt</w:t>
      </w:r>
      <w:r>
        <w:rPr>
          <w:rFonts w:ascii="Times New Roman" w:eastAsia="Times New Roman" w:hAnsi="Times New Roman" w:cs="Times New Roman"/>
          <w:sz w:val="24"/>
          <w:szCs w:val="24"/>
          <w:lang w:eastAsia="nl-NL"/>
        </w:rPr>
        <w:t>, blijft de rol ervan binnen de energiemix bescheiden. Ook voor hydro</w:t>
      </w:r>
      <w:r w:rsidR="00DE7D8E">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en kern</w:t>
      </w:r>
      <w:r w:rsidR="00DE7D8E">
        <w:rPr>
          <w:rFonts w:ascii="Times New Roman" w:eastAsia="Times New Roman" w:hAnsi="Times New Roman" w:cs="Times New Roman"/>
          <w:sz w:val="24"/>
          <w:szCs w:val="24"/>
          <w:lang w:eastAsia="nl-NL"/>
        </w:rPr>
        <w:t>energie</w:t>
      </w:r>
      <w:r>
        <w:rPr>
          <w:rFonts w:ascii="Times New Roman" w:eastAsia="Times New Roman" w:hAnsi="Times New Roman" w:cs="Times New Roman"/>
          <w:sz w:val="24"/>
          <w:szCs w:val="24"/>
          <w:lang w:eastAsia="nl-NL"/>
        </w:rPr>
        <w:t xml:space="preserve"> is een relatief bescheiden rol weggelegd.</w:t>
      </w:r>
    </w:p>
    <w:p w:rsidR="006030E7" w:rsidRDefault="006030E7" w:rsidP="006D58F9">
      <w:pPr>
        <w:rPr>
          <w:rFonts w:ascii="Times New Roman" w:eastAsia="Times New Roman" w:hAnsi="Times New Roman" w:cs="Times New Roman"/>
          <w:sz w:val="24"/>
          <w:szCs w:val="24"/>
          <w:lang w:val="en-US" w:eastAsia="nl-NL"/>
        </w:rPr>
      </w:pPr>
      <w:r w:rsidRPr="006030E7">
        <w:rPr>
          <w:rFonts w:ascii="Times New Roman" w:eastAsia="Times New Roman" w:hAnsi="Times New Roman" w:cs="Times New Roman"/>
          <w:noProof/>
          <w:sz w:val="24"/>
          <w:szCs w:val="24"/>
          <w:lang w:eastAsia="nl-NL"/>
        </w:rPr>
        <w:drawing>
          <wp:inline distT="0" distB="0" distL="0" distR="0">
            <wp:extent cx="5760720" cy="3240482"/>
            <wp:effectExtent l="19050" t="0" r="0" b="0"/>
            <wp:docPr id="49" name="Afbeelding 4"/>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6" cstate="print"/>
                    <a:stretch>
                      <a:fillRect/>
                    </a:stretch>
                  </pic:blipFill>
                  <pic:spPr>
                    <a:xfrm>
                      <a:off x="0" y="0"/>
                      <a:ext cx="5760720" cy="3240482"/>
                    </a:xfrm>
                    <a:prstGeom prst="rect">
                      <a:avLst/>
                    </a:prstGeom>
                  </pic:spPr>
                </pic:pic>
              </a:graphicData>
            </a:graphic>
          </wp:inline>
        </w:drawing>
      </w:r>
    </w:p>
    <w:p w:rsidR="006030E7" w:rsidRPr="00076263" w:rsidRDefault="00076263" w:rsidP="006D58F9">
      <w:pPr>
        <w:rPr>
          <w:rFonts w:ascii="Times New Roman" w:eastAsia="Times New Roman" w:hAnsi="Times New Roman" w:cs="Times New Roman"/>
          <w:sz w:val="24"/>
          <w:szCs w:val="24"/>
          <w:lang w:eastAsia="nl-NL"/>
        </w:rPr>
      </w:pPr>
      <w:r w:rsidRPr="00076263">
        <w:rPr>
          <w:rFonts w:ascii="Times New Roman" w:eastAsia="Times New Roman" w:hAnsi="Times New Roman" w:cs="Times New Roman"/>
          <w:sz w:val="24"/>
          <w:szCs w:val="24"/>
          <w:lang w:eastAsia="nl-NL"/>
        </w:rPr>
        <w:t>Wat betreft stroompr</w:t>
      </w:r>
      <w:r>
        <w:rPr>
          <w:rFonts w:ascii="Times New Roman" w:eastAsia="Times New Roman" w:hAnsi="Times New Roman" w:cs="Times New Roman"/>
          <w:sz w:val="24"/>
          <w:szCs w:val="24"/>
          <w:lang w:eastAsia="nl-NL"/>
        </w:rPr>
        <w:t>o</w:t>
      </w:r>
      <w:r w:rsidRPr="00076263">
        <w:rPr>
          <w:rFonts w:ascii="Times New Roman" w:eastAsia="Times New Roman" w:hAnsi="Times New Roman" w:cs="Times New Roman"/>
          <w:sz w:val="24"/>
          <w:szCs w:val="24"/>
          <w:lang w:eastAsia="nl-NL"/>
        </w:rPr>
        <w:t xml:space="preserve">ductie </w:t>
      </w:r>
      <w:r w:rsidR="00DE7D8E">
        <w:rPr>
          <w:rFonts w:ascii="Times New Roman" w:eastAsia="Times New Roman" w:hAnsi="Times New Roman" w:cs="Times New Roman"/>
          <w:sz w:val="24"/>
          <w:szCs w:val="24"/>
          <w:lang w:eastAsia="nl-NL"/>
        </w:rPr>
        <w:t>blijven</w:t>
      </w:r>
      <w:r w:rsidRPr="00076263">
        <w:rPr>
          <w:rFonts w:ascii="Times New Roman" w:eastAsia="Times New Roman" w:hAnsi="Times New Roman" w:cs="Times New Roman"/>
          <w:sz w:val="24"/>
          <w:szCs w:val="24"/>
          <w:lang w:eastAsia="nl-NL"/>
        </w:rPr>
        <w:t xml:space="preserve"> g</w:t>
      </w:r>
      <w:r>
        <w:rPr>
          <w:rFonts w:ascii="Times New Roman" w:eastAsia="Times New Roman" w:hAnsi="Times New Roman" w:cs="Times New Roman"/>
          <w:sz w:val="24"/>
          <w:szCs w:val="24"/>
          <w:lang w:eastAsia="nl-NL"/>
        </w:rPr>
        <w:t>as en kolen het beeld bepalen van de totale primaire energie, 40% nu en 45% in 2035. Hernieuwbaar toont een stijging, terwijl olie vrijwel geheel verdwijnt</w:t>
      </w:r>
      <w:r w:rsidR="006C4D48">
        <w:rPr>
          <w:rFonts w:ascii="Times New Roman" w:eastAsia="Times New Roman" w:hAnsi="Times New Roman" w:cs="Times New Roman"/>
          <w:sz w:val="24"/>
          <w:szCs w:val="24"/>
          <w:lang w:eastAsia="nl-NL"/>
        </w:rPr>
        <w:t xml:space="preserve"> als primaire bron van stroompro</w:t>
      </w:r>
      <w:r>
        <w:rPr>
          <w:rFonts w:ascii="Times New Roman" w:eastAsia="Times New Roman" w:hAnsi="Times New Roman" w:cs="Times New Roman"/>
          <w:sz w:val="24"/>
          <w:szCs w:val="24"/>
          <w:lang w:eastAsia="nl-NL"/>
        </w:rPr>
        <w:t>ductie.</w:t>
      </w:r>
    </w:p>
    <w:p w:rsidR="006030E7" w:rsidRDefault="006030E7" w:rsidP="006D58F9">
      <w:pPr>
        <w:rPr>
          <w:rFonts w:ascii="Times New Roman" w:eastAsia="Times New Roman" w:hAnsi="Times New Roman" w:cs="Times New Roman"/>
          <w:sz w:val="24"/>
          <w:szCs w:val="24"/>
          <w:lang w:val="en-US" w:eastAsia="nl-NL"/>
        </w:rPr>
      </w:pPr>
      <w:r w:rsidRPr="006030E7">
        <w:rPr>
          <w:rFonts w:ascii="Times New Roman" w:eastAsia="Times New Roman" w:hAnsi="Times New Roman" w:cs="Times New Roman"/>
          <w:noProof/>
          <w:sz w:val="24"/>
          <w:szCs w:val="24"/>
          <w:lang w:eastAsia="nl-NL"/>
        </w:rPr>
        <w:lastRenderedPageBreak/>
        <w:drawing>
          <wp:inline distT="0" distB="0" distL="0" distR="0">
            <wp:extent cx="5760720" cy="3240482"/>
            <wp:effectExtent l="19050" t="0" r="0" b="0"/>
            <wp:docPr id="50" name="Afbeelding 5"/>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7" cstate="print"/>
                    <a:stretch>
                      <a:fillRect/>
                    </a:stretch>
                  </pic:blipFill>
                  <pic:spPr>
                    <a:xfrm>
                      <a:off x="0" y="0"/>
                      <a:ext cx="5760720" cy="3240482"/>
                    </a:xfrm>
                    <a:prstGeom prst="rect">
                      <a:avLst/>
                    </a:prstGeom>
                  </pic:spPr>
                </pic:pic>
              </a:graphicData>
            </a:graphic>
          </wp:inline>
        </w:drawing>
      </w:r>
    </w:p>
    <w:p w:rsidR="006030E7" w:rsidRPr="00F341D9" w:rsidRDefault="00DE7D8E"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Voor wat</w:t>
      </w:r>
      <w:r w:rsidR="00F341D9" w:rsidRPr="00F341D9">
        <w:rPr>
          <w:rFonts w:ascii="Times New Roman" w:eastAsia="Times New Roman" w:hAnsi="Times New Roman" w:cs="Times New Roman"/>
          <w:sz w:val="24"/>
          <w:szCs w:val="24"/>
          <w:lang w:eastAsia="nl-NL"/>
        </w:rPr>
        <w:t xml:space="preserve"> het aandeel</w:t>
      </w:r>
      <w:r>
        <w:rPr>
          <w:rFonts w:ascii="Times New Roman" w:eastAsia="Times New Roman" w:hAnsi="Times New Roman" w:cs="Times New Roman"/>
          <w:sz w:val="24"/>
          <w:szCs w:val="24"/>
          <w:lang w:eastAsia="nl-NL"/>
        </w:rPr>
        <w:t xml:space="preserve"> van hernieuwbare energie</w:t>
      </w:r>
      <w:r w:rsidR="00F341D9" w:rsidRPr="00F341D9">
        <w:rPr>
          <w:rFonts w:ascii="Times New Roman" w:eastAsia="Times New Roman" w:hAnsi="Times New Roman" w:cs="Times New Roman"/>
          <w:sz w:val="24"/>
          <w:szCs w:val="24"/>
          <w:lang w:eastAsia="nl-NL"/>
        </w:rPr>
        <w:t xml:space="preserve"> i</w:t>
      </w:r>
      <w:r w:rsidR="00F341D9">
        <w:rPr>
          <w:rFonts w:ascii="Times New Roman" w:eastAsia="Times New Roman" w:hAnsi="Times New Roman" w:cs="Times New Roman"/>
          <w:sz w:val="24"/>
          <w:szCs w:val="24"/>
          <w:lang w:eastAsia="nl-NL"/>
        </w:rPr>
        <w:t xml:space="preserve">n </w:t>
      </w:r>
      <w:r>
        <w:rPr>
          <w:rFonts w:ascii="Times New Roman" w:eastAsia="Times New Roman" w:hAnsi="Times New Roman" w:cs="Times New Roman"/>
          <w:sz w:val="24"/>
          <w:szCs w:val="24"/>
          <w:lang w:eastAsia="nl-NL"/>
        </w:rPr>
        <w:t xml:space="preserve">de </w:t>
      </w:r>
      <w:r w:rsidR="000273F9">
        <w:rPr>
          <w:rFonts w:ascii="Times New Roman" w:eastAsia="Times New Roman" w:hAnsi="Times New Roman" w:cs="Times New Roman"/>
          <w:sz w:val="24"/>
          <w:szCs w:val="24"/>
          <w:lang w:eastAsia="nl-NL"/>
        </w:rPr>
        <w:t>elektricoteit</w:t>
      </w:r>
      <w:r w:rsidR="00F341D9">
        <w:rPr>
          <w:rFonts w:ascii="Times New Roman" w:eastAsia="Times New Roman" w:hAnsi="Times New Roman" w:cs="Times New Roman"/>
          <w:sz w:val="24"/>
          <w:szCs w:val="24"/>
          <w:lang w:eastAsia="nl-NL"/>
        </w:rPr>
        <w:t xml:space="preserve">productie betreft, heeft </w:t>
      </w:r>
      <w:r w:rsidR="00FF3B5A">
        <w:rPr>
          <w:rFonts w:ascii="Times New Roman" w:eastAsia="Times New Roman" w:hAnsi="Times New Roman" w:cs="Times New Roman"/>
          <w:sz w:val="24"/>
          <w:szCs w:val="24"/>
          <w:lang w:eastAsia="nl-NL"/>
        </w:rPr>
        <w:t>de EU de meest ambitieuze plannen. Een stijging van ca. 12% nu naar 32% in 2035. In absolute termen projecteert China de hoogste groei met 1.000 TWh in 2035.</w:t>
      </w:r>
    </w:p>
    <w:p w:rsidR="006030E7" w:rsidRPr="00F341D9" w:rsidRDefault="006030E7" w:rsidP="006D58F9">
      <w:pPr>
        <w:rPr>
          <w:rFonts w:ascii="Times New Roman" w:eastAsia="Times New Roman" w:hAnsi="Times New Roman" w:cs="Times New Roman"/>
          <w:sz w:val="24"/>
          <w:szCs w:val="24"/>
          <w:lang w:eastAsia="nl-NL"/>
        </w:rPr>
      </w:pPr>
    </w:p>
    <w:p w:rsidR="006030E7" w:rsidRPr="00F341D9" w:rsidRDefault="006030E7" w:rsidP="006D58F9">
      <w:pPr>
        <w:rPr>
          <w:rFonts w:ascii="Times New Roman" w:eastAsia="Times New Roman" w:hAnsi="Times New Roman" w:cs="Times New Roman"/>
          <w:sz w:val="24"/>
          <w:szCs w:val="24"/>
          <w:lang w:eastAsia="nl-NL"/>
        </w:rPr>
      </w:pPr>
    </w:p>
    <w:p w:rsidR="006030E7" w:rsidRDefault="006030E7" w:rsidP="006D58F9">
      <w:pPr>
        <w:rPr>
          <w:rFonts w:ascii="Times New Roman" w:eastAsia="Times New Roman" w:hAnsi="Times New Roman" w:cs="Times New Roman"/>
          <w:sz w:val="24"/>
          <w:szCs w:val="24"/>
          <w:lang w:val="en-US" w:eastAsia="nl-NL"/>
        </w:rPr>
      </w:pPr>
      <w:r w:rsidRPr="006030E7">
        <w:rPr>
          <w:rFonts w:ascii="Times New Roman" w:eastAsia="Times New Roman" w:hAnsi="Times New Roman" w:cs="Times New Roman"/>
          <w:noProof/>
          <w:sz w:val="24"/>
          <w:szCs w:val="24"/>
          <w:lang w:eastAsia="nl-NL"/>
        </w:rPr>
        <w:drawing>
          <wp:inline distT="0" distB="0" distL="0" distR="0">
            <wp:extent cx="5760720" cy="3240482"/>
            <wp:effectExtent l="19050" t="0" r="0" b="0"/>
            <wp:docPr id="53" name="Afbeelding 8"/>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8" cstate="print"/>
                    <a:stretch>
                      <a:fillRect/>
                    </a:stretch>
                  </pic:blipFill>
                  <pic:spPr>
                    <a:xfrm>
                      <a:off x="0" y="0"/>
                      <a:ext cx="5760720" cy="3240482"/>
                    </a:xfrm>
                    <a:prstGeom prst="rect">
                      <a:avLst/>
                    </a:prstGeom>
                  </pic:spPr>
                </pic:pic>
              </a:graphicData>
            </a:graphic>
          </wp:inline>
        </w:drawing>
      </w:r>
    </w:p>
    <w:p w:rsidR="006030E7" w:rsidRPr="00FF3B5A" w:rsidRDefault="00FF3B5A"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Het</w:t>
      </w:r>
      <w:r w:rsidRPr="00FF3B5A">
        <w:rPr>
          <w:rFonts w:ascii="Times New Roman" w:eastAsia="Times New Roman" w:hAnsi="Times New Roman" w:cs="Times New Roman"/>
          <w:sz w:val="24"/>
          <w:szCs w:val="24"/>
          <w:lang w:eastAsia="nl-NL"/>
        </w:rPr>
        <w:t xml:space="preserve"> effect van </w:t>
      </w:r>
      <w:r>
        <w:rPr>
          <w:rFonts w:ascii="Times New Roman" w:eastAsia="Times New Roman" w:hAnsi="Times New Roman" w:cs="Times New Roman"/>
          <w:sz w:val="24"/>
          <w:szCs w:val="24"/>
          <w:lang w:eastAsia="nl-NL"/>
        </w:rPr>
        <w:t>vervanging van fossiele brandstoffen door CO</w:t>
      </w:r>
      <w:r w:rsidR="000938C6">
        <w:rPr>
          <w:rFonts w:ascii="Times New Roman" w:eastAsia="Times New Roman" w:hAnsi="Times New Roman" w:cs="Times New Roman"/>
          <w:sz w:val="24"/>
          <w:szCs w:val="24"/>
          <w:vertAlign w:val="subscript"/>
          <w:lang w:eastAsia="nl-NL"/>
        </w:rPr>
        <w:t>2</w:t>
      </w:r>
      <w:r>
        <w:rPr>
          <w:rFonts w:ascii="Times New Roman" w:eastAsia="Times New Roman" w:hAnsi="Times New Roman" w:cs="Times New Roman"/>
          <w:sz w:val="24"/>
          <w:szCs w:val="24"/>
          <w:lang w:eastAsia="nl-NL"/>
        </w:rPr>
        <w:t xml:space="preserve">-vrije energiebronnen (hernieuwbaar, </w:t>
      </w:r>
      <w:r w:rsidR="00AF58C9">
        <w:rPr>
          <w:rFonts w:ascii="Times New Roman" w:eastAsia="Times New Roman" w:hAnsi="Times New Roman" w:cs="Times New Roman"/>
          <w:sz w:val="24"/>
          <w:szCs w:val="24"/>
          <w:lang w:eastAsia="nl-NL"/>
        </w:rPr>
        <w:t>hydro</w:t>
      </w:r>
      <w:r>
        <w:rPr>
          <w:rFonts w:ascii="Times New Roman" w:eastAsia="Times New Roman" w:hAnsi="Times New Roman" w:cs="Times New Roman"/>
          <w:sz w:val="24"/>
          <w:szCs w:val="24"/>
          <w:lang w:eastAsia="nl-NL"/>
        </w:rPr>
        <w:t xml:space="preserve"> en kern), namelijk vermindering van CO</w:t>
      </w:r>
      <w:r w:rsidR="000938C6">
        <w:rPr>
          <w:rFonts w:ascii="Times New Roman" w:eastAsia="Times New Roman" w:hAnsi="Times New Roman" w:cs="Times New Roman"/>
          <w:sz w:val="24"/>
          <w:szCs w:val="24"/>
          <w:vertAlign w:val="subscript"/>
          <w:lang w:eastAsia="nl-NL"/>
        </w:rPr>
        <w:t>2</w:t>
      </w:r>
      <w:r>
        <w:rPr>
          <w:rFonts w:ascii="Times New Roman" w:eastAsia="Times New Roman" w:hAnsi="Times New Roman" w:cs="Times New Roman"/>
          <w:sz w:val="24"/>
          <w:szCs w:val="24"/>
          <w:lang w:eastAsia="nl-NL"/>
        </w:rPr>
        <w:t xml:space="preserve"> is vervat in </w:t>
      </w:r>
      <w:r w:rsidR="00A1031B">
        <w:rPr>
          <w:rFonts w:ascii="Times New Roman" w:eastAsia="Times New Roman" w:hAnsi="Times New Roman" w:cs="Times New Roman"/>
          <w:sz w:val="24"/>
          <w:szCs w:val="24"/>
          <w:lang w:eastAsia="nl-NL"/>
        </w:rPr>
        <w:t>onderstaande</w:t>
      </w:r>
      <w:r>
        <w:rPr>
          <w:rFonts w:ascii="Times New Roman" w:eastAsia="Times New Roman" w:hAnsi="Times New Roman" w:cs="Times New Roman"/>
          <w:sz w:val="24"/>
          <w:szCs w:val="24"/>
          <w:lang w:eastAsia="nl-NL"/>
        </w:rPr>
        <w:t xml:space="preserve"> projecties</w:t>
      </w:r>
      <w:r w:rsidR="00A1031B">
        <w:rPr>
          <w:rFonts w:ascii="Times New Roman" w:eastAsia="Times New Roman" w:hAnsi="Times New Roman" w:cs="Times New Roman"/>
          <w:sz w:val="24"/>
          <w:szCs w:val="24"/>
          <w:lang w:eastAsia="nl-NL"/>
        </w:rPr>
        <w:t>.</w:t>
      </w:r>
    </w:p>
    <w:p w:rsidR="004C3B47" w:rsidRDefault="00076263" w:rsidP="006D58F9">
      <w:pPr>
        <w:rPr>
          <w:rFonts w:ascii="Times New Roman" w:eastAsia="Times New Roman" w:hAnsi="Times New Roman" w:cs="Times New Roman"/>
          <w:sz w:val="24"/>
          <w:szCs w:val="24"/>
          <w:lang w:val="en-US" w:eastAsia="nl-NL"/>
        </w:rPr>
      </w:pPr>
      <w:r w:rsidRPr="00076263">
        <w:rPr>
          <w:rFonts w:ascii="Times New Roman" w:eastAsia="Times New Roman" w:hAnsi="Times New Roman" w:cs="Times New Roman"/>
          <w:noProof/>
          <w:sz w:val="24"/>
          <w:szCs w:val="24"/>
          <w:lang w:eastAsia="nl-NL"/>
        </w:rPr>
        <w:lastRenderedPageBreak/>
        <w:drawing>
          <wp:inline distT="0" distB="0" distL="0" distR="0">
            <wp:extent cx="5972810" cy="3359785"/>
            <wp:effectExtent l="19050" t="0" r="8890" b="0"/>
            <wp:docPr id="4" name="Afbeelding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7" cstate="print"/>
                    <a:stretch>
                      <a:fillRect/>
                    </a:stretch>
                  </pic:blipFill>
                  <pic:spPr>
                    <a:xfrm>
                      <a:off x="0" y="0"/>
                      <a:ext cx="5972810" cy="3359785"/>
                    </a:xfrm>
                    <a:prstGeom prst="rect">
                      <a:avLst/>
                    </a:prstGeom>
                  </pic:spPr>
                </pic:pic>
              </a:graphicData>
            </a:graphic>
          </wp:inline>
        </w:drawing>
      </w:r>
    </w:p>
    <w:p w:rsidR="00EF19CB" w:rsidRDefault="00A1031B" w:rsidP="006D58F9">
      <w:pPr>
        <w:rPr>
          <w:rFonts w:ascii="Times New Roman" w:eastAsia="Times New Roman" w:hAnsi="Times New Roman" w:cs="Times New Roman"/>
          <w:sz w:val="24"/>
          <w:szCs w:val="24"/>
          <w:lang w:eastAsia="nl-NL"/>
        </w:rPr>
      </w:pPr>
      <w:r w:rsidRPr="00A1031B">
        <w:rPr>
          <w:rFonts w:ascii="Times New Roman" w:eastAsia="Times New Roman" w:hAnsi="Times New Roman" w:cs="Times New Roman"/>
          <w:sz w:val="24"/>
          <w:szCs w:val="24"/>
          <w:lang w:eastAsia="nl-NL"/>
        </w:rPr>
        <w:t>Deze projectie gaat uit v</w:t>
      </w:r>
      <w:r>
        <w:rPr>
          <w:rFonts w:ascii="Times New Roman" w:eastAsia="Times New Roman" w:hAnsi="Times New Roman" w:cs="Times New Roman"/>
          <w:sz w:val="24"/>
          <w:szCs w:val="24"/>
          <w:lang w:eastAsia="nl-NL"/>
        </w:rPr>
        <w:t>an een gestage stijging van CO</w:t>
      </w:r>
      <w:r w:rsidR="000938C6">
        <w:rPr>
          <w:rFonts w:ascii="Times New Roman" w:eastAsia="Times New Roman" w:hAnsi="Times New Roman" w:cs="Times New Roman"/>
          <w:sz w:val="24"/>
          <w:szCs w:val="24"/>
          <w:vertAlign w:val="subscript"/>
          <w:lang w:eastAsia="nl-NL"/>
        </w:rPr>
        <w:t>2</w:t>
      </w:r>
      <w:r>
        <w:rPr>
          <w:rFonts w:ascii="Times New Roman" w:eastAsia="Times New Roman" w:hAnsi="Times New Roman" w:cs="Times New Roman"/>
          <w:sz w:val="24"/>
          <w:szCs w:val="24"/>
          <w:lang w:eastAsia="nl-NL"/>
        </w:rPr>
        <w:t xml:space="preserve">-emissie. Het doel dat </w:t>
      </w:r>
      <w:r w:rsidR="00A641F9">
        <w:rPr>
          <w:rFonts w:ascii="Times New Roman" w:eastAsia="Times New Roman" w:hAnsi="Times New Roman" w:cs="Times New Roman"/>
          <w:sz w:val="24"/>
          <w:szCs w:val="24"/>
          <w:lang w:eastAsia="nl-NL"/>
        </w:rPr>
        <w:t>breed</w:t>
      </w:r>
      <w:r>
        <w:rPr>
          <w:rFonts w:ascii="Times New Roman" w:eastAsia="Times New Roman" w:hAnsi="Times New Roman" w:cs="Times New Roman"/>
          <w:sz w:val="24"/>
          <w:szCs w:val="24"/>
          <w:lang w:eastAsia="nl-NL"/>
        </w:rPr>
        <w:t xml:space="preserve"> wordt nagestreefd is echter een sterke terugdringing van CO</w:t>
      </w:r>
      <w:r w:rsidR="000938C6">
        <w:rPr>
          <w:rFonts w:ascii="Times New Roman" w:eastAsia="Times New Roman" w:hAnsi="Times New Roman" w:cs="Times New Roman"/>
          <w:sz w:val="24"/>
          <w:szCs w:val="24"/>
          <w:vertAlign w:val="subscript"/>
          <w:lang w:eastAsia="nl-NL"/>
        </w:rPr>
        <w:t>2</w:t>
      </w:r>
      <w:r>
        <w:rPr>
          <w:rFonts w:ascii="Times New Roman" w:eastAsia="Times New Roman" w:hAnsi="Times New Roman" w:cs="Times New Roman"/>
          <w:sz w:val="24"/>
          <w:szCs w:val="24"/>
          <w:lang w:eastAsia="nl-NL"/>
        </w:rPr>
        <w:t>-emissie o.a. door vervanging van fossiele brandstoffen door CO</w:t>
      </w:r>
      <w:r w:rsidR="000938C6">
        <w:rPr>
          <w:rFonts w:ascii="Times New Roman" w:eastAsia="Times New Roman" w:hAnsi="Times New Roman" w:cs="Times New Roman"/>
          <w:sz w:val="24"/>
          <w:szCs w:val="24"/>
          <w:vertAlign w:val="subscript"/>
          <w:lang w:eastAsia="nl-NL"/>
        </w:rPr>
        <w:t>2</w:t>
      </w:r>
      <w:r>
        <w:rPr>
          <w:rFonts w:ascii="Times New Roman" w:eastAsia="Times New Roman" w:hAnsi="Times New Roman" w:cs="Times New Roman"/>
          <w:sz w:val="24"/>
          <w:szCs w:val="24"/>
          <w:lang w:eastAsia="nl-NL"/>
        </w:rPr>
        <w:t>-vrije brandstoffen. Dit omdat CO</w:t>
      </w:r>
      <w:r w:rsidR="000938C6">
        <w:rPr>
          <w:rFonts w:ascii="Times New Roman" w:eastAsia="Times New Roman" w:hAnsi="Times New Roman" w:cs="Times New Roman"/>
          <w:sz w:val="24"/>
          <w:szCs w:val="24"/>
          <w:vertAlign w:val="subscript"/>
          <w:lang w:eastAsia="nl-NL"/>
        </w:rPr>
        <w:t>2</w:t>
      </w:r>
      <w:r>
        <w:rPr>
          <w:rFonts w:ascii="Times New Roman" w:eastAsia="Times New Roman" w:hAnsi="Times New Roman" w:cs="Times New Roman"/>
          <w:sz w:val="24"/>
          <w:szCs w:val="24"/>
          <w:lang w:eastAsia="nl-NL"/>
        </w:rPr>
        <w:t xml:space="preserve">-emissie breed gezien wordt als </w:t>
      </w:r>
      <w:r w:rsidR="00A641F9">
        <w:rPr>
          <w:rFonts w:ascii="Times New Roman" w:eastAsia="Times New Roman" w:hAnsi="Times New Roman" w:cs="Times New Roman"/>
          <w:sz w:val="24"/>
          <w:szCs w:val="24"/>
          <w:lang w:eastAsia="nl-NL"/>
        </w:rPr>
        <w:t>de dominante oorzaak van een catastrofale opwarming in de nabije toekomst. Onderstaand overzicht geeft een aantal mogelijkheden waarbij het grootste effect aan hernieuwbar</w:t>
      </w:r>
      <w:r w:rsidR="00EF19CB">
        <w:rPr>
          <w:rFonts w:ascii="Times New Roman" w:eastAsia="Times New Roman" w:hAnsi="Times New Roman" w:cs="Times New Roman"/>
          <w:sz w:val="24"/>
          <w:szCs w:val="24"/>
          <w:lang w:eastAsia="nl-NL"/>
        </w:rPr>
        <w:t>e energie</w:t>
      </w:r>
      <w:r w:rsidR="00A641F9">
        <w:rPr>
          <w:rFonts w:ascii="Times New Roman" w:eastAsia="Times New Roman" w:hAnsi="Times New Roman" w:cs="Times New Roman"/>
          <w:sz w:val="24"/>
          <w:szCs w:val="24"/>
          <w:lang w:eastAsia="nl-NL"/>
        </w:rPr>
        <w:t xml:space="preserve"> wordt toegeschreven (11%) gevolgd door kern</w:t>
      </w:r>
      <w:r w:rsidR="00DE7D8E">
        <w:rPr>
          <w:rFonts w:ascii="Times New Roman" w:eastAsia="Times New Roman" w:hAnsi="Times New Roman" w:cs="Times New Roman"/>
          <w:sz w:val="24"/>
          <w:szCs w:val="24"/>
          <w:lang w:eastAsia="nl-NL"/>
        </w:rPr>
        <w:t>energie</w:t>
      </w:r>
      <w:r w:rsidR="00A641F9">
        <w:rPr>
          <w:rFonts w:ascii="Times New Roman" w:eastAsia="Times New Roman" w:hAnsi="Times New Roman" w:cs="Times New Roman"/>
          <w:sz w:val="24"/>
          <w:szCs w:val="24"/>
          <w:lang w:eastAsia="nl-NL"/>
        </w:rPr>
        <w:t xml:space="preserve"> (6%). </w:t>
      </w:r>
      <w:r w:rsidR="006030E7" w:rsidRPr="006030E7">
        <w:rPr>
          <w:rFonts w:ascii="Times New Roman" w:eastAsia="Times New Roman" w:hAnsi="Times New Roman" w:cs="Times New Roman"/>
          <w:noProof/>
          <w:sz w:val="24"/>
          <w:szCs w:val="24"/>
          <w:lang w:eastAsia="nl-NL"/>
        </w:rPr>
        <w:drawing>
          <wp:inline distT="0" distB="0" distL="0" distR="0">
            <wp:extent cx="5760720" cy="3240482"/>
            <wp:effectExtent l="19050" t="0" r="0" b="0"/>
            <wp:docPr id="54" name="Afbeelding 9"/>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49" cstate="print"/>
                    <a:stretch>
                      <a:fillRect/>
                    </a:stretch>
                  </pic:blipFill>
                  <pic:spPr>
                    <a:xfrm>
                      <a:off x="0" y="0"/>
                      <a:ext cx="5760720" cy="3240482"/>
                    </a:xfrm>
                    <a:prstGeom prst="rect">
                      <a:avLst/>
                    </a:prstGeom>
                  </pic:spPr>
                </pic:pic>
              </a:graphicData>
            </a:graphic>
          </wp:inline>
        </w:drawing>
      </w:r>
    </w:p>
    <w:p w:rsidR="00EF19CB" w:rsidRPr="00EF19CB" w:rsidRDefault="00EF19CB"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opties rechts in de figuur zijn theoretisch nodig om de CO</w:t>
      </w:r>
      <w:r>
        <w:rPr>
          <w:rFonts w:ascii="Times New Roman" w:eastAsia="Times New Roman" w:hAnsi="Times New Roman" w:cs="Times New Roman"/>
          <w:sz w:val="24"/>
          <w:szCs w:val="24"/>
          <w:vertAlign w:val="subscript"/>
          <w:lang w:eastAsia="nl-NL"/>
        </w:rPr>
        <w:t>2</w:t>
      </w:r>
      <w:r>
        <w:rPr>
          <w:rFonts w:ascii="Times New Roman" w:eastAsia="Times New Roman" w:hAnsi="Times New Roman" w:cs="Times New Roman"/>
          <w:sz w:val="24"/>
          <w:szCs w:val="24"/>
          <w:lang w:eastAsia="nl-NL"/>
        </w:rPr>
        <w:t xml:space="preserve"> –emissie op hetzelfde niveau als</w:t>
      </w:r>
      <w:r w:rsidR="00794DEF">
        <w:rPr>
          <w:rFonts w:ascii="Times New Roman" w:eastAsia="Times New Roman" w:hAnsi="Times New Roman" w:cs="Times New Roman"/>
          <w:sz w:val="24"/>
          <w:szCs w:val="24"/>
          <w:lang w:eastAsia="nl-NL"/>
        </w:rPr>
        <w:t xml:space="preserve"> dat van dit moment</w:t>
      </w:r>
      <w:r>
        <w:rPr>
          <w:rFonts w:ascii="Times New Roman" w:eastAsia="Times New Roman" w:hAnsi="Times New Roman" w:cs="Times New Roman"/>
          <w:sz w:val="24"/>
          <w:szCs w:val="24"/>
          <w:lang w:eastAsia="nl-NL"/>
        </w:rPr>
        <w:t xml:space="preserve"> te houden. Zo moet bijvoorbeeld 1% van de kolencentrales vervangen worden door gascentrales.</w:t>
      </w:r>
    </w:p>
    <w:p w:rsidR="00CD454E" w:rsidRDefault="000938C6"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lastRenderedPageBreak/>
        <w:t>Voor de volledigheid is het wel interessant om de verschillen in opwekkingskosten weer te geven van de verschillende energiebronnen. Onderstaand k</w:t>
      </w:r>
      <w:r w:rsidR="00CD454E" w:rsidRPr="00CD454E">
        <w:rPr>
          <w:rFonts w:ascii="Times New Roman" w:eastAsia="Times New Roman" w:hAnsi="Times New Roman" w:cs="Times New Roman"/>
          <w:sz w:val="24"/>
          <w:szCs w:val="24"/>
          <w:lang w:eastAsia="nl-NL"/>
        </w:rPr>
        <w:t>ostenoverzicht v</w:t>
      </w:r>
      <w:r w:rsidR="00CD454E">
        <w:rPr>
          <w:rFonts w:ascii="Times New Roman" w:eastAsia="Times New Roman" w:hAnsi="Times New Roman" w:cs="Times New Roman"/>
          <w:sz w:val="24"/>
          <w:szCs w:val="24"/>
          <w:lang w:eastAsia="nl-NL"/>
        </w:rPr>
        <w:t xml:space="preserve">an energievormen bij </w:t>
      </w:r>
      <w:r w:rsidR="000273F9">
        <w:rPr>
          <w:rFonts w:ascii="Times New Roman" w:eastAsia="Times New Roman" w:hAnsi="Times New Roman" w:cs="Times New Roman"/>
          <w:sz w:val="24"/>
          <w:szCs w:val="24"/>
          <w:lang w:eastAsia="nl-NL"/>
        </w:rPr>
        <w:t>elektriciteit</w:t>
      </w:r>
      <w:r w:rsidR="00CD454E">
        <w:rPr>
          <w:rFonts w:ascii="Times New Roman" w:eastAsia="Times New Roman" w:hAnsi="Times New Roman" w:cs="Times New Roman"/>
          <w:sz w:val="24"/>
          <w:szCs w:val="24"/>
          <w:lang w:eastAsia="nl-NL"/>
        </w:rPr>
        <w:t>opwekking</w:t>
      </w:r>
      <w:r w:rsidR="00237A59">
        <w:rPr>
          <w:rFonts w:ascii="Times New Roman" w:eastAsia="Times New Roman" w:hAnsi="Times New Roman" w:cs="Times New Roman"/>
          <w:sz w:val="24"/>
          <w:szCs w:val="24"/>
          <w:lang w:eastAsia="nl-NL"/>
        </w:rPr>
        <w:t xml:space="preserve"> weerspiegelt de verschillen in vermogensdichtheid van de betreffende energievormen.</w:t>
      </w:r>
    </w:p>
    <w:p w:rsidR="00090A29" w:rsidRDefault="00090A29" w:rsidP="006D58F9">
      <w:pPr>
        <w:rPr>
          <w:rFonts w:ascii="Times New Roman" w:eastAsia="Times New Roman" w:hAnsi="Times New Roman" w:cs="Times New Roman"/>
          <w:sz w:val="24"/>
          <w:szCs w:val="24"/>
          <w:lang w:eastAsia="nl-NL"/>
        </w:rPr>
      </w:pPr>
    </w:p>
    <w:p w:rsidR="00090A29" w:rsidRDefault="00090A29" w:rsidP="006D58F9">
      <w:pPr>
        <w:rPr>
          <w:rFonts w:ascii="Times New Roman" w:eastAsia="Times New Roman" w:hAnsi="Times New Roman" w:cs="Times New Roman"/>
          <w:sz w:val="24"/>
          <w:szCs w:val="24"/>
          <w:lang w:eastAsia="nl-NL"/>
        </w:rPr>
      </w:pPr>
    </w:p>
    <w:p w:rsidR="006E1569" w:rsidRDefault="006E1569" w:rsidP="006E1569">
      <w:pPr>
        <w:jc w:val="center"/>
        <w:rPr>
          <w:rFonts w:ascii="Times New Roman" w:eastAsia="Times New Roman" w:hAnsi="Times New Roman" w:cs="Times New Roman"/>
          <w:sz w:val="24"/>
          <w:szCs w:val="24"/>
          <w:lang w:eastAsia="nl-NL"/>
        </w:rPr>
      </w:pPr>
      <w:r w:rsidRPr="006E1569">
        <w:rPr>
          <w:rFonts w:ascii="Times New Roman" w:eastAsia="Times New Roman" w:hAnsi="Times New Roman" w:cs="Times New Roman"/>
          <w:sz w:val="24"/>
          <w:szCs w:val="24"/>
          <w:lang w:eastAsia="nl-NL"/>
        </w:rPr>
        <w:object w:dxaOrig="7209" w:dyaOrig="5406">
          <v:shape id="_x0000_i1026" type="#_x0000_t75" style="width:360.55pt;height:270.55pt" o:ole="">
            <v:imagedata r:id="rId50" o:title=""/>
          </v:shape>
          <o:OLEObject Type="Embed" ProgID="PowerPoint.Slide.12" ShapeID="_x0000_i1026" DrawAspect="Content" ObjectID="_1506665848" r:id="rId51"/>
        </w:object>
      </w:r>
    </w:p>
    <w:p w:rsidR="00090A29" w:rsidRDefault="00A31E6D"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Bron: </w:t>
      </w:r>
      <w:r w:rsidR="00E007A5">
        <w:rPr>
          <w:rStyle w:val="Voetnootmarkering"/>
          <w:rFonts w:ascii="Times New Roman" w:eastAsia="Times New Roman" w:hAnsi="Times New Roman" w:cs="Times New Roman"/>
          <w:sz w:val="24"/>
          <w:szCs w:val="24"/>
          <w:lang w:eastAsia="nl-NL"/>
        </w:rPr>
        <w:footnoteReference w:id="16"/>
      </w:r>
      <w:r w:rsidR="00E007A5">
        <w:rPr>
          <w:rFonts w:ascii="Times New Roman" w:eastAsia="Times New Roman" w:hAnsi="Times New Roman" w:cs="Times New Roman"/>
          <w:sz w:val="24"/>
          <w:szCs w:val="24"/>
          <w:lang w:eastAsia="nl-NL"/>
        </w:rPr>
        <w:t xml:space="preserve">  </w:t>
      </w:r>
      <w:r w:rsidR="000273F9">
        <w:rPr>
          <w:rFonts w:ascii="Times New Roman" w:eastAsia="Times New Roman" w:hAnsi="Times New Roman" w:cs="Times New Roman"/>
          <w:sz w:val="24"/>
          <w:szCs w:val="24"/>
          <w:lang w:eastAsia="nl-NL"/>
        </w:rPr>
        <w:t>(</w:t>
      </w:r>
      <w:r w:rsidR="006E1569">
        <w:rPr>
          <w:rFonts w:ascii="Times New Roman" w:eastAsia="Times New Roman" w:hAnsi="Times New Roman" w:cs="Times New Roman"/>
          <w:sz w:val="24"/>
          <w:szCs w:val="24"/>
          <w:lang w:eastAsia="nl-NL"/>
        </w:rPr>
        <w:t xml:space="preserve">Kern: </w:t>
      </w:r>
      <w:r w:rsidR="000273F9">
        <w:rPr>
          <w:rFonts w:ascii="Times New Roman" w:eastAsia="Times New Roman" w:hAnsi="Times New Roman" w:cs="Times New Roman"/>
          <w:sz w:val="24"/>
          <w:szCs w:val="24"/>
          <w:lang w:eastAsia="nl-NL"/>
        </w:rPr>
        <w:t xml:space="preserve">door veiligheidsaanpassingen zijn de prijzen </w:t>
      </w:r>
      <w:r w:rsidR="00E007A5">
        <w:rPr>
          <w:rFonts w:ascii="Times New Roman" w:eastAsia="Times New Roman" w:hAnsi="Times New Roman" w:cs="Times New Roman"/>
          <w:sz w:val="24"/>
          <w:szCs w:val="24"/>
          <w:lang w:eastAsia="nl-NL"/>
        </w:rPr>
        <w:t xml:space="preserve">tijdelijk </w:t>
      </w:r>
      <w:r w:rsidR="000273F9">
        <w:rPr>
          <w:rFonts w:ascii="Times New Roman" w:eastAsia="Times New Roman" w:hAnsi="Times New Roman" w:cs="Times New Roman"/>
          <w:sz w:val="24"/>
          <w:szCs w:val="24"/>
          <w:lang w:eastAsia="nl-NL"/>
        </w:rPr>
        <w:t>hoger)</w:t>
      </w:r>
    </w:p>
    <w:p w:rsidR="00237A59" w:rsidRDefault="00237A59"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noodzaak van blijvende subsidie voor hernieuwbar</w:t>
      </w:r>
      <w:r w:rsidR="00794DEF">
        <w:rPr>
          <w:rFonts w:ascii="Times New Roman" w:eastAsia="Times New Roman" w:hAnsi="Times New Roman" w:cs="Times New Roman"/>
          <w:sz w:val="24"/>
          <w:szCs w:val="24"/>
          <w:lang w:eastAsia="nl-NL"/>
        </w:rPr>
        <w:t>e energie</w:t>
      </w:r>
      <w:r>
        <w:rPr>
          <w:rFonts w:ascii="Times New Roman" w:eastAsia="Times New Roman" w:hAnsi="Times New Roman" w:cs="Times New Roman"/>
          <w:sz w:val="24"/>
          <w:szCs w:val="24"/>
          <w:lang w:eastAsia="nl-NL"/>
        </w:rPr>
        <w:t>, ge</w:t>
      </w:r>
      <w:r w:rsidR="00322DD8">
        <w:rPr>
          <w:rFonts w:ascii="Times New Roman" w:eastAsia="Times New Roman" w:hAnsi="Times New Roman" w:cs="Times New Roman"/>
          <w:sz w:val="24"/>
          <w:szCs w:val="24"/>
          <w:lang w:eastAsia="nl-NL"/>
        </w:rPr>
        <w:t>ge</w:t>
      </w:r>
      <w:r>
        <w:rPr>
          <w:rFonts w:ascii="Times New Roman" w:eastAsia="Times New Roman" w:hAnsi="Times New Roman" w:cs="Times New Roman"/>
          <w:sz w:val="24"/>
          <w:szCs w:val="24"/>
          <w:lang w:eastAsia="nl-NL"/>
        </w:rPr>
        <w:t xml:space="preserve">ven de ongunstige vermogensdichtheid, zal een niet </w:t>
      </w:r>
      <w:r w:rsidR="00322DD8">
        <w:rPr>
          <w:rFonts w:ascii="Times New Roman" w:eastAsia="Times New Roman" w:hAnsi="Times New Roman" w:cs="Times New Roman"/>
          <w:sz w:val="24"/>
          <w:szCs w:val="24"/>
          <w:lang w:eastAsia="nl-NL"/>
        </w:rPr>
        <w:t>te negeren</w:t>
      </w:r>
      <w:r>
        <w:rPr>
          <w:rFonts w:ascii="Times New Roman" w:eastAsia="Times New Roman" w:hAnsi="Times New Roman" w:cs="Times New Roman"/>
          <w:sz w:val="24"/>
          <w:szCs w:val="24"/>
          <w:lang w:eastAsia="nl-NL"/>
        </w:rPr>
        <w:t xml:space="preserve"> rol </w:t>
      </w:r>
      <w:r w:rsidR="00322DD8">
        <w:rPr>
          <w:rFonts w:ascii="Times New Roman" w:eastAsia="Times New Roman" w:hAnsi="Times New Roman" w:cs="Times New Roman"/>
          <w:sz w:val="24"/>
          <w:szCs w:val="24"/>
          <w:lang w:eastAsia="nl-NL"/>
        </w:rPr>
        <w:t xml:space="preserve">spelen naarmate het aandeel hernieuwbaar in de energiemix toeneemt. </w:t>
      </w:r>
      <w:r w:rsidR="000938C6">
        <w:rPr>
          <w:rFonts w:ascii="Times New Roman" w:eastAsia="Times New Roman" w:hAnsi="Times New Roman" w:cs="Times New Roman"/>
          <w:sz w:val="24"/>
          <w:szCs w:val="24"/>
          <w:lang w:eastAsia="nl-NL"/>
        </w:rPr>
        <w:t>H</w:t>
      </w:r>
      <w:r w:rsidR="00AF58C9">
        <w:rPr>
          <w:rFonts w:ascii="Times New Roman" w:eastAsia="Times New Roman" w:hAnsi="Times New Roman" w:cs="Times New Roman"/>
          <w:sz w:val="24"/>
          <w:szCs w:val="24"/>
          <w:lang w:eastAsia="nl-NL"/>
        </w:rPr>
        <w:t>ydro</w:t>
      </w:r>
      <w:r w:rsidR="000938C6">
        <w:rPr>
          <w:rFonts w:ascii="Times New Roman" w:eastAsia="Times New Roman" w:hAnsi="Times New Roman" w:cs="Times New Roman"/>
          <w:sz w:val="24"/>
          <w:szCs w:val="24"/>
          <w:lang w:eastAsia="nl-NL"/>
        </w:rPr>
        <w:t>-energie</w:t>
      </w:r>
      <w:r w:rsidR="00322DD8">
        <w:rPr>
          <w:rFonts w:ascii="Times New Roman" w:eastAsia="Times New Roman" w:hAnsi="Times New Roman" w:cs="Times New Roman"/>
          <w:sz w:val="24"/>
          <w:szCs w:val="24"/>
          <w:lang w:eastAsia="nl-NL"/>
        </w:rPr>
        <w:t xml:space="preserve"> zal beperkt blijven door natuurlijke omstandigheden en negatieve maatschappelijke en ecologische aspecten zoals verlies van biodiversiteit en gedwongen verh</w:t>
      </w:r>
      <w:r w:rsidR="000938C6">
        <w:rPr>
          <w:rFonts w:ascii="Times New Roman" w:eastAsia="Times New Roman" w:hAnsi="Times New Roman" w:cs="Times New Roman"/>
          <w:sz w:val="24"/>
          <w:szCs w:val="24"/>
          <w:lang w:eastAsia="nl-NL"/>
        </w:rPr>
        <w:t>uizingen van bevolkingsgroepen.</w:t>
      </w:r>
    </w:p>
    <w:p w:rsidR="00CD454E" w:rsidRPr="00CD454E" w:rsidRDefault="00CD454E" w:rsidP="006D58F9">
      <w:pPr>
        <w:rPr>
          <w:rFonts w:ascii="Times New Roman" w:eastAsia="Times New Roman" w:hAnsi="Times New Roman" w:cs="Times New Roman"/>
          <w:sz w:val="24"/>
          <w:szCs w:val="24"/>
          <w:lang w:eastAsia="nl-NL"/>
        </w:rPr>
      </w:pPr>
    </w:p>
    <w:p w:rsidR="006030E7" w:rsidRPr="00353D2A" w:rsidRDefault="00105302" w:rsidP="00DE61B9">
      <w:pPr>
        <w:pStyle w:val="Kop2"/>
        <w:rPr>
          <w:rFonts w:eastAsia="Times New Roman"/>
        </w:rPr>
      </w:pPr>
      <w:bookmarkStart w:id="23" w:name="_Toc432691513"/>
      <w:r>
        <w:rPr>
          <w:rFonts w:eastAsia="Times New Roman"/>
        </w:rPr>
        <w:t>Een genuanceerd beeld</w:t>
      </w:r>
      <w:bookmarkEnd w:id="23"/>
    </w:p>
    <w:p w:rsidR="00A31E6D" w:rsidRDefault="00F40A9B" w:rsidP="00A31E6D">
      <w:pPr>
        <w:rPr>
          <w:rFonts w:ascii="Times New Roman" w:eastAsia="Times New Roman" w:hAnsi="Times New Roman" w:cs="Times New Roman"/>
          <w:sz w:val="24"/>
          <w:szCs w:val="24"/>
        </w:rPr>
      </w:pPr>
      <w:r w:rsidRPr="00F40A9B">
        <w:rPr>
          <w:rFonts w:ascii="Times New Roman" w:eastAsia="Times New Roman" w:hAnsi="Times New Roman" w:cs="Times New Roman"/>
          <w:sz w:val="24"/>
          <w:szCs w:val="24"/>
          <w:lang w:eastAsia="nl-NL"/>
        </w:rPr>
        <w:t xml:space="preserve">Alle hierboven </w:t>
      </w:r>
      <w:r>
        <w:rPr>
          <w:rFonts w:ascii="Times New Roman" w:eastAsia="Times New Roman" w:hAnsi="Times New Roman" w:cs="Times New Roman"/>
          <w:sz w:val="24"/>
          <w:szCs w:val="24"/>
          <w:lang w:eastAsia="nl-NL"/>
        </w:rPr>
        <w:t>besproken energievormen vertellen een eigen verhaal. Ze hebben elk eigen voor</w:t>
      </w:r>
      <w:r w:rsidR="004D6066">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en nadelen</w:t>
      </w:r>
      <w:r w:rsidR="00F56FB6">
        <w:rPr>
          <w:rFonts w:ascii="Times New Roman" w:eastAsia="Times New Roman" w:hAnsi="Times New Roman" w:cs="Times New Roman"/>
          <w:sz w:val="24"/>
          <w:szCs w:val="24"/>
          <w:lang w:eastAsia="nl-NL"/>
        </w:rPr>
        <w:t>, en toepassingsmogelijkheden</w:t>
      </w:r>
      <w:r>
        <w:rPr>
          <w:rFonts w:ascii="Times New Roman" w:eastAsia="Times New Roman" w:hAnsi="Times New Roman" w:cs="Times New Roman"/>
          <w:sz w:val="24"/>
          <w:szCs w:val="24"/>
          <w:lang w:eastAsia="nl-NL"/>
        </w:rPr>
        <w:t>.</w:t>
      </w:r>
      <w:r w:rsidR="00A159ED">
        <w:rPr>
          <w:rFonts w:ascii="Times New Roman" w:eastAsia="Times New Roman" w:hAnsi="Times New Roman" w:cs="Times New Roman"/>
          <w:sz w:val="24"/>
          <w:szCs w:val="24"/>
          <w:lang w:eastAsia="nl-NL"/>
        </w:rPr>
        <w:t xml:space="preserve"> </w:t>
      </w:r>
      <w:r w:rsidR="00A31E6D">
        <w:rPr>
          <w:rFonts w:ascii="Times New Roman" w:eastAsia="Times New Roman" w:hAnsi="Times New Roman" w:cs="Times New Roman"/>
          <w:sz w:val="24"/>
          <w:szCs w:val="24"/>
        </w:rPr>
        <w:t xml:space="preserve">Teneinde een goede balans te behouden tussen met name de voor- en nadelen, is het van belang de effecten </w:t>
      </w:r>
      <w:r w:rsidR="00A31E6D" w:rsidRPr="00A31E6D">
        <w:rPr>
          <w:rFonts w:ascii="Times New Roman" w:eastAsia="Times New Roman" w:hAnsi="Times New Roman" w:cs="Times New Roman"/>
          <w:sz w:val="24"/>
          <w:szCs w:val="24"/>
        </w:rPr>
        <w:t>op de welvaart, het milieu en de maatschappij te bezien</w:t>
      </w:r>
      <w:r w:rsidR="00A31E6D">
        <w:rPr>
          <w:rFonts w:ascii="Times New Roman" w:eastAsia="Times New Roman" w:hAnsi="Times New Roman" w:cs="Times New Roman"/>
          <w:sz w:val="24"/>
          <w:szCs w:val="24"/>
        </w:rPr>
        <w:t xml:space="preserve"> van de energiebronnen die na 1700 hun intrede deden. </w:t>
      </w:r>
      <w:r w:rsidR="00A31E6D" w:rsidRPr="00A31E6D">
        <w:rPr>
          <w:rFonts w:ascii="Times New Roman" w:eastAsia="Times New Roman" w:hAnsi="Times New Roman" w:cs="Times New Roman"/>
          <w:sz w:val="24"/>
          <w:szCs w:val="24"/>
        </w:rPr>
        <w:t>Welvaar</w:t>
      </w:r>
      <w:r w:rsidR="000938C6">
        <w:rPr>
          <w:rFonts w:ascii="Times New Roman" w:eastAsia="Times New Roman" w:hAnsi="Times New Roman" w:cs="Times New Roman"/>
          <w:sz w:val="24"/>
          <w:szCs w:val="24"/>
        </w:rPr>
        <w:t xml:space="preserve">t, milieu en maatschappij zijn </w:t>
      </w:r>
      <w:r w:rsidR="00A31E6D">
        <w:rPr>
          <w:rFonts w:ascii="Times New Roman" w:eastAsia="Times New Roman" w:hAnsi="Times New Roman" w:cs="Times New Roman"/>
          <w:sz w:val="24"/>
          <w:szCs w:val="24"/>
        </w:rPr>
        <w:t xml:space="preserve">de </w:t>
      </w:r>
      <w:r w:rsidR="00A31E6D" w:rsidRPr="00A31E6D">
        <w:rPr>
          <w:rFonts w:ascii="Times New Roman" w:eastAsia="Times New Roman" w:hAnsi="Times New Roman" w:cs="Times New Roman"/>
          <w:sz w:val="24"/>
          <w:szCs w:val="24"/>
        </w:rPr>
        <w:t>drie</w:t>
      </w:r>
      <w:r w:rsidR="00A31E6D">
        <w:rPr>
          <w:rFonts w:ascii="Times New Roman" w:eastAsia="Times New Roman" w:hAnsi="Times New Roman" w:cs="Times New Roman"/>
          <w:sz w:val="24"/>
          <w:szCs w:val="24"/>
        </w:rPr>
        <w:t xml:space="preserve"> pijlers van duurzaamheid conform de VN-definitie, beter bekend </w:t>
      </w:r>
      <w:r w:rsidR="000938C6">
        <w:rPr>
          <w:rFonts w:ascii="Times New Roman" w:eastAsia="Times New Roman" w:hAnsi="Times New Roman" w:cs="Times New Roman"/>
          <w:sz w:val="24"/>
          <w:szCs w:val="24"/>
        </w:rPr>
        <w:t>als het rapport van Brundtland.</w:t>
      </w:r>
    </w:p>
    <w:p w:rsidR="00105302" w:rsidRDefault="001C6DC2" w:rsidP="001C6DC2">
      <w:pPr>
        <w:rPr>
          <w:rFonts w:ascii="Times New Roman" w:eastAsia="Times New Roman" w:hAnsi="Times New Roman" w:cs="Times New Roman"/>
          <w:sz w:val="24"/>
          <w:szCs w:val="24"/>
          <w:lang w:eastAsia="nl-NL"/>
        </w:rPr>
      </w:pPr>
      <w:r w:rsidRPr="00ED089A">
        <w:rPr>
          <w:rFonts w:ascii="Times New Roman" w:eastAsia="Times New Roman" w:hAnsi="Times New Roman" w:cs="Times New Roman"/>
          <w:sz w:val="24"/>
          <w:szCs w:val="24"/>
          <w:lang w:eastAsia="nl-NL"/>
        </w:rPr>
        <w:lastRenderedPageBreak/>
        <w:t>De vraag dringt z</w:t>
      </w:r>
      <w:r>
        <w:rPr>
          <w:rFonts w:ascii="Times New Roman" w:eastAsia="Times New Roman" w:hAnsi="Times New Roman" w:cs="Times New Roman"/>
          <w:sz w:val="24"/>
          <w:szCs w:val="24"/>
          <w:lang w:eastAsia="nl-NL"/>
        </w:rPr>
        <w:t>ich op in hoeverre er een onbalans is ontstaan in de perceptie en acceptatie van enerzijds de traditionele en anderzijds de hernieuwbare</w:t>
      </w:r>
      <w:r w:rsidRPr="00ED089A">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 xml:space="preserve">energiebronnen. </w:t>
      </w:r>
      <w:r w:rsidR="00105302">
        <w:rPr>
          <w:rFonts w:ascii="Times New Roman" w:eastAsia="Times New Roman" w:hAnsi="Times New Roman" w:cs="Times New Roman"/>
          <w:sz w:val="24"/>
          <w:szCs w:val="24"/>
          <w:lang w:eastAsia="nl-NL"/>
        </w:rPr>
        <w:t>Bovendien heeft de reputatie van fossiele brandstoffen een negatieve</w:t>
      </w:r>
      <w:r w:rsidR="004714D3">
        <w:rPr>
          <w:rFonts w:ascii="Times New Roman" w:eastAsia="Times New Roman" w:hAnsi="Times New Roman" w:cs="Times New Roman"/>
          <w:sz w:val="24"/>
          <w:szCs w:val="24"/>
          <w:lang w:eastAsia="nl-NL"/>
        </w:rPr>
        <w:t>, weinig genuanceerde,</w:t>
      </w:r>
      <w:r w:rsidR="00105302">
        <w:rPr>
          <w:rFonts w:ascii="Times New Roman" w:eastAsia="Times New Roman" w:hAnsi="Times New Roman" w:cs="Times New Roman"/>
          <w:sz w:val="24"/>
          <w:szCs w:val="24"/>
          <w:lang w:eastAsia="nl-NL"/>
        </w:rPr>
        <w:t xml:space="preserve"> connotatie gekregen. Milieuproblemen in vooral de 60’er en 70’er jaren en gezondheidsproblemen droegen </w:t>
      </w:r>
      <w:r w:rsidR="000938C6">
        <w:rPr>
          <w:rFonts w:ascii="Times New Roman" w:eastAsia="Times New Roman" w:hAnsi="Times New Roman" w:cs="Times New Roman"/>
          <w:sz w:val="24"/>
          <w:szCs w:val="24"/>
          <w:lang w:eastAsia="nl-NL"/>
        </w:rPr>
        <w:t>mede aa</w:t>
      </w:r>
      <w:r w:rsidR="00A31E6D">
        <w:rPr>
          <w:rFonts w:ascii="Times New Roman" w:eastAsia="Times New Roman" w:hAnsi="Times New Roman" w:cs="Times New Roman"/>
          <w:sz w:val="24"/>
          <w:szCs w:val="24"/>
          <w:lang w:eastAsia="nl-NL"/>
        </w:rPr>
        <w:t xml:space="preserve">n dit beeld </w:t>
      </w:r>
      <w:r w:rsidR="00105302">
        <w:rPr>
          <w:rFonts w:ascii="Times New Roman" w:eastAsia="Times New Roman" w:hAnsi="Times New Roman" w:cs="Times New Roman"/>
          <w:sz w:val="24"/>
          <w:szCs w:val="24"/>
          <w:lang w:eastAsia="nl-NL"/>
        </w:rPr>
        <w:t xml:space="preserve">bij. En bovenop dit alles </w:t>
      </w:r>
      <w:r w:rsidR="00222263">
        <w:rPr>
          <w:rFonts w:ascii="Times New Roman" w:eastAsia="Times New Roman" w:hAnsi="Times New Roman" w:cs="Times New Roman"/>
          <w:sz w:val="24"/>
          <w:szCs w:val="24"/>
          <w:lang w:eastAsia="nl-NL"/>
        </w:rPr>
        <w:t xml:space="preserve">is er de hypothese dat door </w:t>
      </w:r>
      <w:r w:rsidR="000938C6">
        <w:rPr>
          <w:rFonts w:ascii="Times New Roman" w:eastAsia="Times New Roman" w:hAnsi="Times New Roman" w:cs="Times New Roman"/>
          <w:sz w:val="24"/>
          <w:szCs w:val="24"/>
          <w:lang w:eastAsia="nl-NL"/>
        </w:rPr>
        <w:t xml:space="preserve">menselijke </w:t>
      </w:r>
      <w:r w:rsidR="00222263">
        <w:rPr>
          <w:rFonts w:ascii="Times New Roman" w:eastAsia="Times New Roman" w:hAnsi="Times New Roman" w:cs="Times New Roman"/>
          <w:sz w:val="24"/>
          <w:szCs w:val="24"/>
          <w:lang w:eastAsia="nl-NL"/>
        </w:rPr>
        <w:t>CO</w:t>
      </w:r>
      <w:r w:rsidR="000938C6">
        <w:rPr>
          <w:rFonts w:ascii="Times New Roman" w:eastAsia="Times New Roman" w:hAnsi="Times New Roman" w:cs="Times New Roman"/>
          <w:sz w:val="24"/>
          <w:szCs w:val="24"/>
          <w:vertAlign w:val="subscript"/>
          <w:lang w:eastAsia="nl-NL"/>
        </w:rPr>
        <w:t>2</w:t>
      </w:r>
      <w:r w:rsidR="00222263">
        <w:rPr>
          <w:rFonts w:ascii="Times New Roman" w:eastAsia="Times New Roman" w:hAnsi="Times New Roman" w:cs="Times New Roman"/>
          <w:sz w:val="24"/>
          <w:szCs w:val="24"/>
          <w:lang w:eastAsia="nl-NL"/>
        </w:rPr>
        <w:t>-emissie bij verbranding van fossiele brandstoffen een catastrofale opwarming van het klimaat zou ontstaan. Over weinig hypotheses bestaat zo veel verdeeldheid en wetenschappelijke onzekerheid</w:t>
      </w:r>
      <w:r w:rsidR="004714D3">
        <w:rPr>
          <w:rFonts w:ascii="Times New Roman" w:eastAsia="Times New Roman" w:hAnsi="Times New Roman" w:cs="Times New Roman"/>
          <w:sz w:val="24"/>
          <w:szCs w:val="24"/>
          <w:lang w:eastAsia="nl-NL"/>
        </w:rPr>
        <w:t xml:space="preserve"> als over deze zogenoemde AGW-hypothese (Anthropogenic Global Warming; door de mens veroorzaakte catastrofale opwarming)</w:t>
      </w:r>
    </w:p>
    <w:p w:rsidR="001C6DC2" w:rsidRDefault="001C6DC2" w:rsidP="001C6DC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Het is in het belang van de komende generaties i.c. het voortbestaan van onze samenleving</w:t>
      </w:r>
      <w:r w:rsidR="00A31E6D">
        <w:rPr>
          <w:rFonts w:ascii="Times New Roman" w:eastAsia="Times New Roman" w:hAnsi="Times New Roman" w:cs="Times New Roman"/>
          <w:sz w:val="24"/>
          <w:szCs w:val="24"/>
          <w:lang w:eastAsia="nl-NL"/>
        </w:rPr>
        <w:t xml:space="preserve"> om</w:t>
      </w:r>
      <w:r>
        <w:rPr>
          <w:rFonts w:ascii="Times New Roman" w:eastAsia="Times New Roman" w:hAnsi="Times New Roman" w:cs="Times New Roman"/>
          <w:sz w:val="24"/>
          <w:szCs w:val="24"/>
          <w:lang w:eastAsia="nl-NL"/>
        </w:rPr>
        <w:t xml:space="preserve"> een evenwichtige a</w:t>
      </w:r>
      <w:r w:rsidR="00222263">
        <w:rPr>
          <w:rFonts w:ascii="Times New Roman" w:eastAsia="Times New Roman" w:hAnsi="Times New Roman" w:cs="Times New Roman"/>
          <w:sz w:val="24"/>
          <w:szCs w:val="24"/>
          <w:lang w:eastAsia="nl-NL"/>
        </w:rPr>
        <w:t>fweging</w:t>
      </w:r>
      <w:r w:rsidR="00A31E6D">
        <w:rPr>
          <w:rFonts w:ascii="Times New Roman" w:eastAsia="Times New Roman" w:hAnsi="Times New Roman" w:cs="Times New Roman"/>
          <w:sz w:val="24"/>
          <w:szCs w:val="24"/>
          <w:lang w:eastAsia="nl-NL"/>
        </w:rPr>
        <w:t xml:space="preserve"> van de kosten en de</w:t>
      </w:r>
      <w:r w:rsidR="00222263">
        <w:rPr>
          <w:rFonts w:ascii="Times New Roman" w:eastAsia="Times New Roman" w:hAnsi="Times New Roman" w:cs="Times New Roman"/>
          <w:sz w:val="24"/>
          <w:szCs w:val="24"/>
          <w:lang w:eastAsia="nl-NL"/>
        </w:rPr>
        <w:t xml:space="preserve"> voor- en nadelen </w:t>
      </w:r>
      <w:r w:rsidR="00A31E6D">
        <w:rPr>
          <w:rFonts w:ascii="Times New Roman" w:eastAsia="Times New Roman" w:hAnsi="Times New Roman" w:cs="Times New Roman"/>
          <w:sz w:val="24"/>
          <w:szCs w:val="24"/>
          <w:lang w:eastAsia="nl-NL"/>
        </w:rPr>
        <w:t>bij</w:t>
      </w:r>
      <w:r w:rsidR="00222263">
        <w:rPr>
          <w:rFonts w:ascii="Times New Roman" w:eastAsia="Times New Roman" w:hAnsi="Times New Roman" w:cs="Times New Roman"/>
          <w:sz w:val="24"/>
          <w:szCs w:val="24"/>
          <w:lang w:eastAsia="nl-NL"/>
        </w:rPr>
        <w:t xml:space="preserve"> de </w:t>
      </w:r>
      <w:r w:rsidR="00A31E6D">
        <w:rPr>
          <w:rFonts w:ascii="Times New Roman" w:eastAsia="Times New Roman" w:hAnsi="Times New Roman" w:cs="Times New Roman"/>
          <w:sz w:val="24"/>
          <w:szCs w:val="24"/>
          <w:lang w:eastAsia="nl-NL"/>
        </w:rPr>
        <w:t xml:space="preserve">te </w:t>
      </w:r>
      <w:r w:rsidR="004714D3">
        <w:rPr>
          <w:rFonts w:ascii="Times New Roman" w:eastAsia="Times New Roman" w:hAnsi="Times New Roman" w:cs="Times New Roman"/>
          <w:sz w:val="24"/>
          <w:szCs w:val="24"/>
          <w:lang w:eastAsia="nl-NL"/>
        </w:rPr>
        <w:t xml:space="preserve">kiezen </w:t>
      </w:r>
      <w:r w:rsidR="00222263">
        <w:rPr>
          <w:rFonts w:ascii="Times New Roman" w:eastAsia="Times New Roman" w:hAnsi="Times New Roman" w:cs="Times New Roman"/>
          <w:sz w:val="24"/>
          <w:szCs w:val="24"/>
          <w:lang w:eastAsia="nl-NL"/>
        </w:rPr>
        <w:t>energiemix te maken.</w:t>
      </w:r>
      <w:r w:rsidR="004714D3">
        <w:rPr>
          <w:rFonts w:ascii="Times New Roman" w:eastAsia="Times New Roman" w:hAnsi="Times New Roman" w:cs="Times New Roman"/>
          <w:sz w:val="24"/>
          <w:szCs w:val="24"/>
          <w:lang w:eastAsia="nl-NL"/>
        </w:rPr>
        <w:t xml:space="preserve"> Dit naast het ruime faciliteiten geven aan nieuw te ontwikkelen energiebronnen die </w:t>
      </w:r>
      <w:r w:rsidR="000938C6">
        <w:rPr>
          <w:rFonts w:ascii="Times New Roman" w:eastAsia="Times New Roman" w:hAnsi="Times New Roman" w:cs="Times New Roman"/>
          <w:sz w:val="24"/>
          <w:szCs w:val="24"/>
          <w:lang w:eastAsia="nl-NL"/>
        </w:rPr>
        <w:t xml:space="preserve">wel </w:t>
      </w:r>
      <w:r w:rsidR="004714D3">
        <w:rPr>
          <w:rFonts w:ascii="Times New Roman" w:eastAsia="Times New Roman" w:hAnsi="Times New Roman" w:cs="Times New Roman"/>
          <w:sz w:val="24"/>
          <w:szCs w:val="24"/>
          <w:lang w:eastAsia="nl-NL"/>
        </w:rPr>
        <w:t>voldoen aan de eisen van duurzaamheid. Hernieuwbare energiebronnen vormen hier slechts een beperkt aspect van.</w:t>
      </w:r>
    </w:p>
    <w:p w:rsidR="004714D3" w:rsidRDefault="004714D3" w:rsidP="001C6DC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Het onderstaande tracht, niet uitputtend, een genuanceerd beeld te geven.</w:t>
      </w:r>
    </w:p>
    <w:p w:rsidR="00A556E2" w:rsidRDefault="005F545D" w:rsidP="00DE61B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Het valt op dat na het begin van de Industriële Revolutie de levensverwachting en de welvaart spectaculair zijn toegenomen. Het valt moeilijk te ontkennen dat dit mede het gevolg is van de economische transitie die de I</w:t>
      </w:r>
      <w:r w:rsidR="00F56FB6">
        <w:rPr>
          <w:rFonts w:ascii="Times New Roman" w:eastAsia="Times New Roman" w:hAnsi="Times New Roman" w:cs="Times New Roman"/>
          <w:sz w:val="24"/>
          <w:szCs w:val="24"/>
          <w:lang w:eastAsia="nl-NL"/>
        </w:rPr>
        <w:t xml:space="preserve">ndustriële </w:t>
      </w:r>
      <w:r>
        <w:rPr>
          <w:rFonts w:ascii="Times New Roman" w:eastAsia="Times New Roman" w:hAnsi="Times New Roman" w:cs="Times New Roman"/>
          <w:sz w:val="24"/>
          <w:szCs w:val="24"/>
          <w:lang w:eastAsia="nl-NL"/>
        </w:rPr>
        <w:t>R</w:t>
      </w:r>
      <w:r w:rsidR="00F56FB6">
        <w:rPr>
          <w:rFonts w:ascii="Times New Roman" w:eastAsia="Times New Roman" w:hAnsi="Times New Roman" w:cs="Times New Roman"/>
          <w:sz w:val="24"/>
          <w:szCs w:val="24"/>
          <w:lang w:eastAsia="nl-NL"/>
        </w:rPr>
        <w:t>evolutie</w:t>
      </w:r>
      <w:r>
        <w:rPr>
          <w:rFonts w:ascii="Times New Roman" w:eastAsia="Times New Roman" w:hAnsi="Times New Roman" w:cs="Times New Roman"/>
          <w:sz w:val="24"/>
          <w:szCs w:val="24"/>
          <w:lang w:eastAsia="nl-NL"/>
        </w:rPr>
        <w:t xml:space="preserve"> teweeg bracht. Dergelijke sprongen voorwaarts zijn bekend in de hele menselijke geschiedenis </w:t>
      </w:r>
      <w:r w:rsidR="00A31E6D">
        <w:rPr>
          <w:rFonts w:ascii="Times New Roman" w:eastAsia="Times New Roman" w:hAnsi="Times New Roman" w:cs="Times New Roman"/>
          <w:sz w:val="24"/>
          <w:szCs w:val="24"/>
          <w:lang w:eastAsia="nl-NL"/>
        </w:rPr>
        <w:t>zoals</w:t>
      </w:r>
      <w:r>
        <w:rPr>
          <w:rFonts w:ascii="Times New Roman" w:eastAsia="Times New Roman" w:hAnsi="Times New Roman" w:cs="Times New Roman"/>
          <w:sz w:val="24"/>
          <w:szCs w:val="24"/>
          <w:lang w:eastAsia="nl-NL"/>
        </w:rPr>
        <w:t xml:space="preserve"> bijvoorbeeld de uitvinding van </w:t>
      </w:r>
      <w:r w:rsidR="00D94232">
        <w:rPr>
          <w:rFonts w:ascii="Times New Roman" w:eastAsia="Times New Roman" w:hAnsi="Times New Roman" w:cs="Times New Roman"/>
          <w:sz w:val="24"/>
          <w:szCs w:val="24"/>
          <w:lang w:eastAsia="nl-NL"/>
        </w:rPr>
        <w:t xml:space="preserve">het vuur, </w:t>
      </w:r>
      <w:r w:rsidR="00F56FB6">
        <w:rPr>
          <w:rFonts w:ascii="Times New Roman" w:eastAsia="Times New Roman" w:hAnsi="Times New Roman" w:cs="Times New Roman"/>
          <w:sz w:val="24"/>
          <w:szCs w:val="24"/>
          <w:lang w:eastAsia="nl-NL"/>
        </w:rPr>
        <w:t xml:space="preserve">toepassing van </w:t>
      </w:r>
      <w:r w:rsidR="00D94232">
        <w:rPr>
          <w:rFonts w:ascii="Times New Roman" w:eastAsia="Times New Roman" w:hAnsi="Times New Roman" w:cs="Times New Roman"/>
          <w:sz w:val="24"/>
          <w:szCs w:val="24"/>
          <w:lang w:eastAsia="nl-NL"/>
        </w:rPr>
        <w:t xml:space="preserve">trekdieren, </w:t>
      </w:r>
      <w:r>
        <w:rPr>
          <w:rFonts w:ascii="Times New Roman" w:eastAsia="Times New Roman" w:hAnsi="Times New Roman" w:cs="Times New Roman"/>
          <w:sz w:val="24"/>
          <w:szCs w:val="24"/>
          <w:lang w:eastAsia="nl-NL"/>
        </w:rPr>
        <w:t>de water- en windmolen</w:t>
      </w:r>
      <w:r w:rsidR="00D94232">
        <w:rPr>
          <w:rFonts w:ascii="Times New Roman" w:eastAsia="Times New Roman" w:hAnsi="Times New Roman" w:cs="Times New Roman"/>
          <w:sz w:val="24"/>
          <w:szCs w:val="24"/>
          <w:lang w:eastAsia="nl-NL"/>
        </w:rPr>
        <w:t xml:space="preserve"> et cetera</w:t>
      </w:r>
      <w:r>
        <w:rPr>
          <w:rFonts w:ascii="Times New Roman" w:eastAsia="Times New Roman" w:hAnsi="Times New Roman" w:cs="Times New Roman"/>
          <w:sz w:val="24"/>
          <w:szCs w:val="24"/>
          <w:lang w:eastAsia="nl-NL"/>
        </w:rPr>
        <w:t xml:space="preserve">. Welvaart en mechanisatie, en daarmee, afname van roofbouw op de mens droegen </w:t>
      </w:r>
      <w:r w:rsidR="00646666">
        <w:rPr>
          <w:rFonts w:ascii="Times New Roman" w:eastAsia="Times New Roman" w:hAnsi="Times New Roman" w:cs="Times New Roman"/>
          <w:sz w:val="24"/>
          <w:szCs w:val="24"/>
          <w:lang w:eastAsia="nl-NL"/>
        </w:rPr>
        <w:t>bij tot</w:t>
      </w:r>
      <w:r>
        <w:rPr>
          <w:rFonts w:ascii="Times New Roman" w:eastAsia="Times New Roman" w:hAnsi="Times New Roman" w:cs="Times New Roman"/>
          <w:sz w:val="24"/>
          <w:szCs w:val="24"/>
          <w:lang w:eastAsia="nl-NL"/>
        </w:rPr>
        <w:t xml:space="preserve"> hogere landbouwproductiviteit en</w:t>
      </w:r>
      <w:r w:rsidR="00646666">
        <w:rPr>
          <w:rFonts w:ascii="Times New Roman" w:eastAsia="Times New Roman" w:hAnsi="Times New Roman" w:cs="Times New Roman"/>
          <w:sz w:val="24"/>
          <w:szCs w:val="24"/>
          <w:lang w:eastAsia="nl-NL"/>
        </w:rPr>
        <w:t xml:space="preserve"> daarmee tot</w:t>
      </w:r>
      <w:r>
        <w:rPr>
          <w:rFonts w:ascii="Times New Roman" w:eastAsia="Times New Roman" w:hAnsi="Times New Roman" w:cs="Times New Roman"/>
          <w:sz w:val="24"/>
          <w:szCs w:val="24"/>
          <w:lang w:eastAsia="nl-NL"/>
        </w:rPr>
        <w:t xml:space="preserve"> beschikbaarheid van betaalbare voeding</w:t>
      </w:r>
      <w:r w:rsidR="00646666">
        <w:rPr>
          <w:rFonts w:ascii="Times New Roman" w:eastAsia="Times New Roman" w:hAnsi="Times New Roman" w:cs="Times New Roman"/>
          <w:sz w:val="24"/>
          <w:szCs w:val="24"/>
          <w:lang w:eastAsia="nl-NL"/>
        </w:rPr>
        <w:t>. Toegang tot betaalbare energie blijft de sleutel t</w:t>
      </w:r>
      <w:r w:rsidR="00A556E2">
        <w:rPr>
          <w:rFonts w:ascii="Times New Roman" w:eastAsia="Times New Roman" w:hAnsi="Times New Roman" w:cs="Times New Roman"/>
          <w:sz w:val="24"/>
          <w:szCs w:val="24"/>
          <w:lang w:eastAsia="nl-NL"/>
        </w:rPr>
        <w:t>ot meer welvaart.</w:t>
      </w:r>
    </w:p>
    <w:p w:rsidR="00A556E2" w:rsidRDefault="00A556E2" w:rsidP="00A556E2">
      <w:pPr>
        <w:pStyle w:val="Kop3"/>
        <w:rPr>
          <w:rFonts w:eastAsia="Times New Roman"/>
          <w:lang w:eastAsia="nl-NL"/>
        </w:rPr>
      </w:pPr>
      <w:bookmarkStart w:id="24" w:name="_Toc432691514"/>
      <w:r>
        <w:rPr>
          <w:rFonts w:eastAsia="Times New Roman"/>
          <w:lang w:eastAsia="nl-NL"/>
        </w:rPr>
        <w:t>Luchtvervuiling</w:t>
      </w:r>
      <w:bookmarkEnd w:id="24"/>
    </w:p>
    <w:p w:rsidR="00DE61B9" w:rsidRDefault="00646666" w:rsidP="00DE61B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Illustratief is het sterftecijfer in Ontwikkelingslanden</w:t>
      </w:r>
      <w:r w:rsidR="00D94232">
        <w:rPr>
          <w:rFonts w:ascii="Times New Roman" w:eastAsia="Times New Roman" w:hAnsi="Times New Roman" w:cs="Times New Roman"/>
          <w:sz w:val="24"/>
          <w:szCs w:val="24"/>
          <w:lang w:eastAsia="nl-NL"/>
        </w:rPr>
        <w:t xml:space="preserve"> door koken op hout binnenshuis</w:t>
      </w:r>
      <w:r w:rsidR="00891B82">
        <w:rPr>
          <w:rFonts w:ascii="Times New Roman" w:eastAsia="Times New Roman" w:hAnsi="Times New Roman" w:cs="Times New Roman"/>
          <w:sz w:val="24"/>
          <w:szCs w:val="24"/>
          <w:lang w:eastAsia="nl-NL"/>
        </w:rPr>
        <w:t xml:space="preserve"> </w:t>
      </w:r>
      <w:r w:rsidR="00891B82">
        <w:rPr>
          <w:rStyle w:val="Voetnootmarkering"/>
          <w:rFonts w:ascii="Times New Roman" w:eastAsia="Times New Roman" w:hAnsi="Times New Roman" w:cs="Times New Roman"/>
          <w:sz w:val="24"/>
          <w:szCs w:val="24"/>
          <w:lang w:eastAsia="nl-NL"/>
        </w:rPr>
        <w:footnoteReference w:id="17"/>
      </w:r>
      <w:r w:rsidR="00891B82">
        <w:rPr>
          <w:rFonts w:ascii="Times New Roman" w:eastAsia="Times New Roman" w:hAnsi="Times New Roman" w:cs="Times New Roman"/>
          <w:sz w:val="24"/>
          <w:szCs w:val="24"/>
          <w:lang w:eastAsia="nl-NL"/>
        </w:rPr>
        <w:t xml:space="preserve"> </w:t>
      </w:r>
      <w:r w:rsidR="00891B82">
        <w:rPr>
          <w:rStyle w:val="Voetnootmarkering"/>
          <w:rFonts w:ascii="Times New Roman" w:eastAsia="Times New Roman" w:hAnsi="Times New Roman" w:cs="Times New Roman"/>
          <w:sz w:val="24"/>
          <w:szCs w:val="24"/>
          <w:lang w:eastAsia="nl-NL"/>
        </w:rPr>
        <w:footnoteReference w:id="18"/>
      </w:r>
      <w:r w:rsidR="00D94232">
        <w:rPr>
          <w:rFonts w:ascii="Times New Roman" w:eastAsia="Times New Roman" w:hAnsi="Times New Roman" w:cs="Times New Roman"/>
          <w:sz w:val="24"/>
          <w:szCs w:val="24"/>
          <w:lang w:eastAsia="nl-NL"/>
        </w:rPr>
        <w:t>:</w:t>
      </w:r>
    </w:p>
    <w:p w:rsidR="00F56FB6" w:rsidRPr="00F56FB6" w:rsidRDefault="00F56FB6" w:rsidP="00D94232">
      <w:pPr>
        <w:spacing w:before="100" w:beforeAutospacing="1" w:after="100" w:afterAutospacing="1" w:line="240" w:lineRule="auto"/>
        <w:rPr>
          <w:rFonts w:ascii="Times New Roman" w:eastAsia="Times New Roman" w:hAnsi="Times New Roman" w:cs="Times New Roman"/>
          <w:sz w:val="24"/>
          <w:szCs w:val="24"/>
          <w:lang w:eastAsia="nl-NL"/>
        </w:rPr>
      </w:pPr>
      <w:r w:rsidRPr="00F56FB6">
        <w:rPr>
          <w:rFonts w:ascii="Times New Roman" w:eastAsia="Times New Roman" w:hAnsi="Times New Roman" w:cs="Times New Roman"/>
          <w:sz w:val="24"/>
          <w:szCs w:val="24"/>
          <w:lang w:eastAsia="nl-NL"/>
        </w:rPr>
        <w:t xml:space="preserve">Ruim </w:t>
      </w:r>
      <w:r w:rsidR="00D94232" w:rsidRPr="00F56FB6">
        <w:rPr>
          <w:rFonts w:ascii="Times New Roman" w:eastAsia="Times New Roman" w:hAnsi="Times New Roman" w:cs="Times New Roman"/>
          <w:sz w:val="24"/>
          <w:szCs w:val="24"/>
          <w:lang w:eastAsia="nl-NL"/>
        </w:rPr>
        <w:t xml:space="preserve">4 </w:t>
      </w:r>
      <w:r w:rsidRPr="00F56FB6">
        <w:rPr>
          <w:rFonts w:ascii="Times New Roman" w:eastAsia="Times New Roman" w:hAnsi="Times New Roman" w:cs="Times New Roman"/>
          <w:sz w:val="24"/>
          <w:szCs w:val="24"/>
          <w:lang w:eastAsia="nl-NL"/>
        </w:rPr>
        <w:t>miljoen mensen p</w:t>
      </w:r>
      <w:r>
        <w:rPr>
          <w:rFonts w:ascii="Times New Roman" w:eastAsia="Times New Roman" w:hAnsi="Times New Roman" w:cs="Times New Roman"/>
          <w:sz w:val="24"/>
          <w:szCs w:val="24"/>
          <w:lang w:eastAsia="nl-NL"/>
        </w:rPr>
        <w:t xml:space="preserve">er jaar </w:t>
      </w:r>
      <w:r w:rsidRPr="00F56FB6">
        <w:rPr>
          <w:rFonts w:ascii="Times New Roman" w:eastAsia="Times New Roman" w:hAnsi="Times New Roman" w:cs="Times New Roman"/>
          <w:sz w:val="24"/>
          <w:szCs w:val="24"/>
          <w:lang w:eastAsia="nl-NL"/>
        </w:rPr>
        <w:t xml:space="preserve">sterven </w:t>
      </w:r>
      <w:r>
        <w:rPr>
          <w:rFonts w:ascii="Times New Roman" w:eastAsia="Times New Roman" w:hAnsi="Times New Roman" w:cs="Times New Roman"/>
          <w:sz w:val="24"/>
          <w:szCs w:val="24"/>
          <w:lang w:eastAsia="nl-NL"/>
        </w:rPr>
        <w:t>voortijdig aan de gevolgen van luchtvervuiling door koken en stoken met hout binnenshuis</w:t>
      </w:r>
      <w:r w:rsidR="00A31E6D">
        <w:rPr>
          <w:rFonts w:ascii="Times New Roman" w:eastAsia="Times New Roman" w:hAnsi="Times New Roman" w:cs="Times New Roman"/>
          <w:sz w:val="24"/>
          <w:szCs w:val="24"/>
          <w:lang w:eastAsia="nl-NL"/>
        </w:rPr>
        <w:t>, zo blijkt uit genoemde bronnen</w:t>
      </w:r>
      <w:r>
        <w:rPr>
          <w:rFonts w:ascii="Times New Roman" w:eastAsia="Times New Roman" w:hAnsi="Times New Roman" w:cs="Times New Roman"/>
          <w:sz w:val="24"/>
          <w:szCs w:val="24"/>
          <w:lang w:eastAsia="nl-NL"/>
        </w:rPr>
        <w:t>. Onder hen sterven:</w:t>
      </w:r>
    </w:p>
    <w:p w:rsidR="00D94232" w:rsidRPr="00D94232" w:rsidRDefault="00D94232" w:rsidP="00D94232">
      <w:pPr>
        <w:numPr>
          <w:ilvl w:val="0"/>
          <w:numId w:val="34"/>
        </w:numPr>
        <w:spacing w:before="100" w:beforeAutospacing="1" w:after="100" w:afterAutospacing="1" w:line="240" w:lineRule="auto"/>
        <w:rPr>
          <w:rFonts w:ascii="Times New Roman" w:eastAsia="Times New Roman" w:hAnsi="Times New Roman" w:cs="Times New Roman"/>
          <w:sz w:val="24"/>
          <w:szCs w:val="24"/>
          <w:lang w:eastAsia="nl-NL"/>
        </w:rPr>
      </w:pPr>
      <w:r w:rsidRPr="00D94232">
        <w:rPr>
          <w:rFonts w:ascii="Times New Roman" w:eastAsia="Times New Roman" w:hAnsi="Times New Roman" w:cs="Times New Roman"/>
          <w:sz w:val="24"/>
          <w:szCs w:val="24"/>
          <w:lang w:eastAsia="nl-NL"/>
        </w:rPr>
        <w:t xml:space="preserve">12% </w:t>
      </w:r>
      <w:r w:rsidR="00F56FB6">
        <w:rPr>
          <w:rFonts w:ascii="Times New Roman" w:eastAsia="Times New Roman" w:hAnsi="Times New Roman" w:cs="Times New Roman"/>
          <w:sz w:val="24"/>
          <w:szCs w:val="24"/>
          <w:lang w:eastAsia="nl-NL"/>
        </w:rPr>
        <w:t>door longontsteking</w:t>
      </w:r>
    </w:p>
    <w:p w:rsidR="00D94232" w:rsidRPr="00D94232" w:rsidRDefault="00D94232" w:rsidP="00D94232">
      <w:pPr>
        <w:numPr>
          <w:ilvl w:val="0"/>
          <w:numId w:val="34"/>
        </w:numPr>
        <w:spacing w:before="100" w:beforeAutospacing="1" w:after="100" w:afterAutospacing="1" w:line="240" w:lineRule="auto"/>
        <w:rPr>
          <w:rFonts w:ascii="Times New Roman" w:eastAsia="Times New Roman" w:hAnsi="Times New Roman" w:cs="Times New Roman"/>
          <w:sz w:val="24"/>
          <w:szCs w:val="24"/>
          <w:lang w:eastAsia="nl-NL"/>
        </w:rPr>
      </w:pPr>
      <w:r w:rsidRPr="00D94232">
        <w:rPr>
          <w:rFonts w:ascii="Times New Roman" w:eastAsia="Times New Roman" w:hAnsi="Times New Roman" w:cs="Times New Roman"/>
          <w:sz w:val="24"/>
          <w:szCs w:val="24"/>
          <w:lang w:eastAsia="nl-NL"/>
        </w:rPr>
        <w:t xml:space="preserve">34% </w:t>
      </w:r>
      <w:r w:rsidR="00F56FB6">
        <w:rPr>
          <w:rFonts w:ascii="Times New Roman" w:eastAsia="Times New Roman" w:hAnsi="Times New Roman" w:cs="Times New Roman"/>
          <w:sz w:val="24"/>
          <w:szCs w:val="24"/>
          <w:lang w:eastAsia="nl-NL"/>
        </w:rPr>
        <w:t>door een beroerte</w:t>
      </w:r>
    </w:p>
    <w:p w:rsidR="00D94232" w:rsidRPr="00D94232" w:rsidRDefault="00D94232" w:rsidP="00D94232">
      <w:pPr>
        <w:numPr>
          <w:ilvl w:val="0"/>
          <w:numId w:val="34"/>
        </w:numPr>
        <w:spacing w:before="100" w:beforeAutospacing="1" w:after="100" w:afterAutospacing="1" w:line="240" w:lineRule="auto"/>
        <w:rPr>
          <w:rFonts w:ascii="Times New Roman" w:eastAsia="Times New Roman" w:hAnsi="Times New Roman" w:cs="Times New Roman"/>
          <w:sz w:val="24"/>
          <w:szCs w:val="24"/>
          <w:lang w:eastAsia="nl-NL"/>
        </w:rPr>
      </w:pPr>
      <w:r w:rsidRPr="00D94232">
        <w:rPr>
          <w:rFonts w:ascii="Times New Roman" w:eastAsia="Times New Roman" w:hAnsi="Times New Roman" w:cs="Times New Roman"/>
          <w:sz w:val="24"/>
          <w:szCs w:val="24"/>
          <w:lang w:eastAsia="nl-NL"/>
        </w:rPr>
        <w:t xml:space="preserve">26% </w:t>
      </w:r>
      <w:r w:rsidR="00F56FB6">
        <w:rPr>
          <w:rFonts w:ascii="Times New Roman" w:eastAsia="Times New Roman" w:hAnsi="Times New Roman" w:cs="Times New Roman"/>
          <w:sz w:val="24"/>
          <w:szCs w:val="24"/>
          <w:lang w:eastAsia="nl-NL"/>
        </w:rPr>
        <w:t>door</w:t>
      </w:r>
      <w:r w:rsidRPr="00D94232">
        <w:rPr>
          <w:rFonts w:ascii="Times New Roman" w:eastAsia="Times New Roman" w:hAnsi="Times New Roman" w:cs="Times New Roman"/>
          <w:sz w:val="24"/>
          <w:szCs w:val="24"/>
          <w:lang w:eastAsia="nl-NL"/>
        </w:rPr>
        <w:t xml:space="preserve"> </w:t>
      </w:r>
      <w:r w:rsidR="00F56FB6">
        <w:rPr>
          <w:rFonts w:ascii="Times New Roman" w:eastAsia="Times New Roman" w:hAnsi="Times New Roman" w:cs="Times New Roman"/>
          <w:sz w:val="24"/>
          <w:szCs w:val="24"/>
          <w:lang w:eastAsia="nl-NL"/>
        </w:rPr>
        <w:t>hartaandoeningen</w:t>
      </w:r>
    </w:p>
    <w:p w:rsidR="00D94232" w:rsidRPr="00D94232" w:rsidRDefault="00D94232" w:rsidP="00D94232">
      <w:pPr>
        <w:numPr>
          <w:ilvl w:val="0"/>
          <w:numId w:val="34"/>
        </w:numPr>
        <w:spacing w:before="100" w:beforeAutospacing="1" w:after="100" w:afterAutospacing="1" w:line="240" w:lineRule="auto"/>
        <w:rPr>
          <w:rFonts w:ascii="Times New Roman" w:eastAsia="Times New Roman" w:hAnsi="Times New Roman" w:cs="Times New Roman"/>
          <w:sz w:val="24"/>
          <w:szCs w:val="24"/>
          <w:lang w:val="en-US" w:eastAsia="nl-NL"/>
        </w:rPr>
      </w:pPr>
      <w:r w:rsidRPr="00D94232">
        <w:rPr>
          <w:rFonts w:ascii="Times New Roman" w:eastAsia="Times New Roman" w:hAnsi="Times New Roman" w:cs="Times New Roman"/>
          <w:sz w:val="24"/>
          <w:szCs w:val="24"/>
          <w:lang w:val="en-US" w:eastAsia="nl-NL"/>
        </w:rPr>
        <w:t xml:space="preserve">22% </w:t>
      </w:r>
      <w:r w:rsidR="00F56FB6">
        <w:rPr>
          <w:rFonts w:ascii="Times New Roman" w:eastAsia="Times New Roman" w:hAnsi="Times New Roman" w:cs="Times New Roman"/>
          <w:sz w:val="24"/>
          <w:szCs w:val="24"/>
          <w:lang w:val="en-US" w:eastAsia="nl-NL"/>
        </w:rPr>
        <w:t>door</w:t>
      </w:r>
      <w:r w:rsidRPr="00D94232">
        <w:rPr>
          <w:rFonts w:ascii="Times New Roman" w:eastAsia="Times New Roman" w:hAnsi="Times New Roman" w:cs="Times New Roman"/>
          <w:sz w:val="24"/>
          <w:szCs w:val="24"/>
          <w:lang w:val="en-US" w:eastAsia="nl-NL"/>
        </w:rPr>
        <w:t xml:space="preserve"> chronic obstructive pulmonary disease (COPD), </w:t>
      </w:r>
      <w:r w:rsidR="00F56FB6">
        <w:rPr>
          <w:rFonts w:ascii="Times New Roman" w:eastAsia="Times New Roman" w:hAnsi="Times New Roman" w:cs="Times New Roman"/>
          <w:sz w:val="24"/>
          <w:szCs w:val="24"/>
          <w:lang w:val="en-US" w:eastAsia="nl-NL"/>
        </w:rPr>
        <w:t>en</w:t>
      </w:r>
      <w:r w:rsidRPr="00D94232">
        <w:rPr>
          <w:rFonts w:ascii="Times New Roman" w:eastAsia="Times New Roman" w:hAnsi="Times New Roman" w:cs="Times New Roman"/>
          <w:sz w:val="24"/>
          <w:szCs w:val="24"/>
          <w:lang w:val="en-US" w:eastAsia="nl-NL"/>
        </w:rPr>
        <w:t xml:space="preserve"> </w:t>
      </w:r>
    </w:p>
    <w:p w:rsidR="00D94232" w:rsidRDefault="00D94232" w:rsidP="00D94232">
      <w:pPr>
        <w:numPr>
          <w:ilvl w:val="0"/>
          <w:numId w:val="34"/>
        </w:num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6% </w:t>
      </w:r>
      <w:r w:rsidR="00F56FB6">
        <w:rPr>
          <w:rFonts w:ascii="Times New Roman" w:eastAsia="Times New Roman" w:hAnsi="Times New Roman" w:cs="Times New Roman"/>
          <w:sz w:val="24"/>
          <w:szCs w:val="24"/>
          <w:lang w:eastAsia="nl-NL"/>
        </w:rPr>
        <w:t>door</w:t>
      </w:r>
      <w:r>
        <w:rPr>
          <w:rFonts w:ascii="Times New Roman" w:eastAsia="Times New Roman" w:hAnsi="Times New Roman" w:cs="Times New Roman"/>
          <w:sz w:val="24"/>
          <w:szCs w:val="24"/>
          <w:lang w:eastAsia="nl-NL"/>
        </w:rPr>
        <w:t xml:space="preserve"> </w:t>
      </w:r>
      <w:r w:rsidR="00F56FB6">
        <w:rPr>
          <w:rFonts w:ascii="Times New Roman" w:eastAsia="Times New Roman" w:hAnsi="Times New Roman" w:cs="Times New Roman"/>
          <w:sz w:val="24"/>
          <w:szCs w:val="24"/>
          <w:lang w:eastAsia="nl-NL"/>
        </w:rPr>
        <w:t>longkanker</w:t>
      </w:r>
      <w:r>
        <w:rPr>
          <w:rFonts w:ascii="Times New Roman" w:eastAsia="Times New Roman" w:hAnsi="Times New Roman" w:cs="Times New Roman"/>
          <w:sz w:val="24"/>
          <w:szCs w:val="24"/>
          <w:lang w:eastAsia="nl-NL"/>
        </w:rPr>
        <w:t>.</w:t>
      </w:r>
    </w:p>
    <w:p w:rsidR="007B4B27" w:rsidRDefault="007B4B27" w:rsidP="00A556E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Dergelijke omstandigheden heersten ook in de Europese steden va</w:t>
      </w:r>
      <w:r w:rsidR="00794DEF">
        <w:rPr>
          <w:rFonts w:ascii="Times New Roman" w:eastAsia="Times New Roman" w:hAnsi="Times New Roman" w:cs="Times New Roman"/>
          <w:sz w:val="24"/>
          <w:szCs w:val="24"/>
          <w:lang w:eastAsia="nl-NL"/>
        </w:rPr>
        <w:t>n vóór de Industriële Revolutie en door</w:t>
      </w:r>
      <w:r>
        <w:rPr>
          <w:rFonts w:ascii="Times New Roman" w:eastAsia="Times New Roman" w:hAnsi="Times New Roman" w:cs="Times New Roman"/>
          <w:sz w:val="24"/>
          <w:szCs w:val="24"/>
          <w:lang w:eastAsia="nl-NL"/>
        </w:rPr>
        <w:t xml:space="preserve"> het grootschalige gebruik van steenkolen tijdens de Industriële Revolutie. Door effectieve maatregelen onderging de luchtvervuiling </w:t>
      </w:r>
      <w:r w:rsidR="00A556E2">
        <w:rPr>
          <w:rFonts w:ascii="Times New Roman" w:eastAsia="Times New Roman" w:hAnsi="Times New Roman" w:cs="Times New Roman"/>
          <w:sz w:val="24"/>
          <w:szCs w:val="24"/>
          <w:lang w:eastAsia="nl-NL"/>
        </w:rPr>
        <w:t xml:space="preserve">een spectaculaire daling die </w:t>
      </w:r>
      <w:r>
        <w:rPr>
          <w:rFonts w:ascii="Times New Roman" w:eastAsia="Times New Roman" w:hAnsi="Times New Roman" w:cs="Times New Roman"/>
          <w:sz w:val="24"/>
          <w:szCs w:val="24"/>
          <w:lang w:eastAsia="nl-NL"/>
        </w:rPr>
        <w:t xml:space="preserve">thans </w:t>
      </w:r>
      <w:r w:rsidR="00A556E2">
        <w:rPr>
          <w:rFonts w:ascii="Times New Roman" w:eastAsia="Times New Roman" w:hAnsi="Times New Roman" w:cs="Times New Roman"/>
          <w:sz w:val="24"/>
          <w:szCs w:val="24"/>
          <w:lang w:eastAsia="nl-NL"/>
        </w:rPr>
        <w:t xml:space="preserve">zelfs lager ligt dan </w:t>
      </w:r>
      <w:r w:rsidR="00A556E2">
        <w:rPr>
          <w:rFonts w:ascii="Times New Roman" w:eastAsia="Times New Roman" w:hAnsi="Times New Roman" w:cs="Times New Roman"/>
          <w:sz w:val="24"/>
          <w:szCs w:val="24"/>
          <w:lang w:eastAsia="nl-NL"/>
        </w:rPr>
        <w:lastRenderedPageBreak/>
        <w:t>voor het begin van de Industriële Revolutie.</w:t>
      </w:r>
      <w:r>
        <w:rPr>
          <w:rFonts w:ascii="Times New Roman" w:eastAsia="Times New Roman" w:hAnsi="Times New Roman" w:cs="Times New Roman"/>
          <w:sz w:val="24"/>
          <w:szCs w:val="24"/>
          <w:lang w:eastAsia="nl-NL"/>
        </w:rPr>
        <w:t xml:space="preserve"> De Ontwikkelingslanden</w:t>
      </w:r>
      <w:r w:rsidR="00F44E35">
        <w:rPr>
          <w:rFonts w:ascii="Times New Roman" w:eastAsia="Times New Roman" w:hAnsi="Times New Roman" w:cs="Times New Roman"/>
          <w:sz w:val="24"/>
          <w:szCs w:val="24"/>
          <w:lang w:eastAsia="nl-NL"/>
        </w:rPr>
        <w:t xml:space="preserve"> zijn nog niet zo ver in dit traject dat ook wel als een milieueconomische afgeleide van de Kuznet Curve</w:t>
      </w:r>
      <w:r w:rsidR="00891B82">
        <w:rPr>
          <w:rFonts w:ascii="Times New Roman" w:eastAsia="Times New Roman" w:hAnsi="Times New Roman" w:cs="Times New Roman"/>
          <w:sz w:val="24"/>
          <w:szCs w:val="24"/>
          <w:lang w:eastAsia="nl-NL"/>
        </w:rPr>
        <w:t xml:space="preserve"> </w:t>
      </w:r>
      <w:r w:rsidR="00891B82">
        <w:rPr>
          <w:rStyle w:val="Voetnootmarkering"/>
          <w:rFonts w:ascii="Times New Roman" w:eastAsia="Times New Roman" w:hAnsi="Times New Roman" w:cs="Times New Roman"/>
          <w:sz w:val="24"/>
          <w:szCs w:val="24"/>
          <w:lang w:eastAsia="nl-NL"/>
        </w:rPr>
        <w:footnoteReference w:id="19"/>
      </w:r>
      <w:r w:rsidR="00794DEF">
        <w:rPr>
          <w:rFonts w:ascii="Times New Roman" w:eastAsia="Times New Roman" w:hAnsi="Times New Roman" w:cs="Times New Roman"/>
          <w:sz w:val="24"/>
          <w:szCs w:val="24"/>
          <w:lang w:eastAsia="nl-NL"/>
        </w:rPr>
        <w:t xml:space="preserve"> wordt beschouwd</w:t>
      </w:r>
      <w:r w:rsidR="00F44E35">
        <w:rPr>
          <w:rFonts w:ascii="Times New Roman" w:eastAsia="Times New Roman" w:hAnsi="Times New Roman" w:cs="Times New Roman"/>
          <w:sz w:val="24"/>
          <w:szCs w:val="24"/>
          <w:lang w:eastAsia="nl-NL"/>
        </w:rPr>
        <w:t xml:space="preserve">. </w:t>
      </w:r>
      <w:r w:rsidR="00F44E35" w:rsidRPr="00F44E35">
        <w:rPr>
          <w:rFonts w:ascii="Times New Roman" w:eastAsia="Times New Roman" w:hAnsi="Times New Roman" w:cs="Times New Roman"/>
          <w:sz w:val="24"/>
          <w:szCs w:val="24"/>
          <w:lang w:eastAsia="nl-NL"/>
        </w:rPr>
        <w:t xml:space="preserve">Deze </w:t>
      </w:r>
      <w:r w:rsidR="004B0633">
        <w:rPr>
          <w:rFonts w:ascii="Times New Roman" w:eastAsia="Times New Roman" w:hAnsi="Times New Roman" w:cs="Times New Roman"/>
          <w:sz w:val="24"/>
          <w:szCs w:val="24"/>
          <w:lang w:eastAsia="nl-NL"/>
        </w:rPr>
        <w:t xml:space="preserve">curve </w:t>
      </w:r>
      <w:r w:rsidR="00F44E35" w:rsidRPr="00F44E35">
        <w:rPr>
          <w:rFonts w:ascii="Times New Roman" w:eastAsia="Times New Roman" w:hAnsi="Times New Roman" w:cs="Times New Roman"/>
          <w:sz w:val="24"/>
          <w:szCs w:val="24"/>
          <w:lang w:eastAsia="nl-NL"/>
        </w:rPr>
        <w:t xml:space="preserve">werd ontwikkeld door de economen </w:t>
      </w:r>
      <w:hyperlink r:id="rId52" w:tooltip="Gene Grossman (de pagina bestaat niet)" w:history="1">
        <w:r w:rsidR="00F44E35" w:rsidRPr="00F44E35">
          <w:rPr>
            <w:rFonts w:ascii="Times New Roman" w:eastAsia="Times New Roman" w:hAnsi="Times New Roman" w:cs="Times New Roman"/>
            <w:sz w:val="24"/>
            <w:szCs w:val="24"/>
            <w:lang w:eastAsia="nl-NL"/>
          </w:rPr>
          <w:t>Gene Grossman</w:t>
        </w:r>
      </w:hyperlink>
      <w:r w:rsidR="00F44E35" w:rsidRPr="00F44E35">
        <w:rPr>
          <w:rFonts w:ascii="Times New Roman" w:eastAsia="Times New Roman" w:hAnsi="Times New Roman" w:cs="Times New Roman"/>
          <w:sz w:val="24"/>
          <w:szCs w:val="24"/>
          <w:lang w:eastAsia="nl-NL"/>
        </w:rPr>
        <w:t xml:space="preserve"> en </w:t>
      </w:r>
      <w:hyperlink r:id="rId53" w:tooltip="Alan B. Krueger (de pagina bestaat niet)" w:history="1">
        <w:r w:rsidR="00F44E35" w:rsidRPr="00F44E35">
          <w:rPr>
            <w:rFonts w:ascii="Times New Roman" w:eastAsia="Times New Roman" w:hAnsi="Times New Roman" w:cs="Times New Roman"/>
            <w:sz w:val="24"/>
            <w:szCs w:val="24"/>
            <w:lang w:eastAsia="nl-NL"/>
          </w:rPr>
          <w:t>Alan B. Krueger</w:t>
        </w:r>
      </w:hyperlink>
      <w:r w:rsidR="00F44E35" w:rsidRPr="00F44E35">
        <w:rPr>
          <w:rFonts w:ascii="Times New Roman" w:eastAsia="Times New Roman" w:hAnsi="Times New Roman" w:cs="Times New Roman"/>
          <w:sz w:val="24"/>
          <w:szCs w:val="24"/>
          <w:lang w:eastAsia="nl-NL"/>
        </w:rPr>
        <w:t xml:space="preserve">. Volgens deze theorie neemt de </w:t>
      </w:r>
      <w:hyperlink r:id="rId54" w:tooltip="Milieuverontreiniging" w:history="1">
        <w:r w:rsidR="00F44E35" w:rsidRPr="00F44E35">
          <w:rPr>
            <w:rFonts w:ascii="Times New Roman" w:eastAsia="Times New Roman" w:hAnsi="Times New Roman" w:cs="Times New Roman"/>
            <w:sz w:val="24"/>
            <w:szCs w:val="24"/>
            <w:lang w:eastAsia="nl-NL"/>
          </w:rPr>
          <w:t>milieuverontreiniging</w:t>
        </w:r>
      </w:hyperlink>
      <w:r w:rsidR="00F44E35" w:rsidRPr="00F44E35">
        <w:rPr>
          <w:rFonts w:ascii="Times New Roman" w:eastAsia="Times New Roman" w:hAnsi="Times New Roman" w:cs="Times New Roman"/>
          <w:sz w:val="24"/>
          <w:szCs w:val="24"/>
          <w:lang w:eastAsia="nl-NL"/>
        </w:rPr>
        <w:t xml:space="preserve"> van een land eerst toe wanneer deze zich van ontwikkelingsland ontwikkelt naar een rijk land. Als de rijkdom dan nog verder toeneemt zal de milieuvervuiling uiteindelijk weer teruglopen doordat de behoefte aan een schoner milieu onder de bevolking toeneemt en deze hier ook meer geld voor over heeft</w:t>
      </w:r>
      <w:r w:rsidR="00891B82">
        <w:rPr>
          <w:rFonts w:ascii="Times New Roman" w:eastAsia="Times New Roman" w:hAnsi="Times New Roman" w:cs="Times New Roman"/>
          <w:sz w:val="24"/>
          <w:szCs w:val="24"/>
          <w:lang w:eastAsia="nl-NL"/>
        </w:rPr>
        <w:t xml:space="preserve">. Hieronder is een voorbeeld voor de afname van luchtvervuiling voor Londen </w:t>
      </w:r>
      <w:r w:rsidR="00891B82">
        <w:rPr>
          <w:rStyle w:val="Voetnootmarkering"/>
          <w:rFonts w:ascii="Times New Roman" w:eastAsia="Times New Roman" w:hAnsi="Times New Roman" w:cs="Times New Roman"/>
          <w:sz w:val="24"/>
          <w:szCs w:val="24"/>
          <w:lang w:eastAsia="nl-NL"/>
        </w:rPr>
        <w:footnoteReference w:id="20"/>
      </w:r>
    </w:p>
    <w:p w:rsidR="00A556E2" w:rsidRDefault="004B0633" w:rsidP="00A556E2">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Lomborg bespreekt dit thema uitvoerig in zijn boek The sceptical environmentalist.</w:t>
      </w:r>
    </w:p>
    <w:p w:rsidR="00A556E2" w:rsidRDefault="00A556E2" w:rsidP="00A556E2">
      <w:pPr>
        <w:rPr>
          <w:rFonts w:ascii="Times New Roman" w:eastAsia="Times New Roman" w:hAnsi="Times New Roman" w:cs="Times New Roman"/>
          <w:sz w:val="24"/>
          <w:szCs w:val="24"/>
          <w:lang w:eastAsia="nl-NL"/>
        </w:rPr>
      </w:pPr>
      <w:r>
        <w:rPr>
          <w:noProof/>
          <w:lang w:eastAsia="nl-NL"/>
        </w:rPr>
        <w:drawing>
          <wp:inline distT="0" distB="0" distL="0" distR="0">
            <wp:extent cx="4217035" cy="1974215"/>
            <wp:effectExtent l="19050" t="0" r="0" b="0"/>
            <wp:docPr id="1" name="Afbeelding 5" descr="http://www.warwickhughes.com/climate/lomb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arwickhughes.com/climate/lomb2.gif"/>
                    <pic:cNvPicPr>
                      <a:picLocks noChangeAspect="1" noChangeArrowheads="1"/>
                    </pic:cNvPicPr>
                  </pic:nvPicPr>
                  <pic:blipFill>
                    <a:blip r:embed="rId55" cstate="print"/>
                    <a:srcRect/>
                    <a:stretch>
                      <a:fillRect/>
                    </a:stretch>
                  </pic:blipFill>
                  <pic:spPr bwMode="auto">
                    <a:xfrm>
                      <a:off x="0" y="0"/>
                      <a:ext cx="4217035" cy="1974215"/>
                    </a:xfrm>
                    <a:prstGeom prst="rect">
                      <a:avLst/>
                    </a:prstGeom>
                    <a:noFill/>
                    <a:ln w="9525">
                      <a:noFill/>
                      <a:miter lim="800000"/>
                      <a:headEnd/>
                      <a:tailEnd/>
                    </a:ln>
                  </pic:spPr>
                </pic:pic>
              </a:graphicData>
            </a:graphic>
          </wp:inline>
        </w:drawing>
      </w:r>
    </w:p>
    <w:p w:rsidR="00F44E35" w:rsidRDefault="00F44E35" w:rsidP="00F44E35">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Voor wat betreft de Europese omstandigheden is er nu discussie over de effecten van fijnstof en welke zinvolle maatregelen genomen zouden kunnen/moeten worden</w:t>
      </w:r>
      <w:r w:rsidR="004B0633">
        <w:rPr>
          <w:rFonts w:ascii="Times New Roman" w:eastAsia="Times New Roman" w:hAnsi="Times New Roman" w:cs="Times New Roman"/>
          <w:sz w:val="24"/>
          <w:szCs w:val="24"/>
          <w:lang w:eastAsia="nl-NL"/>
        </w:rPr>
        <w:t xml:space="preserve"> om dit terug te dringen</w:t>
      </w:r>
      <w:r>
        <w:rPr>
          <w:rFonts w:ascii="Times New Roman" w:eastAsia="Times New Roman" w:hAnsi="Times New Roman" w:cs="Times New Roman"/>
          <w:sz w:val="24"/>
          <w:szCs w:val="24"/>
          <w:lang w:eastAsia="nl-NL"/>
        </w:rPr>
        <w:t>.</w:t>
      </w:r>
    </w:p>
    <w:p w:rsidR="00A556E2" w:rsidRDefault="00A556E2" w:rsidP="00A556E2">
      <w:pPr>
        <w:pStyle w:val="Kop3"/>
      </w:pPr>
      <w:bookmarkStart w:id="25" w:name="_Toc432691515"/>
      <w:r>
        <w:t>Levensverwachting</w:t>
      </w:r>
      <w:bookmarkEnd w:id="25"/>
    </w:p>
    <w:p w:rsidR="00D94232" w:rsidRPr="00D94232" w:rsidRDefault="00D94232" w:rsidP="00D94232">
      <w:pPr>
        <w:rPr>
          <w:rFonts w:ascii="Times New Roman" w:eastAsia="Times New Roman" w:hAnsi="Times New Roman" w:cs="Times New Roman"/>
          <w:sz w:val="24"/>
          <w:szCs w:val="24"/>
          <w:lang w:eastAsia="nl-NL"/>
        </w:rPr>
      </w:pPr>
      <w:r w:rsidRPr="00D94232">
        <w:rPr>
          <w:rFonts w:ascii="Times New Roman" w:eastAsia="Times New Roman" w:hAnsi="Times New Roman" w:cs="Times New Roman"/>
          <w:sz w:val="24"/>
          <w:szCs w:val="24"/>
          <w:lang w:eastAsia="nl-NL"/>
        </w:rPr>
        <w:t>Hieronder is een grafische w</w:t>
      </w:r>
      <w:r>
        <w:rPr>
          <w:rFonts w:ascii="Times New Roman" w:eastAsia="Times New Roman" w:hAnsi="Times New Roman" w:cs="Times New Roman"/>
          <w:sz w:val="24"/>
          <w:szCs w:val="24"/>
          <w:lang w:eastAsia="nl-NL"/>
        </w:rPr>
        <w:t>eergave van de toename van de levensverwachting na de</w:t>
      </w:r>
      <w:r w:rsidR="007375A0">
        <w:rPr>
          <w:rFonts w:ascii="Times New Roman" w:eastAsia="Times New Roman" w:hAnsi="Times New Roman" w:cs="Times New Roman"/>
          <w:sz w:val="24"/>
          <w:szCs w:val="24"/>
          <w:lang w:eastAsia="nl-NL"/>
        </w:rPr>
        <w:t xml:space="preserve"> </w:t>
      </w:r>
      <w:r>
        <w:rPr>
          <w:rFonts w:ascii="Times New Roman" w:eastAsia="Times New Roman" w:hAnsi="Times New Roman" w:cs="Times New Roman"/>
          <w:sz w:val="24"/>
          <w:szCs w:val="24"/>
          <w:lang w:eastAsia="nl-NL"/>
        </w:rPr>
        <w:t xml:space="preserve">intrede van de verbrandingsmotor </w:t>
      </w:r>
      <w:r w:rsidR="007375A0">
        <w:rPr>
          <w:rFonts w:ascii="Times New Roman" w:eastAsia="Times New Roman" w:hAnsi="Times New Roman" w:cs="Times New Roman"/>
          <w:sz w:val="24"/>
          <w:szCs w:val="24"/>
          <w:lang w:eastAsia="nl-NL"/>
        </w:rPr>
        <w:t>en de toenemende verbetering van arbeidsomstandigheden in gemechaniseerde fabricage van een breed scala aan goederen die sindsdien binnen bereik van de massa kwamen</w:t>
      </w:r>
      <w:r w:rsidR="002E2E45">
        <w:rPr>
          <w:rFonts w:ascii="Times New Roman" w:eastAsia="Times New Roman" w:hAnsi="Times New Roman" w:cs="Times New Roman"/>
          <w:sz w:val="24"/>
          <w:szCs w:val="24"/>
          <w:lang w:eastAsia="nl-NL"/>
        </w:rPr>
        <w:t xml:space="preserve"> zoals in onderstaande figuur te zien is:</w:t>
      </w:r>
      <w:r w:rsidR="00C5623B">
        <w:rPr>
          <w:rFonts w:ascii="Times New Roman" w:eastAsia="Times New Roman" w:hAnsi="Times New Roman" w:cs="Times New Roman"/>
          <w:sz w:val="24"/>
          <w:szCs w:val="24"/>
          <w:lang w:eastAsia="nl-NL"/>
        </w:rPr>
        <w:t xml:space="preserve"> </w:t>
      </w:r>
      <w:r w:rsidR="00C5623B">
        <w:rPr>
          <w:rStyle w:val="Voetnootmarkering"/>
          <w:rFonts w:ascii="Times New Roman" w:eastAsia="Times New Roman" w:hAnsi="Times New Roman" w:cs="Times New Roman"/>
          <w:sz w:val="24"/>
          <w:szCs w:val="24"/>
          <w:lang w:eastAsia="nl-NL"/>
        </w:rPr>
        <w:footnoteReference w:id="21"/>
      </w:r>
    </w:p>
    <w:p w:rsidR="00DE61B9" w:rsidRPr="00D94232" w:rsidRDefault="00DE61B9" w:rsidP="006D58F9">
      <w:pPr>
        <w:rPr>
          <w:rFonts w:ascii="Times New Roman" w:eastAsia="Times New Roman" w:hAnsi="Times New Roman" w:cs="Times New Roman"/>
          <w:sz w:val="24"/>
          <w:szCs w:val="24"/>
          <w:lang w:eastAsia="nl-NL"/>
        </w:rPr>
      </w:pPr>
    </w:p>
    <w:p w:rsidR="00DE61B9" w:rsidRDefault="00DE61B9" w:rsidP="006D58F9">
      <w:pPr>
        <w:rPr>
          <w:rFonts w:ascii="Times New Roman" w:eastAsia="Times New Roman" w:hAnsi="Times New Roman" w:cs="Times New Roman"/>
          <w:sz w:val="24"/>
          <w:szCs w:val="24"/>
          <w:lang w:val="en-US" w:eastAsia="nl-NL"/>
        </w:rPr>
      </w:pPr>
      <w:r>
        <w:rPr>
          <w:rFonts w:ascii="Times New Roman" w:eastAsia="Times New Roman" w:hAnsi="Times New Roman" w:cs="Times New Roman"/>
          <w:noProof/>
          <w:sz w:val="24"/>
          <w:szCs w:val="24"/>
          <w:lang w:eastAsia="nl-NL"/>
        </w:rPr>
        <w:lastRenderedPageBreak/>
        <w:drawing>
          <wp:inline distT="0" distB="0" distL="0" distR="0">
            <wp:extent cx="6402448" cy="3803597"/>
            <wp:effectExtent l="1905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6407992" cy="3806891"/>
                    </a:xfrm>
                    <a:prstGeom prst="rect">
                      <a:avLst/>
                    </a:prstGeom>
                    <a:noFill/>
                    <a:ln w="9525">
                      <a:noFill/>
                      <a:miter lim="800000"/>
                      <a:headEnd/>
                      <a:tailEnd/>
                    </a:ln>
                  </pic:spPr>
                </pic:pic>
              </a:graphicData>
            </a:graphic>
          </wp:inline>
        </w:drawing>
      </w:r>
    </w:p>
    <w:p w:rsidR="00372679" w:rsidRPr="007375A0" w:rsidRDefault="007375A0" w:rsidP="006D58F9">
      <w:pPr>
        <w:rPr>
          <w:rFonts w:ascii="Times New Roman" w:eastAsia="Times New Roman" w:hAnsi="Times New Roman" w:cs="Times New Roman"/>
          <w:sz w:val="24"/>
          <w:szCs w:val="24"/>
          <w:lang w:eastAsia="nl-NL"/>
        </w:rPr>
      </w:pPr>
      <w:r w:rsidRPr="007375A0">
        <w:rPr>
          <w:rFonts w:ascii="Times New Roman" w:eastAsia="Times New Roman" w:hAnsi="Times New Roman" w:cs="Times New Roman"/>
          <w:sz w:val="24"/>
          <w:szCs w:val="24"/>
          <w:lang w:eastAsia="nl-NL"/>
        </w:rPr>
        <w:t xml:space="preserve">Na </w:t>
      </w:r>
      <w:r w:rsidR="00735063">
        <w:rPr>
          <w:rFonts w:ascii="Times New Roman" w:eastAsia="Times New Roman" w:hAnsi="Times New Roman" w:cs="Times New Roman"/>
          <w:sz w:val="24"/>
          <w:szCs w:val="24"/>
          <w:lang w:eastAsia="nl-NL"/>
        </w:rPr>
        <w:t>1860</w:t>
      </w:r>
      <w:r w:rsidRPr="007375A0">
        <w:rPr>
          <w:rFonts w:ascii="Times New Roman" w:eastAsia="Times New Roman" w:hAnsi="Times New Roman" w:cs="Times New Roman"/>
          <w:sz w:val="24"/>
          <w:szCs w:val="24"/>
          <w:lang w:eastAsia="nl-NL"/>
        </w:rPr>
        <w:t xml:space="preserve"> </w:t>
      </w:r>
      <w:r w:rsidR="00F44E35">
        <w:rPr>
          <w:rFonts w:ascii="Times New Roman" w:eastAsia="Times New Roman" w:hAnsi="Times New Roman" w:cs="Times New Roman"/>
          <w:sz w:val="24"/>
          <w:szCs w:val="24"/>
          <w:lang w:eastAsia="nl-NL"/>
        </w:rPr>
        <w:t xml:space="preserve">(na 1900 </w:t>
      </w:r>
      <w:r w:rsidR="001C6DC2">
        <w:rPr>
          <w:rFonts w:ascii="Times New Roman" w:eastAsia="Times New Roman" w:hAnsi="Times New Roman" w:cs="Times New Roman"/>
          <w:sz w:val="24"/>
          <w:szCs w:val="24"/>
          <w:lang w:eastAsia="nl-NL"/>
        </w:rPr>
        <w:t xml:space="preserve">in </w:t>
      </w:r>
      <w:r w:rsidR="00F44E35">
        <w:rPr>
          <w:rFonts w:ascii="Times New Roman" w:eastAsia="Times New Roman" w:hAnsi="Times New Roman" w:cs="Times New Roman"/>
          <w:sz w:val="24"/>
          <w:szCs w:val="24"/>
          <w:lang w:eastAsia="nl-NL"/>
        </w:rPr>
        <w:t xml:space="preserve">Afrika en </w:t>
      </w:r>
      <w:r w:rsidR="001C6DC2">
        <w:rPr>
          <w:rFonts w:ascii="Times New Roman" w:eastAsia="Times New Roman" w:hAnsi="Times New Roman" w:cs="Times New Roman"/>
          <w:sz w:val="24"/>
          <w:szCs w:val="24"/>
          <w:lang w:eastAsia="nl-NL"/>
        </w:rPr>
        <w:t xml:space="preserve">Azië) </w:t>
      </w:r>
      <w:r>
        <w:rPr>
          <w:rFonts w:ascii="Times New Roman" w:eastAsia="Times New Roman" w:hAnsi="Times New Roman" w:cs="Times New Roman"/>
          <w:sz w:val="24"/>
          <w:szCs w:val="24"/>
          <w:lang w:eastAsia="nl-NL"/>
        </w:rPr>
        <w:t>begon de welvaart aan een spectaculaire groei mede door de sterke mechanisatie v</w:t>
      </w:r>
      <w:r w:rsidR="00735063">
        <w:rPr>
          <w:rFonts w:ascii="Times New Roman" w:eastAsia="Times New Roman" w:hAnsi="Times New Roman" w:cs="Times New Roman"/>
          <w:sz w:val="24"/>
          <w:szCs w:val="24"/>
          <w:lang w:eastAsia="nl-NL"/>
        </w:rPr>
        <w:t>an fabricage</w:t>
      </w:r>
      <w:r w:rsidR="004B0633">
        <w:rPr>
          <w:rFonts w:ascii="Times New Roman" w:eastAsia="Times New Roman" w:hAnsi="Times New Roman" w:cs="Times New Roman"/>
          <w:sz w:val="24"/>
          <w:szCs w:val="24"/>
          <w:lang w:eastAsia="nl-NL"/>
        </w:rPr>
        <w:t xml:space="preserve"> van producten</w:t>
      </w:r>
      <w:r w:rsidR="00735063">
        <w:rPr>
          <w:rFonts w:ascii="Times New Roman" w:eastAsia="Times New Roman" w:hAnsi="Times New Roman" w:cs="Times New Roman"/>
          <w:sz w:val="24"/>
          <w:szCs w:val="24"/>
          <w:lang w:eastAsia="nl-NL"/>
        </w:rPr>
        <w:t xml:space="preserve"> en </w:t>
      </w:r>
      <w:r w:rsidR="004B0633">
        <w:rPr>
          <w:rFonts w:ascii="Times New Roman" w:eastAsia="Times New Roman" w:hAnsi="Times New Roman" w:cs="Times New Roman"/>
          <w:sz w:val="24"/>
          <w:szCs w:val="24"/>
          <w:lang w:eastAsia="nl-NL"/>
        </w:rPr>
        <w:t xml:space="preserve">van </w:t>
      </w:r>
      <w:r w:rsidR="00735063">
        <w:rPr>
          <w:rFonts w:ascii="Times New Roman" w:eastAsia="Times New Roman" w:hAnsi="Times New Roman" w:cs="Times New Roman"/>
          <w:sz w:val="24"/>
          <w:szCs w:val="24"/>
          <w:lang w:eastAsia="nl-NL"/>
        </w:rPr>
        <w:t xml:space="preserve">de landbouw naast een reeks van andere innovaties. Landbouwmechanisatie bijvoorbeeld maakte het voor boeren mogelijk veel grotere stukken grond te bewerken en ervan te oogsten. Mede hierdoor daalden de voedselprijzen. Transport maakte vervoer van voedsel over lange afstanden mogelijk en dus bereikbaar voor grotere bevolkingsgroepen. Dit heeft, naast medische innovaties, grote invloed gehad op de toename van </w:t>
      </w:r>
      <w:r w:rsidR="004714D3">
        <w:rPr>
          <w:rFonts w:ascii="Times New Roman" w:eastAsia="Times New Roman" w:hAnsi="Times New Roman" w:cs="Times New Roman"/>
          <w:sz w:val="24"/>
          <w:szCs w:val="24"/>
          <w:lang w:eastAsia="nl-NL"/>
        </w:rPr>
        <w:t>de levensverwachting en de welvaart</w:t>
      </w:r>
      <w:r w:rsidR="002E2E45">
        <w:rPr>
          <w:rFonts w:ascii="Times New Roman" w:eastAsia="Times New Roman" w:hAnsi="Times New Roman" w:cs="Times New Roman"/>
          <w:sz w:val="24"/>
          <w:szCs w:val="24"/>
          <w:lang w:eastAsia="nl-NL"/>
        </w:rPr>
        <w:t>, wat duidelijk uit onderstaande figuur blijkt</w:t>
      </w:r>
      <w:r w:rsidR="00794DEF">
        <w:rPr>
          <w:rFonts w:ascii="Times New Roman" w:eastAsia="Times New Roman" w:hAnsi="Times New Roman" w:cs="Times New Roman"/>
          <w:sz w:val="24"/>
          <w:szCs w:val="24"/>
          <w:lang w:eastAsia="nl-NL"/>
        </w:rPr>
        <w:t xml:space="preserve"> voor de VS</w:t>
      </w:r>
      <w:r w:rsidR="002E2E45">
        <w:rPr>
          <w:rFonts w:ascii="Times New Roman" w:eastAsia="Times New Roman" w:hAnsi="Times New Roman" w:cs="Times New Roman"/>
          <w:sz w:val="24"/>
          <w:szCs w:val="24"/>
          <w:lang w:eastAsia="nl-NL"/>
        </w:rPr>
        <w:t>:</w:t>
      </w:r>
      <w:r w:rsidR="00C5623B">
        <w:rPr>
          <w:rFonts w:ascii="Times New Roman" w:eastAsia="Times New Roman" w:hAnsi="Times New Roman" w:cs="Times New Roman"/>
          <w:sz w:val="24"/>
          <w:szCs w:val="24"/>
          <w:lang w:eastAsia="nl-NL"/>
        </w:rPr>
        <w:t xml:space="preserve"> </w:t>
      </w:r>
      <w:r w:rsidR="00C5623B">
        <w:rPr>
          <w:rStyle w:val="Voetnootmarkering"/>
          <w:rFonts w:ascii="Times New Roman" w:eastAsia="Times New Roman" w:hAnsi="Times New Roman" w:cs="Times New Roman"/>
          <w:sz w:val="24"/>
          <w:szCs w:val="24"/>
          <w:lang w:eastAsia="nl-NL"/>
        </w:rPr>
        <w:footnoteReference w:id="22"/>
      </w:r>
    </w:p>
    <w:p w:rsidR="00DE61B9" w:rsidRDefault="00DE61B9" w:rsidP="006D58F9">
      <w:pPr>
        <w:rPr>
          <w:rFonts w:ascii="Times New Roman" w:eastAsia="Times New Roman" w:hAnsi="Times New Roman" w:cs="Times New Roman"/>
          <w:sz w:val="24"/>
          <w:szCs w:val="24"/>
          <w:lang w:val="en-US" w:eastAsia="nl-NL"/>
        </w:rPr>
      </w:pPr>
      <w:r>
        <w:rPr>
          <w:noProof/>
          <w:color w:val="0000FF"/>
          <w:lang w:eastAsia="nl-NL"/>
        </w:rPr>
        <w:lastRenderedPageBreak/>
        <w:drawing>
          <wp:inline distT="0" distB="0" distL="0" distR="0">
            <wp:extent cx="5760720" cy="3435309"/>
            <wp:effectExtent l="19050" t="0" r="0" b="0"/>
            <wp:docPr id="5" name="Afbeelding 14" descr="File:Real gdp per capita.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Real gdp per capita.png">
                      <a:hlinkClick r:id="rId57"/>
                    </pic:cNvPr>
                    <pic:cNvPicPr>
                      <a:picLocks noChangeAspect="1" noChangeArrowheads="1"/>
                    </pic:cNvPicPr>
                  </pic:nvPicPr>
                  <pic:blipFill>
                    <a:blip r:embed="rId58" cstate="print"/>
                    <a:srcRect/>
                    <a:stretch>
                      <a:fillRect/>
                    </a:stretch>
                  </pic:blipFill>
                  <pic:spPr bwMode="auto">
                    <a:xfrm>
                      <a:off x="0" y="0"/>
                      <a:ext cx="5760720" cy="3435309"/>
                    </a:xfrm>
                    <a:prstGeom prst="rect">
                      <a:avLst/>
                    </a:prstGeom>
                    <a:noFill/>
                    <a:ln w="9525">
                      <a:noFill/>
                      <a:miter lim="800000"/>
                      <a:headEnd/>
                      <a:tailEnd/>
                    </a:ln>
                  </pic:spPr>
                </pic:pic>
              </a:graphicData>
            </a:graphic>
          </wp:inline>
        </w:drawing>
      </w:r>
    </w:p>
    <w:p w:rsidR="00DE61B9" w:rsidRDefault="002E2E45"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Uit bovenstaande figuur blijkt dat d</w:t>
      </w:r>
      <w:r w:rsidR="007375A0" w:rsidRPr="007375A0">
        <w:rPr>
          <w:rFonts w:ascii="Times New Roman" w:eastAsia="Times New Roman" w:hAnsi="Times New Roman" w:cs="Times New Roman"/>
          <w:sz w:val="24"/>
          <w:szCs w:val="24"/>
          <w:lang w:eastAsia="nl-NL"/>
        </w:rPr>
        <w:t xml:space="preserve">eze groei </w:t>
      </w:r>
      <w:r>
        <w:rPr>
          <w:rFonts w:ascii="Times New Roman" w:eastAsia="Times New Roman" w:hAnsi="Times New Roman" w:cs="Times New Roman"/>
          <w:sz w:val="24"/>
          <w:szCs w:val="24"/>
          <w:lang w:eastAsia="nl-NL"/>
        </w:rPr>
        <w:t>al door</w:t>
      </w:r>
      <w:r w:rsidR="007375A0" w:rsidRPr="007375A0">
        <w:rPr>
          <w:rFonts w:ascii="Times New Roman" w:eastAsia="Times New Roman" w:hAnsi="Times New Roman" w:cs="Times New Roman"/>
          <w:sz w:val="24"/>
          <w:szCs w:val="24"/>
          <w:lang w:eastAsia="nl-NL"/>
        </w:rPr>
        <w:t>zette n</w:t>
      </w:r>
      <w:r w:rsidR="007375A0">
        <w:rPr>
          <w:rFonts w:ascii="Times New Roman" w:eastAsia="Times New Roman" w:hAnsi="Times New Roman" w:cs="Times New Roman"/>
          <w:sz w:val="24"/>
          <w:szCs w:val="24"/>
          <w:lang w:eastAsia="nl-NL"/>
        </w:rPr>
        <w:t>og voordat kernenergie zijn intrede deed rond 1960.</w:t>
      </w:r>
      <w:r w:rsidR="00F63266">
        <w:rPr>
          <w:rFonts w:ascii="Times New Roman" w:eastAsia="Times New Roman" w:hAnsi="Times New Roman" w:cs="Times New Roman"/>
          <w:sz w:val="24"/>
          <w:szCs w:val="24"/>
          <w:lang w:eastAsia="nl-NL"/>
        </w:rPr>
        <w:t xml:space="preserve"> Kernenergie blijft de gemoederen bezig houden. Hierbij wil emotie het nog wel eens winnen van </w:t>
      </w:r>
      <w:r>
        <w:rPr>
          <w:rFonts w:ascii="Times New Roman" w:eastAsia="Times New Roman" w:hAnsi="Times New Roman" w:cs="Times New Roman"/>
          <w:sz w:val="24"/>
          <w:szCs w:val="24"/>
          <w:lang w:eastAsia="nl-NL"/>
        </w:rPr>
        <w:t>de realiteit</w:t>
      </w:r>
      <w:r w:rsidR="00F63266">
        <w:rPr>
          <w:rFonts w:ascii="Times New Roman" w:eastAsia="Times New Roman" w:hAnsi="Times New Roman" w:cs="Times New Roman"/>
          <w:sz w:val="24"/>
          <w:szCs w:val="24"/>
          <w:lang w:eastAsia="nl-NL"/>
        </w:rPr>
        <w:t>. Onderstaand overzicht van het aantal doden per TWh per energievorm schept een genuanceerder beeld.</w:t>
      </w:r>
      <w:r w:rsidR="00C5623B">
        <w:rPr>
          <w:rFonts w:ascii="Times New Roman" w:eastAsia="Times New Roman" w:hAnsi="Times New Roman" w:cs="Times New Roman"/>
          <w:sz w:val="24"/>
          <w:szCs w:val="24"/>
          <w:lang w:eastAsia="nl-NL"/>
        </w:rPr>
        <w:t xml:space="preserve"> </w:t>
      </w:r>
      <w:r w:rsidR="00C5623B">
        <w:rPr>
          <w:rStyle w:val="Voetnootmarkering"/>
          <w:rFonts w:ascii="Times New Roman" w:eastAsia="Times New Roman" w:hAnsi="Times New Roman" w:cs="Times New Roman"/>
          <w:sz w:val="24"/>
          <w:szCs w:val="24"/>
          <w:lang w:eastAsia="nl-NL"/>
        </w:rPr>
        <w:footnoteReference w:id="23"/>
      </w:r>
    </w:p>
    <w:p w:rsidR="00A159ED" w:rsidRPr="00A159ED" w:rsidRDefault="00A159ED" w:rsidP="00A159ED">
      <w:pPr>
        <w:pBdr>
          <w:top w:val="single" w:sz="4" w:space="6" w:color="CCCCCC"/>
          <w:left w:val="single" w:sz="4" w:space="6" w:color="CCCCCC"/>
          <w:bottom w:val="single" w:sz="4" w:space="6" w:color="CCCCCC"/>
          <w:right w:val="single" w:sz="4" w:space="6"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90" w:after="290" w:line="240" w:lineRule="auto"/>
        <w:ind w:left="291" w:right="291"/>
        <w:rPr>
          <w:rFonts w:ascii="Courier New" w:eastAsia="Times New Roman" w:hAnsi="Courier New" w:cs="Courier New"/>
          <w:color w:val="333333"/>
          <w:sz w:val="16"/>
          <w:szCs w:val="16"/>
          <w:lang w:val="en-US" w:eastAsia="nl-NL"/>
        </w:rPr>
      </w:pPr>
      <w:r w:rsidRPr="00B617DB">
        <w:rPr>
          <w:rFonts w:ascii="Courier New" w:eastAsia="Times New Roman" w:hAnsi="Courier New" w:cs="Courier New"/>
          <w:b/>
          <w:bCs/>
          <w:color w:val="333333"/>
          <w:sz w:val="20"/>
          <w:szCs w:val="20"/>
          <w:lang w:val="en-US" w:eastAsia="nl-NL"/>
        </w:rPr>
        <w:br/>
      </w:r>
      <w:r w:rsidRPr="00A159ED">
        <w:rPr>
          <w:rFonts w:ascii="Courier New" w:eastAsia="Times New Roman" w:hAnsi="Courier New" w:cs="Courier New"/>
          <w:b/>
          <w:bCs/>
          <w:color w:val="333333"/>
          <w:sz w:val="20"/>
          <w:lang w:val="en-US" w:eastAsia="nl-NL"/>
        </w:rPr>
        <w:t>Energy Source              Death Rate (deaths per TWh)</w:t>
      </w:r>
      <w:r w:rsidRPr="00A159ED">
        <w:rPr>
          <w:rFonts w:ascii="Courier New" w:eastAsia="Times New Roman" w:hAnsi="Courier New" w:cs="Courier New"/>
          <w:color w:val="333333"/>
          <w:sz w:val="16"/>
          <w:szCs w:val="16"/>
          <w:lang w:val="en-US" w:eastAsia="nl-NL"/>
        </w:rPr>
        <w:br/>
      </w:r>
      <w:r w:rsidRPr="00A159ED">
        <w:rPr>
          <w:rFonts w:ascii="Courier New" w:eastAsia="Times New Roman" w:hAnsi="Courier New" w:cs="Courier New"/>
          <w:color w:val="333333"/>
          <w:sz w:val="16"/>
          <w:szCs w:val="16"/>
          <w:lang w:val="en-US" w:eastAsia="nl-NL"/>
        </w:rPr>
        <w:br/>
        <w:t xml:space="preserve">Coal </w:t>
      </w:r>
      <w:r w:rsidRPr="00353D2A">
        <w:rPr>
          <w:rFonts w:ascii="Courier New" w:eastAsia="Times New Roman" w:hAnsi="Courier New" w:cs="Courier New"/>
          <w:color w:val="333333"/>
          <w:sz w:val="16"/>
          <w:szCs w:val="16"/>
          <w:lang w:val="en-US" w:eastAsia="nl-NL"/>
        </w:rPr>
        <w:t>–</w:t>
      </w:r>
      <w:r w:rsidRPr="00A159ED">
        <w:rPr>
          <w:rFonts w:ascii="Courier New" w:eastAsia="Times New Roman" w:hAnsi="Courier New" w:cs="Courier New"/>
          <w:color w:val="333333"/>
          <w:sz w:val="16"/>
          <w:szCs w:val="16"/>
          <w:lang w:val="en-US" w:eastAsia="nl-NL"/>
        </w:rPr>
        <w:t xml:space="preserve"> world average               161 (26% of world energy, 50% of electricity)</w:t>
      </w:r>
      <w:r w:rsidRPr="00A159ED">
        <w:rPr>
          <w:rFonts w:ascii="Courier New" w:eastAsia="Times New Roman" w:hAnsi="Courier New" w:cs="Courier New"/>
          <w:color w:val="333333"/>
          <w:sz w:val="16"/>
          <w:szCs w:val="16"/>
          <w:lang w:val="en-US" w:eastAsia="nl-NL"/>
        </w:rPr>
        <w:br/>
        <w:t xml:space="preserve">Coal </w:t>
      </w:r>
      <w:r w:rsidRPr="00353D2A">
        <w:rPr>
          <w:rFonts w:ascii="Courier New" w:eastAsia="Times New Roman" w:hAnsi="Courier New" w:cs="Courier New"/>
          <w:color w:val="333333"/>
          <w:sz w:val="16"/>
          <w:szCs w:val="16"/>
          <w:lang w:val="en-US" w:eastAsia="nl-NL"/>
        </w:rPr>
        <w:t>–</w:t>
      </w:r>
      <w:r w:rsidRPr="00A159ED">
        <w:rPr>
          <w:rFonts w:ascii="Courier New" w:eastAsia="Times New Roman" w:hAnsi="Courier New" w:cs="Courier New"/>
          <w:color w:val="333333"/>
          <w:sz w:val="16"/>
          <w:szCs w:val="16"/>
          <w:lang w:val="en-US" w:eastAsia="nl-NL"/>
        </w:rPr>
        <w:t xml:space="preserve"> China                       278</w:t>
      </w:r>
      <w:r w:rsidRPr="00A159ED">
        <w:rPr>
          <w:rFonts w:ascii="Courier New" w:eastAsia="Times New Roman" w:hAnsi="Courier New" w:cs="Courier New"/>
          <w:color w:val="333333"/>
          <w:sz w:val="16"/>
          <w:szCs w:val="16"/>
          <w:lang w:val="en-US" w:eastAsia="nl-NL"/>
        </w:rPr>
        <w:br/>
        <w:t xml:space="preserve">Coal </w:t>
      </w:r>
      <w:r w:rsidRPr="00353D2A">
        <w:rPr>
          <w:rFonts w:ascii="Courier New" w:eastAsia="Times New Roman" w:hAnsi="Courier New" w:cs="Courier New"/>
          <w:color w:val="333333"/>
          <w:sz w:val="16"/>
          <w:szCs w:val="16"/>
          <w:lang w:val="en-US" w:eastAsia="nl-NL"/>
        </w:rPr>
        <w:t>–</w:t>
      </w:r>
      <w:r w:rsidRPr="00A159ED">
        <w:rPr>
          <w:rFonts w:ascii="Courier New" w:eastAsia="Times New Roman" w:hAnsi="Courier New" w:cs="Courier New"/>
          <w:color w:val="333333"/>
          <w:sz w:val="16"/>
          <w:szCs w:val="16"/>
          <w:lang w:val="en-US" w:eastAsia="nl-NL"/>
        </w:rPr>
        <w:t xml:space="preserve"> USA                         15</w:t>
      </w:r>
      <w:r w:rsidRPr="00A159ED">
        <w:rPr>
          <w:rFonts w:ascii="Courier New" w:eastAsia="Times New Roman" w:hAnsi="Courier New" w:cs="Courier New"/>
          <w:color w:val="333333"/>
          <w:sz w:val="16"/>
          <w:szCs w:val="16"/>
          <w:lang w:val="en-US" w:eastAsia="nl-NL"/>
        </w:rPr>
        <w:br/>
        <w:t>Oil                                36  (36% of world energy)</w:t>
      </w:r>
      <w:r w:rsidRPr="00A159ED">
        <w:rPr>
          <w:rFonts w:ascii="Courier New" w:eastAsia="Times New Roman" w:hAnsi="Courier New" w:cs="Courier New"/>
          <w:color w:val="333333"/>
          <w:sz w:val="16"/>
          <w:szCs w:val="16"/>
          <w:lang w:val="en-US" w:eastAsia="nl-NL"/>
        </w:rPr>
        <w:br/>
        <w:t>Natural Gas                         4  (21% of world energy)</w:t>
      </w:r>
      <w:r w:rsidRPr="00A159ED">
        <w:rPr>
          <w:rFonts w:ascii="Courier New" w:eastAsia="Times New Roman" w:hAnsi="Courier New" w:cs="Courier New"/>
          <w:color w:val="333333"/>
          <w:sz w:val="16"/>
          <w:szCs w:val="16"/>
          <w:lang w:val="en-US" w:eastAsia="nl-NL"/>
        </w:rPr>
        <w:br/>
        <w:t>Biofuel/Biomass                    12</w:t>
      </w:r>
      <w:r w:rsidRPr="00A159ED">
        <w:rPr>
          <w:rFonts w:ascii="Courier New" w:eastAsia="Times New Roman" w:hAnsi="Courier New" w:cs="Courier New"/>
          <w:color w:val="333333"/>
          <w:sz w:val="16"/>
          <w:szCs w:val="16"/>
          <w:lang w:val="en-US" w:eastAsia="nl-NL"/>
        </w:rPr>
        <w:br/>
        <w:t>Peat                               12</w:t>
      </w:r>
      <w:r w:rsidRPr="00A159ED">
        <w:rPr>
          <w:rFonts w:ascii="Courier New" w:eastAsia="Times New Roman" w:hAnsi="Courier New" w:cs="Courier New"/>
          <w:color w:val="333333"/>
          <w:sz w:val="16"/>
          <w:szCs w:val="16"/>
          <w:lang w:val="en-US" w:eastAsia="nl-NL"/>
        </w:rPr>
        <w:br/>
        <w:t>Solar (rooftop)                     0.44 (less than 0.1% of world energy)</w:t>
      </w:r>
      <w:r w:rsidRPr="00A159ED">
        <w:rPr>
          <w:rFonts w:ascii="Courier New" w:eastAsia="Times New Roman" w:hAnsi="Courier New" w:cs="Courier New"/>
          <w:color w:val="333333"/>
          <w:sz w:val="16"/>
          <w:szCs w:val="16"/>
          <w:lang w:val="en-US" w:eastAsia="nl-NL"/>
        </w:rPr>
        <w:br/>
        <w:t>Wind                                0.15 (less than 1% of world energy)</w:t>
      </w:r>
      <w:r w:rsidRPr="00A159ED">
        <w:rPr>
          <w:rFonts w:ascii="Courier New" w:eastAsia="Times New Roman" w:hAnsi="Courier New" w:cs="Courier New"/>
          <w:color w:val="333333"/>
          <w:sz w:val="16"/>
          <w:szCs w:val="16"/>
          <w:lang w:val="en-US" w:eastAsia="nl-NL"/>
        </w:rPr>
        <w:br/>
      </w:r>
      <w:r w:rsidR="00AF58C9">
        <w:rPr>
          <w:rFonts w:ascii="Courier New" w:eastAsia="Times New Roman" w:hAnsi="Courier New" w:cs="Courier New"/>
          <w:color w:val="333333"/>
          <w:sz w:val="16"/>
          <w:szCs w:val="16"/>
          <w:lang w:val="en-US" w:eastAsia="nl-NL"/>
        </w:rPr>
        <w:t>hydro</w:t>
      </w:r>
      <w:r w:rsidRPr="00A159ED">
        <w:rPr>
          <w:rFonts w:ascii="Courier New" w:eastAsia="Times New Roman" w:hAnsi="Courier New" w:cs="Courier New"/>
          <w:color w:val="333333"/>
          <w:sz w:val="16"/>
          <w:szCs w:val="16"/>
          <w:lang w:val="en-US" w:eastAsia="nl-NL"/>
        </w:rPr>
        <w:t xml:space="preserve">                               0.10 (</w:t>
      </w:r>
      <w:r w:rsidR="00821F44">
        <w:rPr>
          <w:rFonts w:ascii="Courier New" w:eastAsia="Times New Roman" w:hAnsi="Courier New" w:cs="Courier New"/>
          <w:color w:val="333333"/>
          <w:sz w:val="16"/>
          <w:szCs w:val="16"/>
          <w:lang w:val="en-US" w:eastAsia="nl-NL"/>
        </w:rPr>
        <w:pgNum/>
      </w:r>
      <w:r w:rsidR="00821F44">
        <w:rPr>
          <w:rFonts w:ascii="Courier New" w:eastAsia="Times New Roman" w:hAnsi="Courier New" w:cs="Courier New"/>
          <w:color w:val="333333"/>
          <w:sz w:val="16"/>
          <w:szCs w:val="16"/>
          <w:lang w:val="en-US" w:eastAsia="nl-NL"/>
        </w:rPr>
        <w:t>urope</w:t>
      </w:r>
      <w:r w:rsidRPr="00A159ED">
        <w:rPr>
          <w:rFonts w:ascii="Courier New" w:eastAsia="Times New Roman" w:hAnsi="Courier New" w:cs="Courier New"/>
          <w:color w:val="333333"/>
          <w:sz w:val="16"/>
          <w:szCs w:val="16"/>
          <w:lang w:val="en-US" w:eastAsia="nl-NL"/>
        </w:rPr>
        <w:t xml:space="preserve"> death rate, 2.2% of world energy)</w:t>
      </w:r>
      <w:r w:rsidRPr="00A159ED">
        <w:rPr>
          <w:rFonts w:ascii="Courier New" w:eastAsia="Times New Roman" w:hAnsi="Courier New" w:cs="Courier New"/>
          <w:color w:val="333333"/>
          <w:sz w:val="16"/>
          <w:szCs w:val="16"/>
          <w:lang w:val="en-US" w:eastAsia="nl-NL"/>
        </w:rPr>
        <w:br/>
      </w:r>
      <w:r w:rsidR="00AF58C9">
        <w:rPr>
          <w:rFonts w:ascii="Courier New" w:eastAsia="Times New Roman" w:hAnsi="Courier New" w:cs="Courier New"/>
          <w:color w:val="333333"/>
          <w:sz w:val="16"/>
          <w:szCs w:val="16"/>
          <w:lang w:val="en-US" w:eastAsia="nl-NL"/>
        </w:rPr>
        <w:t>hydro</w:t>
      </w:r>
      <w:r w:rsidRPr="00A159ED">
        <w:rPr>
          <w:rFonts w:ascii="Courier New" w:eastAsia="Times New Roman" w:hAnsi="Courier New" w:cs="Courier New"/>
          <w:color w:val="333333"/>
          <w:sz w:val="16"/>
          <w:szCs w:val="16"/>
          <w:lang w:val="en-US" w:eastAsia="nl-NL"/>
        </w:rPr>
        <w:t xml:space="preserve"> </w:t>
      </w:r>
      <w:r w:rsidR="00821F44">
        <w:rPr>
          <w:rFonts w:ascii="Courier New" w:eastAsia="Times New Roman" w:hAnsi="Courier New" w:cs="Courier New"/>
          <w:color w:val="333333"/>
          <w:sz w:val="16"/>
          <w:szCs w:val="16"/>
          <w:lang w:val="en-US" w:eastAsia="nl-NL"/>
        </w:rPr>
        <w:t>–</w:t>
      </w:r>
      <w:r w:rsidRPr="00A159ED">
        <w:rPr>
          <w:rFonts w:ascii="Courier New" w:eastAsia="Times New Roman" w:hAnsi="Courier New" w:cs="Courier New"/>
          <w:color w:val="333333"/>
          <w:sz w:val="16"/>
          <w:szCs w:val="16"/>
          <w:lang w:val="en-US" w:eastAsia="nl-NL"/>
        </w:rPr>
        <w:t xml:space="preserve"> world including Banqiao)    1.4 (about 2500 TWh/yr and 171,000 Banqiao dead)</w:t>
      </w:r>
      <w:r w:rsidRPr="00A159ED">
        <w:rPr>
          <w:rFonts w:ascii="Courier New" w:eastAsia="Times New Roman" w:hAnsi="Courier New" w:cs="Courier New"/>
          <w:color w:val="333333"/>
          <w:sz w:val="16"/>
          <w:szCs w:val="16"/>
          <w:lang w:val="en-US" w:eastAsia="nl-NL"/>
        </w:rPr>
        <w:br/>
        <w:t>Nuclear                             0.04 (5.9% of world energy)</w:t>
      </w:r>
    </w:p>
    <w:p w:rsidR="00F63266" w:rsidRDefault="00F63266" w:rsidP="006D58F9">
      <w:r w:rsidRPr="0025799D">
        <w:rPr>
          <w:rFonts w:ascii="Times New Roman" w:hAnsi="Times New Roman" w:cs="Times New Roman"/>
          <w:sz w:val="24"/>
          <w:szCs w:val="24"/>
        </w:rPr>
        <w:t xml:space="preserve">Ook kernafval wil nog wel eens aanleiding zijn tot </w:t>
      </w:r>
      <w:r w:rsidR="0078223F" w:rsidRPr="0025799D">
        <w:rPr>
          <w:rFonts w:ascii="Times New Roman" w:hAnsi="Times New Roman" w:cs="Times New Roman"/>
          <w:sz w:val="24"/>
          <w:szCs w:val="24"/>
        </w:rPr>
        <w:t>meten met 2 maten. Zo is er</w:t>
      </w:r>
      <w:r w:rsidR="006318AD" w:rsidRPr="0025799D">
        <w:rPr>
          <w:rFonts w:ascii="Times New Roman" w:hAnsi="Times New Roman" w:cs="Times New Roman"/>
          <w:sz w:val="24"/>
          <w:szCs w:val="24"/>
        </w:rPr>
        <w:t xml:space="preserve"> namelijk</w:t>
      </w:r>
      <w:r w:rsidR="0078223F" w:rsidRPr="0025799D">
        <w:rPr>
          <w:rFonts w:ascii="Times New Roman" w:hAnsi="Times New Roman" w:cs="Times New Roman"/>
          <w:sz w:val="24"/>
          <w:szCs w:val="24"/>
        </w:rPr>
        <w:t xml:space="preserve"> in het Duitse Herfa Neurode Hessen de grootste eindberging ter wereld van het gevaarlijkste chemische afval klasse 4</w:t>
      </w:r>
      <w:r w:rsidR="0078223F">
        <w:t>.</w:t>
      </w:r>
      <w:r w:rsidR="00C5623B">
        <w:t xml:space="preserve"> </w:t>
      </w:r>
      <w:r w:rsidR="00C5623B">
        <w:rPr>
          <w:rStyle w:val="Voetnootmarkering"/>
        </w:rPr>
        <w:footnoteReference w:id="24"/>
      </w:r>
      <w:r w:rsidR="0078223F">
        <w:t xml:space="preserve"> </w:t>
      </w:r>
      <w:r w:rsidR="0078223F" w:rsidRPr="0025799D">
        <w:rPr>
          <w:rFonts w:ascii="Times New Roman" w:hAnsi="Times New Roman" w:cs="Times New Roman"/>
          <w:sz w:val="24"/>
          <w:szCs w:val="24"/>
        </w:rPr>
        <w:t xml:space="preserve">Het belangrijkste kenmerk van dit afval is het ontbreken van een halfwaardetijd. Dit wil zeggen dat dit afval over 100.000 jaar nog even gevaarlijk is dan nu. Kernafval daarentegen </w:t>
      </w:r>
      <w:r w:rsidR="0078223F" w:rsidRPr="0025799D">
        <w:rPr>
          <w:rFonts w:ascii="Times New Roman" w:eastAsia="Times New Roman" w:hAnsi="Times New Roman" w:cs="Times New Roman"/>
          <w:sz w:val="24"/>
          <w:szCs w:val="24"/>
          <w:lang w:eastAsia="nl-NL"/>
        </w:rPr>
        <w:lastRenderedPageBreak/>
        <w:t>vervalt wel</w:t>
      </w:r>
      <w:r w:rsidR="00415332">
        <w:rPr>
          <w:rFonts w:ascii="Times New Roman" w:eastAsia="Times New Roman" w:hAnsi="Times New Roman" w:cs="Times New Roman"/>
          <w:sz w:val="24"/>
          <w:szCs w:val="24"/>
          <w:lang w:eastAsia="nl-NL"/>
        </w:rPr>
        <w:t>, zij het voor een aantal soorten zeer langzaam</w:t>
      </w:r>
      <w:r w:rsidR="0078223F" w:rsidRPr="0025799D">
        <w:rPr>
          <w:rFonts w:ascii="Times New Roman" w:eastAsia="Times New Roman" w:hAnsi="Times New Roman" w:cs="Times New Roman"/>
          <w:sz w:val="24"/>
          <w:szCs w:val="24"/>
          <w:lang w:eastAsia="nl-NL"/>
        </w:rPr>
        <w:t xml:space="preserve">. Het is </w:t>
      </w:r>
      <w:r w:rsidR="00415332">
        <w:rPr>
          <w:rFonts w:ascii="Times New Roman" w:eastAsia="Times New Roman" w:hAnsi="Times New Roman" w:cs="Times New Roman"/>
          <w:sz w:val="24"/>
          <w:szCs w:val="24"/>
          <w:lang w:eastAsia="nl-NL"/>
        </w:rPr>
        <w:t xml:space="preserve">daarom </w:t>
      </w:r>
      <w:r w:rsidR="0078223F" w:rsidRPr="0025799D">
        <w:rPr>
          <w:rFonts w:ascii="Times New Roman" w:eastAsia="Times New Roman" w:hAnsi="Times New Roman" w:cs="Times New Roman"/>
          <w:sz w:val="24"/>
          <w:szCs w:val="24"/>
          <w:lang w:eastAsia="nl-NL"/>
        </w:rPr>
        <w:t>onduidelijk waarom protesten van bijvoorbeeld milieubewegingen zich uitsluitend richten op kernenergie.</w:t>
      </w:r>
    </w:p>
    <w:p w:rsidR="00A556E2" w:rsidRDefault="00051266" w:rsidP="00051266">
      <w:pPr>
        <w:pStyle w:val="Kop3"/>
        <w:rPr>
          <w:rFonts w:eastAsia="Times New Roman"/>
          <w:lang w:eastAsia="nl-NL"/>
        </w:rPr>
      </w:pPr>
      <w:bookmarkStart w:id="26" w:name="_Toc432691516"/>
      <w:r>
        <w:rPr>
          <w:rFonts w:eastAsia="Times New Roman"/>
          <w:lang w:eastAsia="nl-NL"/>
        </w:rPr>
        <w:t>Thorium</w:t>
      </w:r>
      <w:bookmarkEnd w:id="26"/>
    </w:p>
    <w:p w:rsidR="00ED6974" w:rsidRDefault="009641D8"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Een blik in de toekomst kent altijd de tekortkoming van het onbekende. Elke projectie gaat uit van de huidige technische stand van zaken, maar in de afgelopen eeuw </w:t>
      </w:r>
      <w:r w:rsidR="006318AD">
        <w:rPr>
          <w:rFonts w:ascii="Times New Roman" w:eastAsia="Times New Roman" w:hAnsi="Times New Roman" w:cs="Times New Roman"/>
          <w:sz w:val="24"/>
          <w:szCs w:val="24"/>
          <w:lang w:eastAsia="nl-NL"/>
        </w:rPr>
        <w:t xml:space="preserve">verschenen onvoorzien </w:t>
      </w:r>
      <w:r>
        <w:rPr>
          <w:rFonts w:ascii="Times New Roman" w:eastAsia="Times New Roman" w:hAnsi="Times New Roman" w:cs="Times New Roman"/>
          <w:sz w:val="24"/>
          <w:szCs w:val="24"/>
          <w:lang w:eastAsia="nl-NL"/>
        </w:rPr>
        <w:t>de auto, het vliegtuig, penicilline, de computer et cetera. Al deze vin</w:t>
      </w:r>
      <w:r w:rsidR="006318AD">
        <w:rPr>
          <w:rFonts w:ascii="Times New Roman" w:eastAsia="Times New Roman" w:hAnsi="Times New Roman" w:cs="Times New Roman"/>
          <w:sz w:val="24"/>
          <w:szCs w:val="24"/>
          <w:lang w:eastAsia="nl-NL"/>
        </w:rPr>
        <w:t>dingen verwezen elke projectie</w:t>
      </w:r>
      <w:r>
        <w:rPr>
          <w:rFonts w:ascii="Times New Roman" w:eastAsia="Times New Roman" w:hAnsi="Times New Roman" w:cs="Times New Roman"/>
          <w:sz w:val="24"/>
          <w:szCs w:val="24"/>
          <w:lang w:eastAsia="nl-NL"/>
        </w:rPr>
        <w:t xml:space="preserve"> naar de prullenbak, omdat de menselijke geest door innovatie het onbekende plots tot </w:t>
      </w:r>
      <w:r w:rsidR="006318AD">
        <w:rPr>
          <w:rFonts w:ascii="Times New Roman" w:eastAsia="Times New Roman" w:hAnsi="Times New Roman" w:cs="Times New Roman"/>
          <w:sz w:val="24"/>
          <w:szCs w:val="24"/>
          <w:lang w:eastAsia="nl-NL"/>
        </w:rPr>
        <w:t xml:space="preserve">het </w:t>
      </w:r>
      <w:r>
        <w:rPr>
          <w:rFonts w:ascii="Times New Roman" w:eastAsia="Times New Roman" w:hAnsi="Times New Roman" w:cs="Times New Roman"/>
          <w:sz w:val="24"/>
          <w:szCs w:val="24"/>
          <w:lang w:eastAsia="nl-NL"/>
        </w:rPr>
        <w:t xml:space="preserve">bekende maakte. Het gevaar bij vooral projecties op het gebied van energie ligt hierbij wel op de loer dat het onbekende </w:t>
      </w:r>
      <w:r w:rsidR="006318AD">
        <w:rPr>
          <w:rFonts w:ascii="Times New Roman" w:eastAsia="Times New Roman" w:hAnsi="Times New Roman" w:cs="Times New Roman"/>
          <w:sz w:val="24"/>
          <w:szCs w:val="24"/>
          <w:lang w:eastAsia="nl-NL"/>
        </w:rPr>
        <w:t xml:space="preserve">ongenuanceerd </w:t>
      </w:r>
      <w:r>
        <w:rPr>
          <w:rFonts w:ascii="Times New Roman" w:eastAsia="Times New Roman" w:hAnsi="Times New Roman" w:cs="Times New Roman"/>
          <w:sz w:val="24"/>
          <w:szCs w:val="24"/>
          <w:lang w:eastAsia="nl-NL"/>
        </w:rPr>
        <w:t xml:space="preserve">wordt opgeëist als realiseerbaar en haalbaar. Bij de huidige discussie over hernieuwbaar vs. fossiele en kernenergie manifesteert zich </w:t>
      </w:r>
      <w:r w:rsidR="0025799D">
        <w:rPr>
          <w:rFonts w:ascii="Times New Roman" w:eastAsia="Times New Roman" w:hAnsi="Times New Roman" w:cs="Times New Roman"/>
          <w:sz w:val="24"/>
          <w:szCs w:val="24"/>
          <w:lang w:eastAsia="nl-NL"/>
        </w:rPr>
        <w:t xml:space="preserve">dit </w:t>
      </w:r>
      <w:r>
        <w:rPr>
          <w:rFonts w:ascii="Times New Roman" w:eastAsia="Times New Roman" w:hAnsi="Times New Roman" w:cs="Times New Roman"/>
          <w:sz w:val="24"/>
          <w:szCs w:val="24"/>
          <w:lang w:eastAsia="nl-NL"/>
        </w:rPr>
        <w:t xml:space="preserve">onmiskenbaar. </w:t>
      </w:r>
      <w:r w:rsidR="00ED6974">
        <w:rPr>
          <w:rFonts w:ascii="Times New Roman" w:eastAsia="Times New Roman" w:hAnsi="Times New Roman" w:cs="Times New Roman"/>
          <w:sz w:val="24"/>
          <w:szCs w:val="24"/>
          <w:lang w:eastAsia="nl-NL"/>
        </w:rPr>
        <w:t>Dit</w:t>
      </w:r>
      <w:r>
        <w:rPr>
          <w:rFonts w:ascii="Times New Roman" w:eastAsia="Times New Roman" w:hAnsi="Times New Roman" w:cs="Times New Roman"/>
          <w:sz w:val="24"/>
          <w:szCs w:val="24"/>
          <w:lang w:eastAsia="nl-NL"/>
        </w:rPr>
        <w:t xml:space="preserve"> berust niet zelden op</w:t>
      </w:r>
      <w:r w:rsidR="00ED6974">
        <w:rPr>
          <w:rFonts w:ascii="Times New Roman" w:eastAsia="Times New Roman" w:hAnsi="Times New Roman" w:cs="Times New Roman"/>
          <w:sz w:val="24"/>
          <w:szCs w:val="24"/>
          <w:lang w:eastAsia="nl-NL"/>
        </w:rPr>
        <w:t xml:space="preserve"> wensdenkend negeren</w:t>
      </w:r>
      <w:r>
        <w:rPr>
          <w:rFonts w:ascii="Times New Roman" w:eastAsia="Times New Roman" w:hAnsi="Times New Roman" w:cs="Times New Roman"/>
          <w:sz w:val="24"/>
          <w:szCs w:val="24"/>
          <w:lang w:eastAsia="nl-NL"/>
        </w:rPr>
        <w:t xml:space="preserve"> van </w:t>
      </w:r>
      <w:r w:rsidR="00ED6974">
        <w:rPr>
          <w:rFonts w:ascii="Times New Roman" w:eastAsia="Times New Roman" w:hAnsi="Times New Roman" w:cs="Times New Roman"/>
          <w:sz w:val="24"/>
          <w:szCs w:val="24"/>
          <w:lang w:eastAsia="nl-NL"/>
        </w:rPr>
        <w:t>fysische beperkingen</w:t>
      </w:r>
      <w:r>
        <w:rPr>
          <w:rFonts w:ascii="Times New Roman" w:eastAsia="Times New Roman" w:hAnsi="Times New Roman" w:cs="Times New Roman"/>
          <w:sz w:val="24"/>
          <w:szCs w:val="24"/>
          <w:lang w:eastAsia="nl-NL"/>
        </w:rPr>
        <w:t xml:space="preserve"> zoals vermogensdichtheid </w:t>
      </w:r>
      <w:r w:rsidR="006318AD">
        <w:rPr>
          <w:rFonts w:ascii="Times New Roman" w:eastAsia="Times New Roman" w:hAnsi="Times New Roman" w:cs="Times New Roman"/>
          <w:sz w:val="24"/>
          <w:szCs w:val="24"/>
          <w:lang w:eastAsia="nl-NL"/>
        </w:rPr>
        <w:t>dat</w:t>
      </w:r>
      <w:r>
        <w:rPr>
          <w:rFonts w:ascii="Times New Roman" w:eastAsia="Times New Roman" w:hAnsi="Times New Roman" w:cs="Times New Roman"/>
          <w:sz w:val="24"/>
          <w:szCs w:val="24"/>
          <w:lang w:eastAsia="nl-NL"/>
        </w:rPr>
        <w:t xml:space="preserve"> eerder in dit rapport </w:t>
      </w:r>
      <w:r w:rsidR="006318AD">
        <w:rPr>
          <w:rFonts w:ascii="Times New Roman" w:eastAsia="Times New Roman" w:hAnsi="Times New Roman" w:cs="Times New Roman"/>
          <w:sz w:val="24"/>
          <w:szCs w:val="24"/>
          <w:lang w:eastAsia="nl-NL"/>
        </w:rPr>
        <w:t>is g</w:t>
      </w:r>
      <w:r>
        <w:rPr>
          <w:rFonts w:ascii="Times New Roman" w:eastAsia="Times New Roman" w:hAnsi="Times New Roman" w:cs="Times New Roman"/>
          <w:sz w:val="24"/>
          <w:szCs w:val="24"/>
          <w:lang w:eastAsia="nl-NL"/>
        </w:rPr>
        <w:t>enoemd.</w:t>
      </w:r>
    </w:p>
    <w:p w:rsidR="00051266" w:rsidRDefault="009641D8"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Een nouveauté, ironisch overigens al sinds 1945 bekend, betreft de toepassing van thorium bij kernsplijting</w:t>
      </w:r>
      <w:r w:rsidR="00021ECA">
        <w:rPr>
          <w:rFonts w:ascii="Times New Roman" w:eastAsia="Times New Roman" w:hAnsi="Times New Roman" w:cs="Times New Roman"/>
          <w:sz w:val="24"/>
          <w:szCs w:val="24"/>
          <w:lang w:eastAsia="nl-NL"/>
        </w:rPr>
        <w:t xml:space="preserve"> in zogeheten gesmoltenzoutreactoren (MSR)</w:t>
      </w:r>
      <w:r>
        <w:rPr>
          <w:rFonts w:ascii="Times New Roman" w:eastAsia="Times New Roman" w:hAnsi="Times New Roman" w:cs="Times New Roman"/>
          <w:sz w:val="24"/>
          <w:szCs w:val="24"/>
          <w:lang w:eastAsia="nl-NL"/>
        </w:rPr>
        <w:t xml:space="preserve"> waarbij sprake is van een vermogensdichtheid die meer dan 10.000 maal die van hernieuwbare energiebronnen is</w:t>
      </w:r>
      <w:r w:rsidR="00C5623B">
        <w:rPr>
          <w:rFonts w:ascii="Times New Roman" w:eastAsia="Times New Roman" w:hAnsi="Times New Roman" w:cs="Times New Roman"/>
          <w:sz w:val="24"/>
          <w:szCs w:val="24"/>
          <w:lang w:eastAsia="nl-NL"/>
        </w:rPr>
        <w:t xml:space="preserve"> </w:t>
      </w:r>
      <w:r w:rsidR="00C5623B">
        <w:rPr>
          <w:rStyle w:val="Voetnootmarkering"/>
          <w:rFonts w:ascii="Times New Roman" w:eastAsia="Times New Roman" w:hAnsi="Times New Roman" w:cs="Times New Roman"/>
          <w:sz w:val="24"/>
          <w:szCs w:val="24"/>
          <w:lang w:eastAsia="nl-NL"/>
        </w:rPr>
        <w:footnoteReference w:id="25"/>
      </w:r>
      <w:r w:rsidR="00C5623B">
        <w:rPr>
          <w:rFonts w:ascii="Times New Roman" w:eastAsia="Times New Roman" w:hAnsi="Times New Roman" w:cs="Times New Roman"/>
          <w:sz w:val="24"/>
          <w:szCs w:val="24"/>
          <w:lang w:eastAsia="nl-NL"/>
        </w:rPr>
        <w:t xml:space="preserve"> </w:t>
      </w:r>
      <w:r w:rsidR="00C5623B">
        <w:rPr>
          <w:rStyle w:val="Voetnootmarkering"/>
          <w:rFonts w:ascii="Times New Roman" w:eastAsia="Times New Roman" w:hAnsi="Times New Roman" w:cs="Times New Roman"/>
          <w:sz w:val="24"/>
          <w:szCs w:val="24"/>
          <w:lang w:eastAsia="nl-NL"/>
        </w:rPr>
        <w:footnoteReference w:id="26"/>
      </w:r>
      <w:r>
        <w:rPr>
          <w:rFonts w:ascii="Times New Roman" w:eastAsia="Times New Roman" w:hAnsi="Times New Roman" w:cs="Times New Roman"/>
          <w:sz w:val="24"/>
          <w:szCs w:val="24"/>
          <w:lang w:eastAsia="nl-NL"/>
        </w:rPr>
        <w:t xml:space="preserve">. Dit houdt </w:t>
      </w:r>
      <w:r w:rsidR="00021ECA">
        <w:rPr>
          <w:rFonts w:ascii="Times New Roman" w:eastAsia="Times New Roman" w:hAnsi="Times New Roman" w:cs="Times New Roman"/>
          <w:sz w:val="24"/>
          <w:szCs w:val="24"/>
          <w:lang w:eastAsia="nl-NL"/>
        </w:rPr>
        <w:t>aanzienlijk lagere kosten in, navenant minder oppervlaktebeslag, meer milieubesparing, geen CO</w:t>
      </w:r>
      <w:r w:rsidR="00021ECA">
        <w:rPr>
          <w:rFonts w:ascii="Times New Roman" w:eastAsia="Times New Roman" w:hAnsi="Times New Roman" w:cs="Times New Roman"/>
          <w:sz w:val="24"/>
          <w:szCs w:val="24"/>
          <w:vertAlign w:val="subscript"/>
          <w:lang w:eastAsia="nl-NL"/>
        </w:rPr>
        <w:t>2</w:t>
      </w:r>
      <w:r w:rsidR="00021ECA">
        <w:rPr>
          <w:rFonts w:ascii="Times New Roman" w:eastAsia="Times New Roman" w:hAnsi="Times New Roman" w:cs="Times New Roman"/>
          <w:sz w:val="24"/>
          <w:szCs w:val="24"/>
          <w:lang w:eastAsia="nl-NL"/>
        </w:rPr>
        <w:t xml:space="preserve"> –emissie en </w:t>
      </w:r>
      <w:r w:rsidR="00ED6974">
        <w:rPr>
          <w:rFonts w:ascii="Times New Roman" w:eastAsia="Times New Roman" w:hAnsi="Times New Roman" w:cs="Times New Roman"/>
          <w:sz w:val="24"/>
          <w:szCs w:val="24"/>
          <w:lang w:eastAsia="nl-NL"/>
        </w:rPr>
        <w:t>zeer hoge</w:t>
      </w:r>
      <w:r w:rsidR="00021ECA">
        <w:rPr>
          <w:rFonts w:ascii="Times New Roman" w:eastAsia="Times New Roman" w:hAnsi="Times New Roman" w:cs="Times New Roman"/>
          <w:sz w:val="24"/>
          <w:szCs w:val="24"/>
          <w:lang w:eastAsia="nl-NL"/>
        </w:rPr>
        <w:t xml:space="preserve"> leveringszekerheid. De beschikbaarheid van deze hulpbron is bovendien vrijwel oneindig. Daarnaast is er sprake van aanzienlijk minder afval i.t.t. bijvoorbeeld chemisch afval, en kunnen gesmoltenzoutreactoren </w:t>
      </w:r>
      <w:r w:rsidR="000C299C">
        <w:rPr>
          <w:rFonts w:ascii="Times New Roman" w:eastAsia="Times New Roman" w:hAnsi="Times New Roman" w:cs="Times New Roman"/>
          <w:sz w:val="24"/>
          <w:szCs w:val="24"/>
          <w:lang w:eastAsia="nl-NL"/>
        </w:rPr>
        <w:t xml:space="preserve">ook </w:t>
      </w:r>
      <w:r w:rsidR="00021ECA">
        <w:rPr>
          <w:rFonts w:ascii="Times New Roman" w:eastAsia="Times New Roman" w:hAnsi="Times New Roman" w:cs="Times New Roman"/>
          <w:sz w:val="24"/>
          <w:szCs w:val="24"/>
          <w:lang w:eastAsia="nl-NL"/>
        </w:rPr>
        <w:t>bestaand kernafval verwerken als brandstof.</w:t>
      </w:r>
      <w:r w:rsidR="000C299C">
        <w:rPr>
          <w:rFonts w:ascii="Times New Roman" w:eastAsia="Times New Roman" w:hAnsi="Times New Roman" w:cs="Times New Roman"/>
          <w:sz w:val="24"/>
          <w:szCs w:val="24"/>
          <w:lang w:eastAsia="nl-NL"/>
        </w:rPr>
        <w:t xml:space="preserve"> </w:t>
      </w:r>
      <w:r w:rsidR="00BF5AAF">
        <w:rPr>
          <w:rFonts w:ascii="Times New Roman" w:eastAsia="Times New Roman" w:hAnsi="Times New Roman" w:cs="Times New Roman"/>
          <w:sz w:val="24"/>
          <w:szCs w:val="24"/>
          <w:lang w:eastAsia="nl-NL"/>
        </w:rPr>
        <w:t xml:space="preserve">Verder kan er geen plutonium van gemaakt worden wat het voornaamste bezwaar van de huidige kernenergie wegneemt. </w:t>
      </w:r>
      <w:r w:rsidR="000C299C">
        <w:rPr>
          <w:rFonts w:ascii="Times New Roman" w:eastAsia="Times New Roman" w:hAnsi="Times New Roman" w:cs="Times New Roman"/>
          <w:sz w:val="24"/>
          <w:szCs w:val="24"/>
          <w:lang w:eastAsia="nl-NL"/>
        </w:rPr>
        <w:t xml:space="preserve">Tot slot zijn dergelijke reactoren vanwege het concept van vloeibare </w:t>
      </w:r>
      <w:r w:rsidR="00BF5AAF">
        <w:rPr>
          <w:rFonts w:ascii="Times New Roman" w:eastAsia="Times New Roman" w:hAnsi="Times New Roman" w:cs="Times New Roman"/>
          <w:sz w:val="24"/>
          <w:szCs w:val="24"/>
          <w:lang w:eastAsia="nl-NL"/>
        </w:rPr>
        <w:t xml:space="preserve">in plaats van vaste </w:t>
      </w:r>
      <w:r w:rsidR="000C299C">
        <w:rPr>
          <w:rFonts w:ascii="Times New Roman" w:eastAsia="Times New Roman" w:hAnsi="Times New Roman" w:cs="Times New Roman"/>
          <w:sz w:val="24"/>
          <w:szCs w:val="24"/>
          <w:lang w:eastAsia="nl-NL"/>
        </w:rPr>
        <w:t>brandstof inherent veilig do</w:t>
      </w:r>
      <w:r w:rsidR="00ED6974">
        <w:rPr>
          <w:rFonts w:ascii="Times New Roman" w:eastAsia="Times New Roman" w:hAnsi="Times New Roman" w:cs="Times New Roman"/>
          <w:sz w:val="24"/>
          <w:szCs w:val="24"/>
          <w:lang w:eastAsia="nl-NL"/>
        </w:rPr>
        <w:t>or een eenvoudig principe dat de vriesplug wordt genoemd:</w:t>
      </w:r>
    </w:p>
    <w:p w:rsidR="00ED6974" w:rsidRDefault="00ED6974" w:rsidP="006D58F9">
      <w:pPr>
        <w:rPr>
          <w:rFonts w:ascii="Times New Roman" w:eastAsia="Times New Roman" w:hAnsi="Times New Roman" w:cs="Times New Roman"/>
          <w:sz w:val="24"/>
          <w:szCs w:val="24"/>
          <w:lang w:eastAsia="nl-NL"/>
        </w:rPr>
      </w:pPr>
      <w:r w:rsidRPr="00ED6974">
        <w:rPr>
          <w:rFonts w:ascii="Times New Roman" w:eastAsia="Times New Roman" w:hAnsi="Times New Roman" w:cs="Times New Roman"/>
          <w:noProof/>
          <w:sz w:val="24"/>
          <w:szCs w:val="24"/>
          <w:lang w:eastAsia="nl-NL"/>
        </w:rPr>
        <w:lastRenderedPageBreak/>
        <w:drawing>
          <wp:inline distT="0" distB="0" distL="0" distR="0">
            <wp:extent cx="5400040" cy="3828712"/>
            <wp:effectExtent l="19050" t="0" r="0" b="0"/>
            <wp:docPr id="20" name="Afbeelding 1" descr="Thoriumcentrale"/>
            <wp:cNvGraphicFramePr/>
            <a:graphic xmlns:a="http://schemas.openxmlformats.org/drawingml/2006/main">
              <a:graphicData uri="http://schemas.openxmlformats.org/drawingml/2006/picture">
                <pic:pic xmlns:pic="http://schemas.openxmlformats.org/drawingml/2006/picture">
                  <pic:nvPicPr>
                    <pic:cNvPr id="1026" name="Picture 2" descr="Thoriumcentrale"/>
                    <pic:cNvPicPr>
                      <a:picLocks noChangeAspect="1" noChangeArrowheads="1"/>
                    </pic:cNvPicPr>
                  </pic:nvPicPr>
                  <pic:blipFill>
                    <a:blip r:embed="rId59" cstate="print"/>
                    <a:srcRect/>
                    <a:stretch>
                      <a:fillRect/>
                    </a:stretch>
                  </pic:blipFill>
                  <pic:spPr bwMode="auto">
                    <a:xfrm>
                      <a:off x="0" y="0"/>
                      <a:ext cx="5400040" cy="3828712"/>
                    </a:xfrm>
                    <a:prstGeom prst="rect">
                      <a:avLst/>
                    </a:prstGeom>
                    <a:noFill/>
                  </pic:spPr>
                </pic:pic>
              </a:graphicData>
            </a:graphic>
          </wp:inline>
        </w:drawing>
      </w:r>
    </w:p>
    <w:p w:rsidR="00BF5AAF" w:rsidRDefault="00B617DB"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Bron: zie voetnoot 2</w:t>
      </w:r>
      <w:r w:rsidR="00E007A5">
        <w:rPr>
          <w:rFonts w:ascii="Times New Roman" w:eastAsia="Times New Roman" w:hAnsi="Times New Roman" w:cs="Times New Roman"/>
          <w:sz w:val="24"/>
          <w:szCs w:val="24"/>
          <w:lang w:eastAsia="nl-NL"/>
        </w:rPr>
        <w:t>4</w:t>
      </w:r>
    </w:p>
    <w:p w:rsidR="00ED6974" w:rsidRDefault="00BF5AAF"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Wanneer de temperatuur oploopt </w:t>
      </w:r>
      <w:r w:rsidR="000273F9">
        <w:rPr>
          <w:rFonts w:ascii="Times New Roman" w:eastAsia="Times New Roman" w:hAnsi="Times New Roman" w:cs="Times New Roman"/>
          <w:sz w:val="24"/>
          <w:szCs w:val="24"/>
          <w:lang w:eastAsia="nl-NL"/>
        </w:rPr>
        <w:t>smelt</w:t>
      </w:r>
      <w:r>
        <w:rPr>
          <w:rFonts w:ascii="Times New Roman" w:eastAsia="Times New Roman" w:hAnsi="Times New Roman" w:cs="Times New Roman"/>
          <w:sz w:val="24"/>
          <w:szCs w:val="24"/>
          <w:lang w:eastAsia="nl-NL"/>
        </w:rPr>
        <w:t xml:space="preserve"> de plug en vloeit de kernbrandstof in de containers waardoor de reactie direct stopt. </w:t>
      </w:r>
    </w:p>
    <w:p w:rsidR="00BF5AAF" w:rsidRDefault="00BF5AAF" w:rsidP="00BF5AAF">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Thorium is in veel landen beschikbaar en potentieel makkelijk winbaar waardoor afhankelijkheid van instabiele regio</w:t>
      </w:r>
      <w:r w:rsidR="00821F44">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s vermindert en dus geopolitieke problemen rond energie kunnen verminderen.</w:t>
      </w:r>
    </w:p>
    <w:p w:rsidR="00BF5AAF" w:rsidRDefault="00BF5AAF"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Er zijn echter nog heel wat technische problemen te overwinnen:</w:t>
      </w:r>
    </w:p>
    <w:p w:rsidR="00BF5AAF" w:rsidRPr="00BF5AAF" w:rsidRDefault="00BF5AAF" w:rsidP="00BF5AAF">
      <w:pPr>
        <w:pStyle w:val="Lijstalinea"/>
        <w:numPr>
          <w:ilvl w:val="0"/>
          <w:numId w:val="37"/>
        </w:numPr>
        <w:rPr>
          <w:rFonts w:ascii="Times New Roman" w:eastAsia="Times New Roman" w:hAnsi="Times New Roman" w:cs="Times New Roman"/>
          <w:sz w:val="24"/>
          <w:szCs w:val="24"/>
          <w:lang w:eastAsia="nl-NL"/>
        </w:rPr>
      </w:pPr>
      <w:r w:rsidRPr="00BF5AAF">
        <w:rPr>
          <w:rFonts w:ascii="Times New Roman" w:hAnsi="Times New Roman" w:cs="Times New Roman"/>
          <w:sz w:val="24"/>
          <w:szCs w:val="24"/>
        </w:rPr>
        <w:t>De sterke gammastraling vereist extra veiligheidsmaatregelen in de centrale.</w:t>
      </w:r>
    </w:p>
    <w:p w:rsidR="003D6184" w:rsidRPr="003D6184" w:rsidRDefault="00BF5AAF" w:rsidP="00BF5AAF">
      <w:pPr>
        <w:pStyle w:val="Lijstalinea"/>
        <w:numPr>
          <w:ilvl w:val="0"/>
          <w:numId w:val="37"/>
        </w:numPr>
        <w:rPr>
          <w:rFonts w:ascii="Times New Roman" w:eastAsia="Times New Roman" w:hAnsi="Times New Roman" w:cs="Times New Roman"/>
          <w:sz w:val="24"/>
          <w:szCs w:val="24"/>
          <w:lang w:eastAsia="nl-NL"/>
        </w:rPr>
      </w:pPr>
      <w:r w:rsidRPr="00BF5AAF">
        <w:rPr>
          <w:rFonts w:ascii="Times New Roman" w:hAnsi="Times New Roman" w:cs="Times New Roman"/>
          <w:sz w:val="24"/>
          <w:szCs w:val="24"/>
        </w:rPr>
        <w:t>Bij het gebruik van thorium brandstoffen in gesmolten-zoutreactoren vormt corrosie van reactoronderdelen een probleem.</w:t>
      </w:r>
    </w:p>
    <w:p w:rsidR="003D6184" w:rsidRPr="003D6184" w:rsidRDefault="00BF5AAF" w:rsidP="00BF5AAF">
      <w:pPr>
        <w:pStyle w:val="Lijstalinea"/>
        <w:numPr>
          <w:ilvl w:val="0"/>
          <w:numId w:val="37"/>
        </w:numPr>
        <w:rPr>
          <w:rFonts w:ascii="Times New Roman" w:eastAsia="Times New Roman" w:hAnsi="Times New Roman" w:cs="Times New Roman"/>
          <w:sz w:val="24"/>
          <w:szCs w:val="24"/>
          <w:lang w:eastAsia="nl-NL"/>
        </w:rPr>
      </w:pPr>
      <w:r w:rsidRPr="00BF5AAF">
        <w:rPr>
          <w:rFonts w:ascii="Times New Roman" w:hAnsi="Times New Roman" w:cs="Times New Roman"/>
          <w:sz w:val="24"/>
          <w:szCs w:val="24"/>
        </w:rPr>
        <w:t>Om thorium in een gesmolten-zoutreactor te gebruiken, moet het chemisch worden gereinigd. Daarvoor moet nog veel technologie worden ontwikkeld en getest.</w:t>
      </w:r>
    </w:p>
    <w:p w:rsidR="00BF5AAF" w:rsidRPr="00BF5AAF" w:rsidRDefault="00BF5AAF" w:rsidP="00BF5AAF">
      <w:pPr>
        <w:pStyle w:val="Lijstalinea"/>
        <w:numPr>
          <w:ilvl w:val="0"/>
          <w:numId w:val="37"/>
        </w:numPr>
        <w:rPr>
          <w:rFonts w:ascii="Times New Roman" w:eastAsia="Times New Roman" w:hAnsi="Times New Roman" w:cs="Times New Roman"/>
          <w:sz w:val="24"/>
          <w:szCs w:val="24"/>
          <w:lang w:eastAsia="nl-NL"/>
        </w:rPr>
      </w:pPr>
      <w:r w:rsidRPr="00BF5AAF">
        <w:rPr>
          <w:rFonts w:ascii="Times New Roman" w:hAnsi="Times New Roman" w:cs="Times New Roman"/>
          <w:sz w:val="24"/>
          <w:szCs w:val="24"/>
        </w:rPr>
        <w:t>Er zijn nog veel investeringen nodig om thorium brandstoffen goedgekeurd te krijgen.</w:t>
      </w:r>
    </w:p>
    <w:p w:rsidR="003D6184" w:rsidRDefault="003D6184" w:rsidP="006D58F9">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Met name China heeft de ontwikkeling van thorium versneld, evenals India.</w:t>
      </w:r>
    </w:p>
    <w:p w:rsidR="00232305" w:rsidRDefault="000C299C" w:rsidP="00680B6E">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Het veronachtzamen van dit </w:t>
      </w:r>
      <w:r w:rsidR="003D6184">
        <w:rPr>
          <w:rFonts w:ascii="Times New Roman" w:eastAsia="Times New Roman" w:hAnsi="Times New Roman" w:cs="Times New Roman"/>
          <w:sz w:val="24"/>
          <w:szCs w:val="24"/>
          <w:lang w:eastAsia="nl-NL"/>
        </w:rPr>
        <w:t xml:space="preserve">nieuwe </w:t>
      </w:r>
      <w:r>
        <w:rPr>
          <w:rFonts w:ascii="Times New Roman" w:eastAsia="Times New Roman" w:hAnsi="Times New Roman" w:cs="Times New Roman"/>
          <w:sz w:val="24"/>
          <w:szCs w:val="24"/>
          <w:lang w:eastAsia="nl-NL"/>
        </w:rPr>
        <w:t>energieconcept is niet in het belang van de toekom</w:t>
      </w:r>
      <w:r w:rsidR="0072137F">
        <w:rPr>
          <w:rFonts w:ascii="Times New Roman" w:eastAsia="Times New Roman" w:hAnsi="Times New Roman" w:cs="Times New Roman"/>
          <w:sz w:val="24"/>
          <w:szCs w:val="24"/>
          <w:lang w:eastAsia="nl-NL"/>
        </w:rPr>
        <w:t xml:space="preserve">st van de komende generaties, zeker ook in </w:t>
      </w:r>
      <w:r>
        <w:rPr>
          <w:rFonts w:ascii="Times New Roman" w:eastAsia="Times New Roman" w:hAnsi="Times New Roman" w:cs="Times New Roman"/>
          <w:sz w:val="24"/>
          <w:szCs w:val="24"/>
          <w:lang w:eastAsia="nl-NL"/>
        </w:rPr>
        <w:t xml:space="preserve">de </w:t>
      </w:r>
      <w:r w:rsidR="00C5623B">
        <w:rPr>
          <w:rFonts w:ascii="Times New Roman" w:eastAsia="Times New Roman" w:hAnsi="Times New Roman" w:cs="Times New Roman"/>
          <w:sz w:val="24"/>
          <w:szCs w:val="24"/>
          <w:lang w:eastAsia="nl-NL"/>
        </w:rPr>
        <w:t>Ontwikkelingslanden.</w:t>
      </w:r>
    </w:p>
    <w:p w:rsidR="007A67E5" w:rsidRDefault="000931DE" w:rsidP="000931DE">
      <w:pPr>
        <w:pStyle w:val="Kop3"/>
        <w:rPr>
          <w:rFonts w:ascii="Times New Roman" w:eastAsia="Times New Roman" w:hAnsi="Times New Roman" w:cs="Times New Roman"/>
          <w:sz w:val="24"/>
          <w:szCs w:val="24"/>
          <w:lang w:eastAsia="nl-NL"/>
        </w:rPr>
      </w:pPr>
      <w:bookmarkStart w:id="27" w:name="_Toc432691517"/>
      <w:r>
        <w:rPr>
          <w:rFonts w:ascii="Times New Roman" w:eastAsia="Times New Roman" w:hAnsi="Times New Roman" w:cs="Times New Roman"/>
          <w:sz w:val="24"/>
          <w:szCs w:val="24"/>
          <w:lang w:eastAsia="nl-NL"/>
        </w:rPr>
        <w:lastRenderedPageBreak/>
        <w:t>Kernfusie</w:t>
      </w:r>
      <w:bookmarkEnd w:id="27"/>
    </w:p>
    <w:p w:rsidR="000931DE" w:rsidRPr="00853070" w:rsidRDefault="000931DE" w:rsidP="000931DE">
      <w:pPr>
        <w:spacing w:before="100" w:beforeAutospacing="1" w:after="100" w:afterAutospacing="1" w:line="240" w:lineRule="auto"/>
        <w:rPr>
          <w:rFonts w:ascii="Times New Roman" w:eastAsia="Times New Roman" w:hAnsi="Times New Roman" w:cs="Times New Roman"/>
          <w:sz w:val="24"/>
          <w:szCs w:val="24"/>
          <w:lang w:eastAsia="nl-NL"/>
        </w:rPr>
      </w:pPr>
      <w:r>
        <w:rPr>
          <w:lang w:eastAsia="nl-NL"/>
        </w:rPr>
        <w:t>Niet onbelangrijk is ook de ontwikkeling van kernfusie. Deze heeft in potentie een vermogensdichtheid van bijna 10 maal die van kernsplijting.</w:t>
      </w:r>
      <w:r>
        <w:rPr>
          <w:rStyle w:val="Voetnootmarkering"/>
          <w:lang w:eastAsia="nl-NL"/>
        </w:rPr>
        <w:footnoteReference w:id="27"/>
      </w:r>
      <w:r>
        <w:rPr>
          <w:lang w:eastAsia="nl-NL"/>
        </w:rPr>
        <w:t xml:space="preserve"> De technische uitdagingen zijn echter zeer groot. </w:t>
      </w:r>
      <w:r w:rsidRPr="00853070">
        <w:rPr>
          <w:rFonts w:ascii="Times New Roman" w:eastAsia="Times New Roman" w:hAnsi="Times New Roman" w:cs="Times New Roman"/>
          <w:sz w:val="24"/>
          <w:szCs w:val="24"/>
          <w:lang w:eastAsia="nl-NL"/>
        </w:rPr>
        <w:t xml:space="preserve">Wetenschappers zijn al decennialang op zoek naar manieren om kernfusie te gebruiken voor het opwekken van </w:t>
      </w:r>
      <w:r w:rsidR="00770E4D">
        <w:rPr>
          <w:rFonts w:ascii="Times New Roman" w:eastAsia="Times New Roman" w:hAnsi="Times New Roman" w:cs="Times New Roman"/>
          <w:sz w:val="24"/>
          <w:szCs w:val="24"/>
          <w:lang w:eastAsia="nl-NL"/>
        </w:rPr>
        <w:t>elektriciteit</w:t>
      </w:r>
      <w:r w:rsidRPr="00853070">
        <w:rPr>
          <w:rFonts w:ascii="Times New Roman" w:eastAsia="Times New Roman" w:hAnsi="Times New Roman" w:cs="Times New Roman"/>
          <w:sz w:val="24"/>
          <w:szCs w:val="24"/>
          <w:lang w:eastAsia="nl-NL"/>
        </w:rPr>
        <w:t>. Kernfusie is de nucleaire reactie waarop de zon en andere sterren werken. In een notendop gaat het om de fusie van waterstofatomen, waardoor helium ontstaat. Tijdens dit proces komt enorm veel energie vrij. Als we deze energie kunnen ‘vangen’, zou het een haast onbeperkte bron van energie kunnen zijn, met alle gevolgen voor de energiewereld van dien. Tot op heden heeft deze zoektocht echter geen vruchten afgeworpen. Maar nu, dankzij vooruitgang in onderzoek naar magneet-technologie, kan daar verandering in komen.</w:t>
      </w:r>
      <w:r>
        <w:rPr>
          <w:rFonts w:ascii="Times New Roman" w:eastAsia="Times New Roman" w:hAnsi="Times New Roman" w:cs="Times New Roman"/>
          <w:sz w:val="24"/>
          <w:szCs w:val="24"/>
          <w:lang w:eastAsia="nl-NL"/>
        </w:rPr>
        <w:t xml:space="preserve"> </w:t>
      </w:r>
      <w:r w:rsidRPr="00853070">
        <w:rPr>
          <w:rFonts w:ascii="Times New Roman" w:eastAsia="Times New Roman" w:hAnsi="Times New Roman" w:cs="Times New Roman"/>
          <w:sz w:val="24"/>
          <w:szCs w:val="24"/>
          <w:lang w:eastAsia="nl-NL"/>
        </w:rPr>
        <w:t>De fusiereactor die de Amerikaanse wetenschappers ontworpen hebben, blijkt veel kleiner te zijn dan men aanvankelijk dacht. Dit maakt het systeem meteen een stuk goedkoper en makkelijker te produceren. De wetenschappers van IMT hebben berekend dat hun ontwerp ongeveer dezelfde capaciteit heeft als ITER</w:t>
      </w:r>
      <w:r w:rsidR="004C1A60">
        <w:rPr>
          <w:rFonts w:ascii="Times New Roman" w:eastAsia="Times New Roman" w:hAnsi="Times New Roman" w:cs="Times New Roman"/>
          <w:sz w:val="24"/>
          <w:szCs w:val="24"/>
          <w:lang w:eastAsia="nl-NL"/>
        </w:rPr>
        <w:t xml:space="preserve"> (zie hieronder)</w:t>
      </w:r>
      <w:r w:rsidRPr="00853070">
        <w:rPr>
          <w:rFonts w:ascii="Times New Roman" w:eastAsia="Times New Roman" w:hAnsi="Times New Roman" w:cs="Times New Roman"/>
          <w:sz w:val="24"/>
          <w:szCs w:val="24"/>
          <w:lang w:eastAsia="nl-NL"/>
        </w:rPr>
        <w:t xml:space="preserve">, maar twee keer zo klein is en slechts een fractie van de productiekosten bedraagt. De reactor moet in staat zijn om drie keer zoveel elektriciteit te produceren dan het verbruikt, maar aangezien het ontwerp zich nog in de startfase </w:t>
      </w:r>
      <w:r w:rsidR="00770E4D">
        <w:rPr>
          <w:rFonts w:ascii="Times New Roman" w:eastAsia="Times New Roman" w:hAnsi="Times New Roman" w:cs="Times New Roman"/>
          <w:sz w:val="24"/>
          <w:szCs w:val="24"/>
          <w:lang w:eastAsia="nl-NL"/>
        </w:rPr>
        <w:t>bevindt</w:t>
      </w:r>
      <w:r w:rsidRPr="00853070">
        <w:rPr>
          <w:rFonts w:ascii="Times New Roman" w:eastAsia="Times New Roman" w:hAnsi="Times New Roman" w:cs="Times New Roman"/>
          <w:sz w:val="24"/>
          <w:szCs w:val="24"/>
          <w:lang w:eastAsia="nl-NL"/>
        </w:rPr>
        <w:t>, is er veel ruimte voor verbetering.</w:t>
      </w:r>
      <w:r>
        <w:rPr>
          <w:rStyle w:val="Voetnootmarkering"/>
          <w:rFonts w:ascii="Times New Roman" w:eastAsia="Times New Roman" w:hAnsi="Times New Roman" w:cs="Times New Roman"/>
          <w:sz w:val="24"/>
          <w:szCs w:val="24"/>
          <w:lang w:eastAsia="nl-NL"/>
        </w:rPr>
        <w:footnoteReference w:id="28"/>
      </w:r>
      <w:r>
        <w:rPr>
          <w:rFonts w:ascii="Times New Roman" w:eastAsia="Times New Roman" w:hAnsi="Times New Roman" w:cs="Times New Roman"/>
          <w:sz w:val="24"/>
          <w:szCs w:val="24"/>
          <w:lang w:eastAsia="nl-NL"/>
        </w:rPr>
        <w:t xml:space="preserve"> Een </w:t>
      </w:r>
      <w:r w:rsidR="00B17D9B">
        <w:rPr>
          <w:rFonts w:ascii="Times New Roman" w:eastAsia="Times New Roman" w:hAnsi="Times New Roman" w:cs="Times New Roman"/>
          <w:sz w:val="24"/>
          <w:szCs w:val="24"/>
          <w:lang w:eastAsia="nl-NL"/>
        </w:rPr>
        <w:t>dergelijk</w:t>
      </w:r>
      <w:r>
        <w:rPr>
          <w:rFonts w:ascii="Times New Roman" w:eastAsia="Times New Roman" w:hAnsi="Times New Roman" w:cs="Times New Roman"/>
          <w:sz w:val="24"/>
          <w:szCs w:val="24"/>
          <w:lang w:eastAsia="nl-NL"/>
        </w:rPr>
        <w:t xml:space="preserve"> </w:t>
      </w:r>
      <w:r w:rsidR="00B17D9B">
        <w:rPr>
          <w:rFonts w:ascii="Times New Roman" w:eastAsia="Times New Roman" w:hAnsi="Times New Roman" w:cs="Times New Roman"/>
          <w:sz w:val="24"/>
          <w:szCs w:val="24"/>
          <w:lang w:eastAsia="nl-NL"/>
        </w:rPr>
        <w:t xml:space="preserve">project </w:t>
      </w:r>
      <w:r>
        <w:rPr>
          <w:rFonts w:ascii="Times New Roman" w:eastAsia="Times New Roman" w:hAnsi="Times New Roman" w:cs="Times New Roman"/>
          <w:sz w:val="24"/>
          <w:szCs w:val="24"/>
          <w:lang w:eastAsia="nl-NL"/>
        </w:rPr>
        <w:t xml:space="preserve">betreft de </w:t>
      </w:r>
      <w:r w:rsidR="00B17D9B">
        <w:rPr>
          <w:rFonts w:ascii="Times New Roman" w:eastAsia="Times New Roman" w:hAnsi="Times New Roman" w:cs="Times New Roman"/>
          <w:sz w:val="24"/>
          <w:szCs w:val="24"/>
          <w:lang w:eastAsia="nl-NL"/>
        </w:rPr>
        <w:t xml:space="preserve">ontwikkeling van een kleine fusiereactor door Lockheed Martin.  </w:t>
      </w:r>
      <w:r w:rsidR="00B17D9B">
        <w:rPr>
          <w:rStyle w:val="Voetnootmarkering"/>
          <w:rFonts w:ascii="Times New Roman" w:eastAsia="Times New Roman" w:hAnsi="Times New Roman" w:cs="Times New Roman"/>
          <w:sz w:val="24"/>
          <w:szCs w:val="24"/>
          <w:lang w:eastAsia="nl-NL"/>
        </w:rPr>
        <w:footnoteReference w:id="29"/>
      </w:r>
      <w:r w:rsidR="00CD0D91">
        <w:rPr>
          <w:rFonts w:ascii="Times New Roman" w:eastAsia="Times New Roman" w:hAnsi="Times New Roman" w:cs="Times New Roman"/>
          <w:sz w:val="24"/>
          <w:szCs w:val="24"/>
          <w:lang w:eastAsia="nl-NL"/>
        </w:rPr>
        <w:t xml:space="preserve"> </w:t>
      </w:r>
      <w:r w:rsidR="00CD0D91">
        <w:rPr>
          <w:rStyle w:val="Voetnootmarkering"/>
          <w:rFonts w:ascii="Times New Roman" w:eastAsia="Times New Roman" w:hAnsi="Times New Roman" w:cs="Times New Roman"/>
          <w:sz w:val="24"/>
          <w:szCs w:val="24"/>
          <w:lang w:eastAsia="nl-NL"/>
        </w:rPr>
        <w:footnoteReference w:id="30"/>
      </w:r>
    </w:p>
    <w:p w:rsidR="004C1A60" w:rsidRDefault="00B17D9B" w:rsidP="00B17D9B">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Een veel omvangrijker project is ITER, hierboven reeds genoemd. </w:t>
      </w:r>
      <w:r w:rsidRPr="00B17D9B">
        <w:rPr>
          <w:rFonts w:ascii="Times New Roman" w:eastAsia="Times New Roman" w:hAnsi="Times New Roman" w:cs="Times New Roman"/>
          <w:sz w:val="24"/>
          <w:szCs w:val="24"/>
          <w:lang w:eastAsia="nl-NL"/>
        </w:rPr>
        <w:t xml:space="preserve">De ITER-samenwerking begon in </w:t>
      </w:r>
      <w:hyperlink r:id="rId60" w:tooltip="1985" w:history="1">
        <w:r w:rsidRPr="00B17D9B">
          <w:rPr>
            <w:rFonts w:ascii="Times New Roman" w:eastAsia="Times New Roman" w:hAnsi="Times New Roman" w:cs="Times New Roman"/>
            <w:sz w:val="24"/>
            <w:szCs w:val="24"/>
            <w:lang w:eastAsia="nl-NL"/>
          </w:rPr>
          <w:t>1985</w:t>
        </w:r>
      </w:hyperlink>
      <w:r w:rsidRPr="00B17D9B">
        <w:rPr>
          <w:rFonts w:ascii="Times New Roman" w:eastAsia="Times New Roman" w:hAnsi="Times New Roman" w:cs="Times New Roman"/>
          <w:sz w:val="24"/>
          <w:szCs w:val="24"/>
          <w:lang w:eastAsia="nl-NL"/>
        </w:rPr>
        <w:t xml:space="preserve"> op voorstel van </w:t>
      </w:r>
      <w:hyperlink r:id="rId61" w:tooltip="Michail Gorbatsjov" w:history="1">
        <w:r w:rsidRPr="00B17D9B">
          <w:rPr>
            <w:rFonts w:ascii="Times New Roman" w:eastAsia="Times New Roman" w:hAnsi="Times New Roman" w:cs="Times New Roman"/>
            <w:sz w:val="24"/>
            <w:szCs w:val="24"/>
            <w:lang w:eastAsia="nl-NL"/>
          </w:rPr>
          <w:t>Gorbatsjov</w:t>
        </w:r>
      </w:hyperlink>
      <w:r w:rsidRPr="00B17D9B">
        <w:rPr>
          <w:rFonts w:ascii="Times New Roman" w:eastAsia="Times New Roman" w:hAnsi="Times New Roman" w:cs="Times New Roman"/>
          <w:sz w:val="24"/>
          <w:szCs w:val="24"/>
          <w:lang w:eastAsia="nl-NL"/>
        </w:rPr>
        <w:t xml:space="preserve"> tijdens de top in Genève met </w:t>
      </w:r>
      <w:hyperlink r:id="rId62" w:tooltip="Ronald Reagan" w:history="1">
        <w:r w:rsidRPr="00B17D9B">
          <w:rPr>
            <w:rFonts w:ascii="Times New Roman" w:eastAsia="Times New Roman" w:hAnsi="Times New Roman" w:cs="Times New Roman"/>
            <w:sz w:val="24"/>
            <w:szCs w:val="24"/>
            <w:lang w:eastAsia="nl-NL"/>
          </w:rPr>
          <w:t>Reagan</w:t>
        </w:r>
      </w:hyperlink>
      <w:r w:rsidRPr="00B17D9B">
        <w:rPr>
          <w:rFonts w:ascii="Times New Roman" w:eastAsia="Times New Roman" w:hAnsi="Times New Roman" w:cs="Times New Roman"/>
          <w:sz w:val="24"/>
          <w:szCs w:val="24"/>
          <w:lang w:eastAsia="nl-NL"/>
        </w:rPr>
        <w:t xml:space="preserve">. De </w:t>
      </w:r>
      <w:hyperlink r:id="rId63" w:tooltip="Sovjet-Unie" w:history="1">
        <w:r w:rsidRPr="00B17D9B">
          <w:rPr>
            <w:rFonts w:ascii="Times New Roman" w:eastAsia="Times New Roman" w:hAnsi="Times New Roman" w:cs="Times New Roman"/>
            <w:sz w:val="24"/>
            <w:szCs w:val="24"/>
            <w:lang w:eastAsia="nl-NL"/>
          </w:rPr>
          <w:t>Sovjet-Unie</w:t>
        </w:r>
      </w:hyperlink>
      <w:r w:rsidRPr="00B17D9B">
        <w:rPr>
          <w:rFonts w:ascii="Times New Roman" w:eastAsia="Times New Roman" w:hAnsi="Times New Roman" w:cs="Times New Roman"/>
          <w:sz w:val="24"/>
          <w:szCs w:val="24"/>
          <w:lang w:eastAsia="nl-NL"/>
        </w:rPr>
        <w:t xml:space="preserve">, de VS, Japan en de Europese Unie richtten een samenwerkingsverband op onder de noemer van de </w:t>
      </w:r>
      <w:hyperlink r:id="rId64" w:tooltip="Internationaal Atoomenergieagentschap" w:history="1">
        <w:r w:rsidRPr="00B17D9B">
          <w:rPr>
            <w:rFonts w:ascii="Times New Roman" w:eastAsia="Times New Roman" w:hAnsi="Times New Roman" w:cs="Times New Roman"/>
            <w:sz w:val="24"/>
            <w:szCs w:val="24"/>
            <w:lang w:eastAsia="nl-NL"/>
          </w:rPr>
          <w:t>IAEA</w:t>
        </w:r>
      </w:hyperlink>
      <w:r w:rsidRPr="00B17D9B">
        <w:rPr>
          <w:rFonts w:ascii="Times New Roman" w:eastAsia="Times New Roman" w:hAnsi="Times New Roman" w:cs="Times New Roman"/>
          <w:sz w:val="24"/>
          <w:szCs w:val="24"/>
          <w:lang w:eastAsia="nl-NL"/>
        </w:rPr>
        <w:t xml:space="preserve">. De Verenigde Staten, die zich in </w:t>
      </w:r>
      <w:hyperlink r:id="rId65" w:tooltip="1999" w:history="1">
        <w:r w:rsidRPr="00B17D9B">
          <w:rPr>
            <w:rFonts w:ascii="Times New Roman" w:eastAsia="Times New Roman" w:hAnsi="Times New Roman" w:cs="Times New Roman"/>
            <w:sz w:val="24"/>
            <w:szCs w:val="24"/>
            <w:lang w:eastAsia="nl-NL"/>
          </w:rPr>
          <w:t>1999</w:t>
        </w:r>
      </w:hyperlink>
      <w:r w:rsidRPr="00B17D9B">
        <w:rPr>
          <w:rFonts w:ascii="Times New Roman" w:eastAsia="Times New Roman" w:hAnsi="Times New Roman" w:cs="Times New Roman"/>
          <w:sz w:val="24"/>
          <w:szCs w:val="24"/>
          <w:lang w:eastAsia="nl-NL"/>
        </w:rPr>
        <w:t xml:space="preserve"> terugtrokken uit het ITER-project, zijn begin </w:t>
      </w:r>
      <w:hyperlink r:id="rId66" w:tooltip="2003" w:history="1">
        <w:r w:rsidRPr="00B17D9B">
          <w:rPr>
            <w:rFonts w:ascii="Times New Roman" w:eastAsia="Times New Roman" w:hAnsi="Times New Roman" w:cs="Times New Roman"/>
            <w:sz w:val="24"/>
            <w:szCs w:val="24"/>
            <w:lang w:eastAsia="nl-NL"/>
          </w:rPr>
          <w:t>2003</w:t>
        </w:r>
      </w:hyperlink>
      <w:r w:rsidRPr="00B17D9B">
        <w:rPr>
          <w:rFonts w:ascii="Times New Roman" w:eastAsia="Times New Roman" w:hAnsi="Times New Roman" w:cs="Times New Roman"/>
          <w:sz w:val="24"/>
          <w:szCs w:val="24"/>
          <w:lang w:eastAsia="nl-NL"/>
        </w:rPr>
        <w:t xml:space="preserve"> weer teruggekeerd. China en Zuid-Korea zijn er sinds 2003 bij. India is lid sinds december </w:t>
      </w:r>
      <w:hyperlink r:id="rId67" w:tooltip="2005" w:history="1">
        <w:r w:rsidRPr="00B17D9B">
          <w:rPr>
            <w:rFonts w:ascii="Times New Roman" w:eastAsia="Times New Roman" w:hAnsi="Times New Roman" w:cs="Times New Roman"/>
            <w:sz w:val="24"/>
            <w:szCs w:val="24"/>
            <w:lang w:eastAsia="nl-NL"/>
          </w:rPr>
          <w:t>2005</w:t>
        </w:r>
      </w:hyperlink>
      <w:r w:rsidRPr="00B17D9B">
        <w:rPr>
          <w:rFonts w:ascii="Times New Roman" w:eastAsia="Times New Roman" w:hAnsi="Times New Roman" w:cs="Times New Roman"/>
          <w:sz w:val="24"/>
          <w:szCs w:val="24"/>
          <w:lang w:eastAsia="nl-NL"/>
        </w:rPr>
        <w:t xml:space="preserve">. </w:t>
      </w:r>
      <w:hyperlink r:id="rId68" w:tooltip="Canada" w:history="1">
        <w:r w:rsidRPr="00B17D9B">
          <w:rPr>
            <w:rFonts w:ascii="Times New Roman" w:eastAsia="Times New Roman" w:hAnsi="Times New Roman" w:cs="Times New Roman"/>
            <w:sz w:val="24"/>
            <w:szCs w:val="24"/>
            <w:lang w:eastAsia="nl-NL"/>
          </w:rPr>
          <w:t>Canada</w:t>
        </w:r>
      </w:hyperlink>
      <w:r w:rsidRPr="00B17D9B">
        <w:rPr>
          <w:rFonts w:ascii="Times New Roman" w:eastAsia="Times New Roman" w:hAnsi="Times New Roman" w:cs="Times New Roman"/>
          <w:sz w:val="24"/>
          <w:szCs w:val="24"/>
          <w:lang w:eastAsia="nl-NL"/>
        </w:rPr>
        <w:t xml:space="preserve"> was lid tot </w:t>
      </w:r>
      <w:hyperlink r:id="rId69" w:tooltip="2004" w:history="1">
        <w:r w:rsidRPr="00B17D9B">
          <w:rPr>
            <w:rFonts w:ascii="Times New Roman" w:eastAsia="Times New Roman" w:hAnsi="Times New Roman" w:cs="Times New Roman"/>
            <w:sz w:val="24"/>
            <w:szCs w:val="24"/>
            <w:lang w:eastAsia="nl-NL"/>
          </w:rPr>
          <w:t>2004</w:t>
        </w:r>
      </w:hyperlink>
      <w:r w:rsidRPr="00B17D9B">
        <w:rPr>
          <w:rFonts w:ascii="Times New Roman" w:eastAsia="Times New Roman" w:hAnsi="Times New Roman" w:cs="Times New Roman"/>
          <w:sz w:val="24"/>
          <w:szCs w:val="24"/>
          <w:lang w:eastAsia="nl-NL"/>
        </w:rPr>
        <w:t>, maar haakte af toen hun vestigingsplaats afviel.</w:t>
      </w:r>
      <w:r>
        <w:rPr>
          <w:rFonts w:ascii="Times New Roman" w:eastAsia="Times New Roman" w:hAnsi="Times New Roman" w:cs="Times New Roman"/>
          <w:sz w:val="24"/>
          <w:szCs w:val="24"/>
          <w:lang w:eastAsia="nl-NL"/>
        </w:rPr>
        <w:t xml:space="preserve"> De kosten van dit project zijn </w:t>
      </w:r>
      <w:r w:rsidR="00CD0D91">
        <w:rPr>
          <w:rFonts w:ascii="Times New Roman" w:eastAsia="Times New Roman" w:hAnsi="Times New Roman" w:cs="Times New Roman"/>
          <w:sz w:val="24"/>
          <w:szCs w:val="24"/>
          <w:lang w:eastAsia="nl-NL"/>
        </w:rPr>
        <w:t xml:space="preserve">dermate </w:t>
      </w:r>
      <w:r>
        <w:rPr>
          <w:rFonts w:ascii="Times New Roman" w:eastAsia="Times New Roman" w:hAnsi="Times New Roman" w:cs="Times New Roman"/>
          <w:sz w:val="24"/>
          <w:szCs w:val="24"/>
          <w:lang w:eastAsia="nl-NL"/>
        </w:rPr>
        <w:t>omvangrijk</w:t>
      </w:r>
      <w:r w:rsidR="004C1A60">
        <w:rPr>
          <w:rFonts w:ascii="Times New Roman" w:eastAsia="Times New Roman" w:hAnsi="Times New Roman" w:cs="Times New Roman"/>
          <w:sz w:val="24"/>
          <w:szCs w:val="24"/>
          <w:lang w:eastAsia="nl-NL"/>
        </w:rPr>
        <w:t xml:space="preserve"> dat de EU-begrotingscommissie goedkeuring van de begroting heeft onthouden en nadere informatie verlangt </w:t>
      </w:r>
      <w:r w:rsidR="007237BD">
        <w:rPr>
          <w:rFonts w:ascii="Times New Roman" w:eastAsia="Times New Roman" w:hAnsi="Times New Roman" w:cs="Times New Roman"/>
          <w:sz w:val="24"/>
          <w:szCs w:val="24"/>
          <w:lang w:eastAsia="nl-NL"/>
        </w:rPr>
        <w:t>over de besteding van subsidies.</w:t>
      </w:r>
      <w:r w:rsidR="007237BD">
        <w:rPr>
          <w:rStyle w:val="Voetnootmarkering"/>
          <w:rFonts w:ascii="Times New Roman" w:eastAsia="Times New Roman" w:hAnsi="Times New Roman" w:cs="Times New Roman"/>
          <w:sz w:val="24"/>
          <w:szCs w:val="24"/>
          <w:lang w:eastAsia="nl-NL"/>
        </w:rPr>
        <w:footnoteReference w:id="31"/>
      </w:r>
    </w:p>
    <w:p w:rsidR="006C4262" w:rsidRDefault="00872F9C" w:rsidP="006C4262">
      <w:pPr>
        <w:pStyle w:val="Kop2"/>
      </w:pPr>
      <w:bookmarkStart w:id="28" w:name="_Toc432691518"/>
      <w:r>
        <w:rPr>
          <w:rStyle w:val="comment-body"/>
          <w:szCs w:val="22"/>
        </w:rPr>
        <w:t>C</w:t>
      </w:r>
      <w:r w:rsidR="006C4262" w:rsidRPr="00EA1720">
        <w:rPr>
          <w:rStyle w:val="comment-body"/>
          <w:szCs w:val="22"/>
        </w:rPr>
        <w:t>onclusies</w:t>
      </w:r>
      <w:bookmarkEnd w:id="28"/>
    </w:p>
    <w:p w:rsidR="006C4262" w:rsidRDefault="006C4262" w:rsidP="00F57620">
      <w:pPr>
        <w:pStyle w:val="Default"/>
        <w:rPr>
          <w:rFonts w:ascii="Times New Roman" w:eastAsia="Times New Roman" w:hAnsi="Times New Roman" w:cs="Times New Roman"/>
          <w:lang w:eastAsia="nl-NL"/>
        </w:rPr>
      </w:pPr>
    </w:p>
    <w:p w:rsidR="00872F9C" w:rsidRDefault="00872F9C" w:rsidP="00872F9C">
      <w:pPr>
        <w:pStyle w:val="Default"/>
        <w:rPr>
          <w:rFonts w:ascii="Times New Roman" w:eastAsia="Times New Roman" w:hAnsi="Times New Roman" w:cs="Times New Roman"/>
          <w:lang w:eastAsia="nl-NL"/>
        </w:rPr>
      </w:pPr>
    </w:p>
    <w:p w:rsidR="00872F9C" w:rsidRDefault="00872F9C" w:rsidP="00872F9C">
      <w:pPr>
        <w:pStyle w:val="Lijstalinea"/>
        <w:numPr>
          <w:ilvl w:val="0"/>
          <w:numId w:val="39"/>
        </w:numPr>
        <w:rPr>
          <w:rFonts w:ascii="Times New Roman" w:eastAsia="Times New Roman" w:hAnsi="Times New Roman" w:cs="Times New Roman"/>
          <w:sz w:val="24"/>
          <w:szCs w:val="24"/>
          <w:lang w:eastAsia="nl-NL"/>
        </w:rPr>
      </w:pPr>
      <w:r w:rsidRPr="00821F44">
        <w:rPr>
          <w:rFonts w:ascii="Times New Roman" w:eastAsia="Times New Roman" w:hAnsi="Times New Roman" w:cs="Times New Roman"/>
          <w:sz w:val="24"/>
          <w:szCs w:val="24"/>
          <w:lang w:eastAsia="nl-NL"/>
        </w:rPr>
        <w:t xml:space="preserve">Energieconsumptie zal </w:t>
      </w:r>
      <w:r>
        <w:rPr>
          <w:rFonts w:ascii="Times New Roman" w:eastAsia="Times New Roman" w:hAnsi="Times New Roman" w:cs="Times New Roman"/>
          <w:sz w:val="24"/>
          <w:szCs w:val="24"/>
          <w:lang w:eastAsia="nl-NL"/>
        </w:rPr>
        <w:t>blijven stijgen met ca. 30% tot 2035 in de gegeven projectie,</w:t>
      </w:r>
    </w:p>
    <w:p w:rsidR="00872F9C" w:rsidRDefault="00872F9C" w:rsidP="00872F9C">
      <w:pPr>
        <w:pStyle w:val="Lijstalinea"/>
        <w:numPr>
          <w:ilvl w:val="0"/>
          <w:numId w:val="39"/>
        </w:num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Hierin nemen fossiele, kernbrandstoffen en hydro-energie bijna 95% voor hun rekening,</w:t>
      </w:r>
    </w:p>
    <w:p w:rsidR="00872F9C" w:rsidRDefault="00872F9C" w:rsidP="00872F9C">
      <w:pPr>
        <w:pStyle w:val="Lijstalinea"/>
        <w:numPr>
          <w:ilvl w:val="0"/>
          <w:numId w:val="39"/>
        </w:num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bewezen wereldreserves fossiele brandstoffen in consumptiejaren bij gelijkblijvende productie, vertonen geen tekenen van substantiële afname binnen afzienbare tijd,</w:t>
      </w:r>
    </w:p>
    <w:p w:rsidR="00872F9C" w:rsidRDefault="00872F9C" w:rsidP="00872F9C">
      <w:pPr>
        <w:pStyle w:val="Lijstalinea"/>
        <w:numPr>
          <w:ilvl w:val="0"/>
          <w:numId w:val="39"/>
        </w:num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VS hebben met schaliegas inmiddels Rusland als gasproducent voorbij gestreefd en door schalieolie Saoedi Arabië als olieproducent,</w:t>
      </w:r>
    </w:p>
    <w:p w:rsidR="00872F9C" w:rsidRDefault="00872F9C" w:rsidP="00872F9C">
      <w:pPr>
        <w:pStyle w:val="Lijstalinea"/>
        <w:numPr>
          <w:ilvl w:val="0"/>
          <w:numId w:val="39"/>
        </w:num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fossiele brandstoffen hebben sterk bijgedragen aan een spectaculaire welvaartstijging en hebben in samenhang met (medische) innovaties en milieumaatregelen, ook tot een sterke verhoging van de levensverwachting en daling van de voedselprijzen geleid,</w:t>
      </w:r>
    </w:p>
    <w:p w:rsidR="00872F9C" w:rsidRDefault="00872F9C" w:rsidP="00872F9C">
      <w:pPr>
        <w:pStyle w:val="Lijstalinea"/>
        <w:numPr>
          <w:ilvl w:val="0"/>
          <w:numId w:val="39"/>
        </w:num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lastRenderedPageBreak/>
        <w:t>De rol die voor hernieuwbare energie is weggelegd lijkt bescheiden te blijven vanwege hoge kosten en hun fysische beperkingen,</w:t>
      </w:r>
    </w:p>
    <w:p w:rsidR="00872F9C" w:rsidRPr="00821F44" w:rsidRDefault="00872F9C" w:rsidP="00872F9C">
      <w:pPr>
        <w:pStyle w:val="Lijstalinea"/>
        <w:numPr>
          <w:ilvl w:val="0"/>
          <w:numId w:val="39"/>
        </w:num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CO</w:t>
      </w:r>
      <w:r>
        <w:rPr>
          <w:rFonts w:ascii="Times New Roman" w:eastAsia="Times New Roman" w:hAnsi="Times New Roman" w:cs="Times New Roman"/>
          <w:sz w:val="24"/>
          <w:szCs w:val="24"/>
          <w:vertAlign w:val="subscript"/>
          <w:lang w:eastAsia="nl-NL"/>
        </w:rPr>
        <w:t>2</w:t>
      </w:r>
      <w:r>
        <w:rPr>
          <w:rFonts w:ascii="Times New Roman" w:eastAsia="Times New Roman" w:hAnsi="Times New Roman" w:cs="Times New Roman"/>
          <w:sz w:val="24"/>
          <w:szCs w:val="24"/>
          <w:lang w:eastAsia="nl-NL"/>
        </w:rPr>
        <w:t>-emissies zullen in de gegeven projectie blijven stijgen met ca. 30% tot 2035 in de gegeven projectie.</w:t>
      </w:r>
    </w:p>
    <w:p w:rsidR="008F1721" w:rsidRDefault="00821F44" w:rsidP="00872F9C">
      <w:pPr>
        <w:pStyle w:val="Lijstalinea"/>
        <w:numPr>
          <w:ilvl w:val="0"/>
          <w:numId w:val="39"/>
        </w:numPr>
        <w:rPr>
          <w:rFonts w:ascii="Times New Roman" w:eastAsia="Times New Roman" w:hAnsi="Times New Roman" w:cs="Times New Roman"/>
          <w:sz w:val="24"/>
          <w:szCs w:val="24"/>
          <w:lang w:eastAsia="nl-NL"/>
        </w:rPr>
      </w:pPr>
      <w:r w:rsidRPr="00821F44">
        <w:rPr>
          <w:rFonts w:ascii="Times New Roman" w:eastAsia="Times New Roman" w:hAnsi="Times New Roman" w:cs="Times New Roman"/>
          <w:sz w:val="24"/>
          <w:szCs w:val="24"/>
          <w:lang w:eastAsia="nl-NL"/>
        </w:rPr>
        <w:t xml:space="preserve">Energieconsumptie zal </w:t>
      </w:r>
      <w:r>
        <w:rPr>
          <w:rFonts w:ascii="Times New Roman" w:eastAsia="Times New Roman" w:hAnsi="Times New Roman" w:cs="Times New Roman"/>
          <w:sz w:val="24"/>
          <w:szCs w:val="24"/>
          <w:lang w:eastAsia="nl-NL"/>
        </w:rPr>
        <w:t>blijven stijgen</w:t>
      </w:r>
      <w:r w:rsidR="00E526BE">
        <w:rPr>
          <w:rFonts w:ascii="Times New Roman" w:eastAsia="Times New Roman" w:hAnsi="Times New Roman" w:cs="Times New Roman"/>
          <w:sz w:val="24"/>
          <w:szCs w:val="24"/>
          <w:lang w:eastAsia="nl-NL"/>
        </w:rPr>
        <w:t xml:space="preserve"> met ca. 30% tot 2035</w:t>
      </w:r>
      <w:r w:rsidR="002E4DF7">
        <w:rPr>
          <w:rFonts w:ascii="Times New Roman" w:eastAsia="Times New Roman" w:hAnsi="Times New Roman" w:cs="Times New Roman"/>
          <w:sz w:val="24"/>
          <w:szCs w:val="24"/>
          <w:lang w:eastAsia="nl-NL"/>
        </w:rPr>
        <w:t xml:space="preserve"> in de gegeven projectie</w:t>
      </w:r>
      <w:r w:rsidR="00E526BE">
        <w:rPr>
          <w:rFonts w:ascii="Times New Roman" w:eastAsia="Times New Roman" w:hAnsi="Times New Roman" w:cs="Times New Roman"/>
          <w:sz w:val="24"/>
          <w:szCs w:val="24"/>
          <w:lang w:eastAsia="nl-NL"/>
        </w:rPr>
        <w:t>,</w:t>
      </w:r>
    </w:p>
    <w:p w:rsidR="00821F44" w:rsidRDefault="00821F44" w:rsidP="00872F9C">
      <w:pPr>
        <w:pStyle w:val="Lijstalinea"/>
        <w:numPr>
          <w:ilvl w:val="0"/>
          <w:numId w:val="39"/>
        </w:num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Hierin nemen fossiele</w:t>
      </w:r>
      <w:r w:rsidR="00F06103">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kernbrandstoffen</w:t>
      </w:r>
      <w:r w:rsidR="00F06103">
        <w:rPr>
          <w:rFonts w:ascii="Times New Roman" w:eastAsia="Times New Roman" w:hAnsi="Times New Roman" w:cs="Times New Roman"/>
          <w:sz w:val="24"/>
          <w:szCs w:val="24"/>
          <w:lang w:eastAsia="nl-NL"/>
        </w:rPr>
        <w:t xml:space="preserve"> en hydro-energie</w:t>
      </w:r>
      <w:r>
        <w:rPr>
          <w:rFonts w:ascii="Times New Roman" w:eastAsia="Times New Roman" w:hAnsi="Times New Roman" w:cs="Times New Roman"/>
          <w:sz w:val="24"/>
          <w:szCs w:val="24"/>
          <w:lang w:eastAsia="nl-NL"/>
        </w:rPr>
        <w:t xml:space="preserve"> bijna 9</w:t>
      </w:r>
      <w:r w:rsidR="00F06103">
        <w:rPr>
          <w:rFonts w:ascii="Times New Roman" w:eastAsia="Times New Roman" w:hAnsi="Times New Roman" w:cs="Times New Roman"/>
          <w:sz w:val="24"/>
          <w:szCs w:val="24"/>
          <w:lang w:eastAsia="nl-NL"/>
        </w:rPr>
        <w:t>5</w:t>
      </w:r>
      <w:r>
        <w:rPr>
          <w:rFonts w:ascii="Times New Roman" w:eastAsia="Times New Roman" w:hAnsi="Times New Roman" w:cs="Times New Roman"/>
          <w:sz w:val="24"/>
          <w:szCs w:val="24"/>
          <w:lang w:eastAsia="nl-NL"/>
        </w:rPr>
        <w:t>% voor hun rekening</w:t>
      </w:r>
      <w:r w:rsidR="00E526BE">
        <w:rPr>
          <w:rFonts w:ascii="Times New Roman" w:eastAsia="Times New Roman" w:hAnsi="Times New Roman" w:cs="Times New Roman"/>
          <w:sz w:val="24"/>
          <w:szCs w:val="24"/>
          <w:lang w:eastAsia="nl-NL"/>
        </w:rPr>
        <w:t>,</w:t>
      </w:r>
    </w:p>
    <w:p w:rsidR="00821F44" w:rsidRDefault="00E526BE" w:rsidP="00872F9C">
      <w:pPr>
        <w:pStyle w:val="Lijstalinea"/>
        <w:numPr>
          <w:ilvl w:val="0"/>
          <w:numId w:val="39"/>
        </w:num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De bewezen wereldreserves fossiele brandstoffen in </w:t>
      </w:r>
      <w:r w:rsidR="0072137F">
        <w:rPr>
          <w:rFonts w:ascii="Times New Roman" w:eastAsia="Times New Roman" w:hAnsi="Times New Roman" w:cs="Times New Roman"/>
          <w:sz w:val="24"/>
          <w:szCs w:val="24"/>
          <w:lang w:eastAsia="nl-NL"/>
        </w:rPr>
        <w:t>consumptie</w:t>
      </w:r>
      <w:r>
        <w:rPr>
          <w:rFonts w:ascii="Times New Roman" w:eastAsia="Times New Roman" w:hAnsi="Times New Roman" w:cs="Times New Roman"/>
          <w:sz w:val="24"/>
          <w:szCs w:val="24"/>
          <w:lang w:eastAsia="nl-NL"/>
        </w:rPr>
        <w:t xml:space="preserve">jaren bij gelijkblijvende productie, vertonen geen tekenen van substantiële </w:t>
      </w:r>
      <w:r w:rsidR="00C836BA">
        <w:rPr>
          <w:rFonts w:ascii="Times New Roman" w:eastAsia="Times New Roman" w:hAnsi="Times New Roman" w:cs="Times New Roman"/>
          <w:sz w:val="24"/>
          <w:szCs w:val="24"/>
          <w:lang w:eastAsia="nl-NL"/>
        </w:rPr>
        <w:t>afname</w:t>
      </w:r>
      <w:r>
        <w:rPr>
          <w:rFonts w:ascii="Times New Roman" w:eastAsia="Times New Roman" w:hAnsi="Times New Roman" w:cs="Times New Roman"/>
          <w:sz w:val="24"/>
          <w:szCs w:val="24"/>
          <w:lang w:eastAsia="nl-NL"/>
        </w:rPr>
        <w:t xml:space="preserve"> </w:t>
      </w:r>
      <w:r w:rsidR="00415332">
        <w:rPr>
          <w:rFonts w:ascii="Times New Roman" w:eastAsia="Times New Roman" w:hAnsi="Times New Roman" w:cs="Times New Roman"/>
          <w:sz w:val="24"/>
          <w:szCs w:val="24"/>
          <w:lang w:eastAsia="nl-NL"/>
        </w:rPr>
        <w:t>binnen</w:t>
      </w:r>
      <w:r>
        <w:rPr>
          <w:rFonts w:ascii="Times New Roman" w:eastAsia="Times New Roman" w:hAnsi="Times New Roman" w:cs="Times New Roman"/>
          <w:sz w:val="24"/>
          <w:szCs w:val="24"/>
          <w:lang w:eastAsia="nl-NL"/>
        </w:rPr>
        <w:t xml:space="preserve"> de afzienbare tijd,</w:t>
      </w:r>
    </w:p>
    <w:p w:rsidR="00C836BA" w:rsidRDefault="00B40C5D" w:rsidP="00872F9C">
      <w:pPr>
        <w:pStyle w:val="Lijstalinea"/>
        <w:numPr>
          <w:ilvl w:val="0"/>
          <w:numId w:val="39"/>
        </w:num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VS hebben met schaliegas inmiddels Rusland als gasproducent voorbij gestreefd en door schalieolie Saoedi Arabië als olieproducent</w:t>
      </w:r>
      <w:r w:rsidR="00415332">
        <w:rPr>
          <w:rFonts w:ascii="Times New Roman" w:eastAsia="Times New Roman" w:hAnsi="Times New Roman" w:cs="Times New Roman"/>
          <w:sz w:val="24"/>
          <w:szCs w:val="24"/>
          <w:lang w:eastAsia="nl-NL"/>
        </w:rPr>
        <w:t xml:space="preserve"> voorbij gestreefd</w:t>
      </w:r>
      <w:r>
        <w:rPr>
          <w:rFonts w:ascii="Times New Roman" w:eastAsia="Times New Roman" w:hAnsi="Times New Roman" w:cs="Times New Roman"/>
          <w:sz w:val="24"/>
          <w:szCs w:val="24"/>
          <w:lang w:eastAsia="nl-NL"/>
        </w:rPr>
        <w:t>,</w:t>
      </w:r>
    </w:p>
    <w:p w:rsidR="00767F63" w:rsidRDefault="00767F63" w:rsidP="00872F9C">
      <w:pPr>
        <w:pStyle w:val="Lijstalinea"/>
        <w:numPr>
          <w:ilvl w:val="0"/>
          <w:numId w:val="39"/>
        </w:num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 xml:space="preserve">De fossiele brandstoffen hebben sterk bijgedragen aan een spectaculaire welvaartstijging en </w:t>
      </w:r>
      <w:r w:rsidR="0072137F">
        <w:rPr>
          <w:rFonts w:ascii="Times New Roman" w:eastAsia="Times New Roman" w:hAnsi="Times New Roman" w:cs="Times New Roman"/>
          <w:sz w:val="24"/>
          <w:szCs w:val="24"/>
          <w:lang w:eastAsia="nl-NL"/>
        </w:rPr>
        <w:t xml:space="preserve">hebben </w:t>
      </w:r>
      <w:r>
        <w:rPr>
          <w:rFonts w:ascii="Times New Roman" w:eastAsia="Times New Roman" w:hAnsi="Times New Roman" w:cs="Times New Roman"/>
          <w:sz w:val="24"/>
          <w:szCs w:val="24"/>
          <w:lang w:eastAsia="nl-NL"/>
        </w:rPr>
        <w:t xml:space="preserve">in samenhang met </w:t>
      </w:r>
      <w:r w:rsidR="00400AD5">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medische</w:t>
      </w:r>
      <w:r w:rsidR="00400AD5">
        <w:rPr>
          <w:rFonts w:ascii="Times New Roman" w:eastAsia="Times New Roman" w:hAnsi="Times New Roman" w:cs="Times New Roman"/>
          <w:sz w:val="24"/>
          <w:szCs w:val="24"/>
          <w:lang w:eastAsia="nl-NL"/>
        </w:rPr>
        <w:t>)</w:t>
      </w:r>
      <w:r>
        <w:rPr>
          <w:rFonts w:ascii="Times New Roman" w:eastAsia="Times New Roman" w:hAnsi="Times New Roman" w:cs="Times New Roman"/>
          <w:sz w:val="24"/>
          <w:szCs w:val="24"/>
          <w:lang w:eastAsia="nl-NL"/>
        </w:rPr>
        <w:t xml:space="preserve"> innovaties en milieumaatregelen, ook tot een sterke verhoging van de levensverwachting en daling </w:t>
      </w:r>
      <w:r w:rsidR="00400AD5">
        <w:rPr>
          <w:rFonts w:ascii="Times New Roman" w:eastAsia="Times New Roman" w:hAnsi="Times New Roman" w:cs="Times New Roman"/>
          <w:sz w:val="24"/>
          <w:szCs w:val="24"/>
          <w:lang w:eastAsia="nl-NL"/>
        </w:rPr>
        <w:t>van de voedselprijzen</w:t>
      </w:r>
      <w:r w:rsidR="0072137F">
        <w:rPr>
          <w:rFonts w:ascii="Times New Roman" w:eastAsia="Times New Roman" w:hAnsi="Times New Roman" w:cs="Times New Roman"/>
          <w:sz w:val="24"/>
          <w:szCs w:val="24"/>
          <w:lang w:eastAsia="nl-NL"/>
        </w:rPr>
        <w:t xml:space="preserve"> geleid</w:t>
      </w:r>
      <w:r w:rsidR="00400AD5">
        <w:rPr>
          <w:rFonts w:ascii="Times New Roman" w:eastAsia="Times New Roman" w:hAnsi="Times New Roman" w:cs="Times New Roman"/>
          <w:sz w:val="24"/>
          <w:szCs w:val="24"/>
          <w:lang w:eastAsia="nl-NL"/>
        </w:rPr>
        <w:t>,</w:t>
      </w:r>
    </w:p>
    <w:p w:rsidR="00E526BE" w:rsidRDefault="00E526BE" w:rsidP="00872F9C">
      <w:pPr>
        <w:pStyle w:val="Lijstalinea"/>
        <w:numPr>
          <w:ilvl w:val="0"/>
          <w:numId w:val="39"/>
        </w:num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rol die voor hernieuwbaar is weggelegd lijkt bescheiden te blijven vanwege hoge kosten en hun fysische beperkingen,</w:t>
      </w:r>
    </w:p>
    <w:p w:rsidR="00E526BE" w:rsidRPr="00821F44" w:rsidRDefault="00E526BE" w:rsidP="00872F9C">
      <w:pPr>
        <w:pStyle w:val="Lijstalinea"/>
        <w:numPr>
          <w:ilvl w:val="0"/>
          <w:numId w:val="39"/>
        </w:num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t>De CO</w:t>
      </w:r>
      <w:r>
        <w:rPr>
          <w:rFonts w:ascii="Times New Roman" w:eastAsia="Times New Roman" w:hAnsi="Times New Roman" w:cs="Times New Roman"/>
          <w:sz w:val="24"/>
          <w:szCs w:val="24"/>
          <w:vertAlign w:val="subscript"/>
          <w:lang w:eastAsia="nl-NL"/>
        </w:rPr>
        <w:t>2</w:t>
      </w:r>
      <w:r>
        <w:rPr>
          <w:rFonts w:ascii="Times New Roman" w:eastAsia="Times New Roman" w:hAnsi="Times New Roman" w:cs="Times New Roman"/>
          <w:sz w:val="24"/>
          <w:szCs w:val="24"/>
          <w:lang w:eastAsia="nl-NL"/>
        </w:rPr>
        <w:t xml:space="preserve">-emissies zullen </w:t>
      </w:r>
      <w:r w:rsidR="00415332">
        <w:rPr>
          <w:rFonts w:ascii="Times New Roman" w:eastAsia="Times New Roman" w:hAnsi="Times New Roman" w:cs="Times New Roman"/>
          <w:sz w:val="24"/>
          <w:szCs w:val="24"/>
          <w:lang w:eastAsia="nl-NL"/>
        </w:rPr>
        <w:t xml:space="preserve">in de gegeven projectie </w:t>
      </w:r>
      <w:r>
        <w:rPr>
          <w:rFonts w:ascii="Times New Roman" w:eastAsia="Times New Roman" w:hAnsi="Times New Roman" w:cs="Times New Roman"/>
          <w:sz w:val="24"/>
          <w:szCs w:val="24"/>
          <w:lang w:eastAsia="nl-NL"/>
        </w:rPr>
        <w:t xml:space="preserve">blijven stijgen </w:t>
      </w:r>
      <w:r w:rsidR="002E4DF7">
        <w:rPr>
          <w:rFonts w:ascii="Times New Roman" w:eastAsia="Times New Roman" w:hAnsi="Times New Roman" w:cs="Times New Roman"/>
          <w:sz w:val="24"/>
          <w:szCs w:val="24"/>
          <w:lang w:eastAsia="nl-NL"/>
        </w:rPr>
        <w:t>met ca. 30%</w:t>
      </w:r>
      <w:r w:rsidR="00B40C5D">
        <w:rPr>
          <w:rFonts w:ascii="Times New Roman" w:eastAsia="Times New Roman" w:hAnsi="Times New Roman" w:cs="Times New Roman"/>
          <w:sz w:val="24"/>
          <w:szCs w:val="24"/>
          <w:lang w:eastAsia="nl-NL"/>
        </w:rPr>
        <w:t xml:space="preserve"> tot 2035</w:t>
      </w:r>
      <w:r w:rsidR="00767F63">
        <w:rPr>
          <w:rFonts w:ascii="Times New Roman" w:eastAsia="Times New Roman" w:hAnsi="Times New Roman" w:cs="Times New Roman"/>
          <w:sz w:val="24"/>
          <w:szCs w:val="24"/>
          <w:lang w:eastAsia="nl-NL"/>
        </w:rPr>
        <w:t>.</w:t>
      </w:r>
    </w:p>
    <w:sectPr w:rsidR="00E526BE" w:rsidRPr="00821F44" w:rsidSect="00D61798">
      <w:footerReference w:type="default" r:id="rId70"/>
      <w:pgSz w:w="11906" w:h="16838"/>
      <w:pgMar w:top="1417" w:right="849"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354F" w:rsidRDefault="0008354F" w:rsidP="00AD3C2E">
      <w:pPr>
        <w:spacing w:after="0" w:line="240" w:lineRule="auto"/>
      </w:pPr>
      <w:r>
        <w:separator/>
      </w:r>
    </w:p>
  </w:endnote>
  <w:endnote w:type="continuationSeparator" w:id="1">
    <w:p w:rsidR="0008354F" w:rsidRDefault="0008354F" w:rsidP="00AD3C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GT-Ligh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6399"/>
      <w:docPartObj>
        <w:docPartGallery w:val="Page Numbers (Bottom of Page)"/>
        <w:docPartUnique/>
      </w:docPartObj>
    </w:sdtPr>
    <w:sdtContent>
      <w:p w:rsidR="00040464" w:rsidRDefault="0033760E">
        <w:pPr>
          <w:pStyle w:val="Voettekst"/>
          <w:jc w:val="center"/>
        </w:pPr>
        <w:r>
          <w:pict>
            <v:shapetype id="_x0000_t110" coordsize="21600,21600" o:spt="110" path="m10800,l,10800,10800,21600,21600,10800xe">
              <v:stroke joinstyle="miter"/>
              <v:path gradientshapeok="t" o:connecttype="rect" textboxrect="5400,5400,16200,16200"/>
            </v:shapetype>
            <v:shape id="_x0000_s26625"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040464" w:rsidRDefault="008718FB">
        <w:pPr>
          <w:pStyle w:val="Voettekst"/>
          <w:jc w:val="center"/>
        </w:pPr>
        <w:fldSimple w:instr=" PAGE    \* MERGEFORMAT ">
          <w:r w:rsidR="0033760E">
            <w:rPr>
              <w:noProof/>
            </w:rPr>
            <w:t>45</w:t>
          </w:r>
        </w:fldSimple>
      </w:p>
    </w:sdtContent>
  </w:sdt>
  <w:p w:rsidR="00040464" w:rsidRDefault="0004046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354F" w:rsidRDefault="0008354F" w:rsidP="00AD3C2E">
      <w:pPr>
        <w:spacing w:after="0" w:line="240" w:lineRule="auto"/>
      </w:pPr>
      <w:r>
        <w:separator/>
      </w:r>
    </w:p>
  </w:footnote>
  <w:footnote w:type="continuationSeparator" w:id="1">
    <w:p w:rsidR="0008354F" w:rsidRDefault="0008354F" w:rsidP="00AD3C2E">
      <w:pPr>
        <w:spacing w:after="0" w:line="240" w:lineRule="auto"/>
      </w:pPr>
      <w:r>
        <w:continuationSeparator/>
      </w:r>
    </w:p>
  </w:footnote>
  <w:footnote w:id="2">
    <w:p w:rsidR="00040464" w:rsidRDefault="00040464">
      <w:pPr>
        <w:pStyle w:val="Voetnoottekst"/>
      </w:pPr>
      <w:r>
        <w:rPr>
          <w:rStyle w:val="Voetnootmarkering"/>
        </w:rPr>
        <w:footnoteRef/>
      </w:r>
      <w:r>
        <w:t xml:space="preserve"> </w:t>
      </w:r>
      <w:r w:rsidRPr="007C332B">
        <w:t>http://www.bp.com/en/global/corporate/about-bp/energy-economics/statistical-review-of-world-energy/statistical-review-downloads.html</w:t>
      </w:r>
    </w:p>
  </w:footnote>
  <w:footnote w:id="3">
    <w:p w:rsidR="00E007A5" w:rsidRDefault="00E007A5">
      <w:pPr>
        <w:pStyle w:val="Voetnoottekst"/>
      </w:pPr>
      <w:r>
        <w:rPr>
          <w:rStyle w:val="Voetnootmarkering"/>
        </w:rPr>
        <w:footnoteRef/>
      </w:r>
      <w:r>
        <w:t xml:space="preserve"> </w:t>
      </w:r>
      <w:r w:rsidR="00A3459C" w:rsidRPr="00A3459C">
        <w:rPr>
          <w:rFonts w:ascii="Times New Roman" w:eastAsia="Times New Roman" w:hAnsi="Times New Roman" w:cs="Times New Roman"/>
          <w:sz w:val="24"/>
          <w:szCs w:val="24"/>
          <w:lang w:eastAsia="nl-NL"/>
        </w:rPr>
        <w:t>http://www.groenerekenkamer.nl/1538/er-genoeg-wind-allemaal/</w:t>
      </w:r>
    </w:p>
  </w:footnote>
  <w:footnote w:id="4">
    <w:p w:rsidR="00040464" w:rsidRDefault="00040464">
      <w:pPr>
        <w:pStyle w:val="Voetnoottekst"/>
      </w:pPr>
      <w:r>
        <w:rPr>
          <w:rStyle w:val="Voetnootmarkering"/>
        </w:rPr>
        <w:footnoteRef/>
      </w:r>
      <w:r>
        <w:t xml:space="preserve"> </w:t>
      </w:r>
      <w:r w:rsidRPr="002B3AF5">
        <w:t>http://www.clepair.net/windbesparing.html</w:t>
      </w:r>
    </w:p>
  </w:footnote>
  <w:footnote w:id="5">
    <w:p w:rsidR="00040464" w:rsidRDefault="00040464" w:rsidP="00795B27">
      <w:r>
        <w:rPr>
          <w:rStyle w:val="Voetnootmarkering"/>
        </w:rPr>
        <w:footnoteRef/>
      </w:r>
      <w:r>
        <w:t xml:space="preserve"> </w:t>
      </w:r>
      <w:hyperlink r:id="rId1" w:history="1">
        <w:r w:rsidRPr="007848D6">
          <w:rPr>
            <w:rStyle w:val="Hyperlink"/>
            <w:rFonts w:ascii="Times New Roman" w:eastAsia="Times New Roman" w:hAnsi="Times New Roman" w:cs="Times New Roman"/>
            <w:sz w:val="24"/>
            <w:szCs w:val="24"/>
            <w:lang w:eastAsia="nl-NL"/>
          </w:rPr>
          <w:t>http://theenergycollective.com/barrybrook/471651/catch-22-energy-storage</w:t>
        </w:r>
      </w:hyperlink>
    </w:p>
    <w:p w:rsidR="00040464" w:rsidRDefault="00040464">
      <w:pPr>
        <w:pStyle w:val="Voetnoottekst"/>
      </w:pPr>
    </w:p>
  </w:footnote>
  <w:footnote w:id="6">
    <w:p w:rsidR="00040464" w:rsidRPr="00D8111B" w:rsidRDefault="00040464" w:rsidP="00D8111B">
      <w:pPr>
        <w:rPr>
          <w:rFonts w:ascii="Times New Roman" w:eastAsia="Times New Roman" w:hAnsi="Times New Roman" w:cs="Times New Roman"/>
          <w:sz w:val="24"/>
          <w:szCs w:val="24"/>
          <w:lang w:eastAsia="nl-NL"/>
        </w:rPr>
      </w:pPr>
      <w:r>
        <w:rPr>
          <w:rStyle w:val="Voetnootmarkering"/>
        </w:rPr>
        <w:footnoteRef/>
      </w:r>
      <w:r>
        <w:t xml:space="preserve"> </w:t>
      </w:r>
      <w:hyperlink r:id="rId2" w:history="1">
        <w:r w:rsidRPr="00E24482">
          <w:rPr>
            <w:rStyle w:val="Hyperlink"/>
            <w:rFonts w:ascii="Times New Roman" w:eastAsia="Times New Roman" w:hAnsi="Times New Roman" w:cs="Times New Roman"/>
            <w:sz w:val="24"/>
            <w:szCs w:val="24"/>
            <w:lang w:eastAsia="nl-NL"/>
          </w:rPr>
          <w:t>http://festkoerper-kernphysik.de/Weissbach_EROI_preprint.pdf</w:t>
        </w:r>
      </w:hyperlink>
    </w:p>
  </w:footnote>
  <w:footnote w:id="7">
    <w:p w:rsidR="00040464" w:rsidRDefault="00040464" w:rsidP="00654FE0">
      <w:pPr>
        <w:pStyle w:val="Voetnoottekst"/>
      </w:pPr>
      <w:r>
        <w:rPr>
          <w:rStyle w:val="Voetnootmarkering"/>
        </w:rPr>
        <w:footnoteRef/>
      </w:r>
      <w:r>
        <w:t xml:space="preserve"> </w:t>
      </w:r>
      <w:hyperlink r:id="rId3" w:history="1">
        <w:r w:rsidRPr="000060FE">
          <w:rPr>
            <w:rStyle w:val="Hyperlink"/>
            <w:rFonts w:ascii="Times New Roman" w:eastAsia="Times New Roman" w:hAnsi="Times New Roman" w:cs="Times New Roman"/>
            <w:sz w:val="24"/>
            <w:szCs w:val="24"/>
            <w:lang w:eastAsia="nl-NL"/>
          </w:rPr>
          <w:t>http://www.bp.com/en/global/corporate/about-bp/energy-economics/statistical-review-of-world-energy/statistical-review-downloads.html</w:t>
        </w:r>
      </w:hyperlink>
    </w:p>
  </w:footnote>
  <w:footnote w:id="8">
    <w:p w:rsidR="00040464" w:rsidRPr="00D8111B" w:rsidRDefault="00040464" w:rsidP="009651C1">
      <w:pPr>
        <w:pStyle w:val="Default"/>
        <w:rPr>
          <w:rFonts w:ascii="Arial" w:hAnsi="Arial" w:cs="Arial"/>
          <w:sz w:val="20"/>
          <w:szCs w:val="20"/>
        </w:rPr>
      </w:pPr>
      <w:r>
        <w:rPr>
          <w:rStyle w:val="Voetnootmarkering"/>
        </w:rPr>
        <w:footnoteRef/>
      </w:r>
      <w:r>
        <w:t xml:space="preserve"> </w:t>
      </w:r>
      <w:hyperlink r:id="rId4" w:history="1">
        <w:r w:rsidRPr="005065E8">
          <w:rPr>
            <w:rStyle w:val="Hyperlink"/>
            <w:rFonts w:ascii="Arial" w:hAnsi="Arial" w:cs="Arial"/>
            <w:sz w:val="20"/>
            <w:szCs w:val="20"/>
          </w:rPr>
          <w:t>https://en.wikipedia.org/wiki/Energy_intensity</w:t>
        </w:r>
      </w:hyperlink>
    </w:p>
  </w:footnote>
  <w:footnote w:id="9">
    <w:p w:rsidR="00040464" w:rsidRDefault="00040464" w:rsidP="00D8111B">
      <w:pPr>
        <w:spacing w:after="0" w:line="240" w:lineRule="auto"/>
      </w:pPr>
      <w:r>
        <w:rPr>
          <w:rStyle w:val="Voetnootmarkering"/>
        </w:rPr>
        <w:footnoteRef/>
      </w:r>
      <w:r>
        <w:t xml:space="preserve"> </w:t>
      </w:r>
      <w:hyperlink r:id="rId5" w:history="1">
        <w:r w:rsidRPr="005B61E5">
          <w:rPr>
            <w:rStyle w:val="Hyperlink"/>
            <w:rFonts w:ascii="Times New Roman" w:eastAsia="Times New Roman" w:hAnsi="Times New Roman" w:cs="Times New Roman"/>
            <w:sz w:val="24"/>
            <w:szCs w:val="24"/>
            <w:lang w:eastAsia="nl-NL"/>
          </w:rPr>
          <w:t>http://www.bp.com/en/global/corporate/about-bp/energy-economics/statistical-review-of-world-energy/review-by-energy-type/coal/coal-reserves.html</w:t>
        </w:r>
      </w:hyperlink>
    </w:p>
  </w:footnote>
  <w:footnote w:id="10">
    <w:p w:rsidR="00040464" w:rsidRDefault="00040464">
      <w:pPr>
        <w:pStyle w:val="Voetnoottekst"/>
      </w:pPr>
      <w:r>
        <w:rPr>
          <w:rStyle w:val="Voetnootmarkering"/>
        </w:rPr>
        <w:footnoteRef/>
      </w:r>
      <w:r>
        <w:t xml:space="preserve"> </w:t>
      </w:r>
      <w:hyperlink r:id="rId6" w:history="1">
        <w:r w:rsidRPr="00C8229E">
          <w:rPr>
            <w:rStyle w:val="Hyperlink"/>
            <w:lang w:eastAsia="nl-NL"/>
          </w:rPr>
          <w:t>http://www.bp.com/en/global/corporate/about-bp/energy-economics/statistical-review-of-world-energy/review-by-energy-type/renewable-energy/wind-energy.html</w:t>
        </w:r>
      </w:hyperlink>
    </w:p>
  </w:footnote>
  <w:footnote w:id="11">
    <w:p w:rsidR="00040464" w:rsidRDefault="00040464" w:rsidP="002A5190">
      <w:pPr>
        <w:rPr>
          <w:lang w:eastAsia="nl-NL"/>
        </w:rPr>
      </w:pPr>
      <w:r>
        <w:rPr>
          <w:rStyle w:val="Voetnootmarkering"/>
        </w:rPr>
        <w:footnoteRef/>
      </w:r>
      <w:r>
        <w:t xml:space="preserve"> </w:t>
      </w:r>
      <w:hyperlink r:id="rId7" w:history="1">
        <w:r w:rsidRPr="009A0FF8">
          <w:rPr>
            <w:rStyle w:val="Hyperlink"/>
            <w:lang w:eastAsia="nl-NL"/>
          </w:rPr>
          <w:t>http://www.bp.com/en/global/corporate/about-bp/energy-economics/statistical-review-of-world-energy/statistical-review-downloads.html</w:t>
        </w:r>
      </w:hyperlink>
    </w:p>
  </w:footnote>
  <w:footnote w:id="12">
    <w:p w:rsidR="00040464" w:rsidRDefault="00040464">
      <w:pPr>
        <w:pStyle w:val="Voetnoottekst"/>
      </w:pPr>
      <w:r>
        <w:rPr>
          <w:rStyle w:val="Voetnootmarkering"/>
        </w:rPr>
        <w:footnoteRef/>
      </w:r>
      <w:r>
        <w:t xml:space="preserve"> </w:t>
      </w:r>
      <w:r w:rsidRPr="00DC619E">
        <w:t>http://www.clepair.net/windbesparing.html</w:t>
      </w:r>
    </w:p>
  </w:footnote>
  <w:footnote w:id="13">
    <w:p w:rsidR="00040464" w:rsidRDefault="00040464">
      <w:pPr>
        <w:pStyle w:val="Voetnoottekst"/>
      </w:pPr>
      <w:r>
        <w:rPr>
          <w:rStyle w:val="Voetnootmarkering"/>
        </w:rPr>
        <w:footnoteRef/>
      </w:r>
      <w:r>
        <w:t xml:space="preserve"> </w:t>
      </w:r>
      <w:hyperlink r:id="rId8" w:history="1">
        <w:r w:rsidRPr="00765B47">
          <w:rPr>
            <w:rStyle w:val="Hyperlink"/>
          </w:rPr>
          <w:t>http://www.bp.com/content/dam/bp/pdf/Energy-economics/statistical-review-2015/bp-statistical-review-of-world-energy-2015-spencer-dale-presentation.pdf</w:t>
        </w:r>
      </w:hyperlink>
    </w:p>
  </w:footnote>
  <w:footnote w:id="14">
    <w:p w:rsidR="00040464" w:rsidRDefault="00040464">
      <w:pPr>
        <w:pStyle w:val="Voetnoottekst"/>
      </w:pPr>
      <w:r>
        <w:rPr>
          <w:rStyle w:val="Voetnootmarkering"/>
        </w:rPr>
        <w:footnoteRef/>
      </w:r>
      <w:r>
        <w:t xml:space="preserve"> </w:t>
      </w:r>
      <w:hyperlink r:id="rId9" w:history="1">
        <w:r w:rsidRPr="00765B47">
          <w:rPr>
            <w:rStyle w:val="Hyperlink"/>
          </w:rPr>
          <w:t>http://edgar.jrc.ec.europa.eu/overview.php?v=CO2ts1990-2013</w:t>
        </w:r>
      </w:hyperlink>
    </w:p>
    <w:p w:rsidR="00040464" w:rsidRDefault="00040464">
      <w:pPr>
        <w:pStyle w:val="Voetnoottekst"/>
      </w:pPr>
    </w:p>
  </w:footnote>
  <w:footnote w:id="15">
    <w:p w:rsidR="00040464" w:rsidRPr="00C424A8" w:rsidRDefault="00040464" w:rsidP="00C424A8">
      <w:pPr>
        <w:rPr>
          <w:rFonts w:ascii="Times New Roman" w:eastAsia="Times New Roman" w:hAnsi="Times New Roman" w:cs="Times New Roman"/>
          <w:sz w:val="24"/>
          <w:szCs w:val="24"/>
          <w:lang w:eastAsia="nl-NL"/>
        </w:rPr>
      </w:pPr>
      <w:r>
        <w:rPr>
          <w:rStyle w:val="Voetnootmarkering"/>
        </w:rPr>
        <w:footnoteRef/>
      </w:r>
      <w:r>
        <w:t xml:space="preserve"> </w:t>
      </w:r>
      <w:hyperlink r:id="rId10" w:history="1">
        <w:r w:rsidRPr="00F56FB6">
          <w:rPr>
            <w:rStyle w:val="Hyperlink"/>
            <w:rFonts w:ascii="Times New Roman" w:eastAsia="Times New Roman" w:hAnsi="Times New Roman" w:cs="Times New Roman"/>
            <w:sz w:val="24"/>
            <w:szCs w:val="24"/>
            <w:lang w:eastAsia="nl-NL"/>
          </w:rPr>
          <w:t>http://www.bp.com/content/dam/bp/pdf/Energy-economics/energy-outlook-2015/Energy_Outlook_2035_presentation.pdf</w:t>
        </w:r>
      </w:hyperlink>
    </w:p>
  </w:footnote>
  <w:footnote w:id="16">
    <w:p w:rsidR="00E007A5" w:rsidRDefault="00E007A5">
      <w:pPr>
        <w:pStyle w:val="Voetnoottekst"/>
      </w:pPr>
      <w:r>
        <w:rPr>
          <w:rStyle w:val="Voetnootmarkering"/>
        </w:rPr>
        <w:footnoteRef/>
      </w:r>
      <w:r>
        <w:t xml:space="preserve"> </w:t>
      </w:r>
      <w:r w:rsidR="00A3459C" w:rsidRPr="00A3459C">
        <w:rPr>
          <w:rFonts w:ascii="Times New Roman" w:eastAsia="Times New Roman" w:hAnsi="Times New Roman" w:cs="Times New Roman"/>
          <w:sz w:val="24"/>
          <w:szCs w:val="24"/>
          <w:lang w:eastAsia="nl-NL"/>
        </w:rPr>
        <w:t>http://www.groenerekenkamer.nl/1538/er-genoeg-wind-allemaal/</w:t>
      </w:r>
    </w:p>
  </w:footnote>
  <w:footnote w:id="17">
    <w:p w:rsidR="00040464" w:rsidRPr="00891B82" w:rsidRDefault="00040464" w:rsidP="00891B82">
      <w:pPr>
        <w:rPr>
          <w:sz w:val="18"/>
          <w:szCs w:val="18"/>
        </w:rPr>
      </w:pPr>
      <w:r>
        <w:rPr>
          <w:rStyle w:val="Voetnootmarkering"/>
        </w:rPr>
        <w:footnoteRef/>
      </w:r>
      <w:r>
        <w:t xml:space="preserve"> </w:t>
      </w:r>
      <w:hyperlink r:id="rId11" w:history="1">
        <w:r w:rsidRPr="00891B82">
          <w:rPr>
            <w:rStyle w:val="Hyperlink"/>
            <w:sz w:val="18"/>
            <w:szCs w:val="18"/>
          </w:rPr>
          <w:t>http://www.who.int/quantifying_ehimpacts/countryprofilesebd.xls</w:t>
        </w:r>
      </w:hyperlink>
    </w:p>
    <w:p w:rsidR="00040464" w:rsidRDefault="00040464">
      <w:pPr>
        <w:pStyle w:val="Voetnoottekst"/>
      </w:pPr>
    </w:p>
  </w:footnote>
  <w:footnote w:id="18">
    <w:p w:rsidR="00040464" w:rsidRDefault="00040464">
      <w:pPr>
        <w:pStyle w:val="Voetnoottekst"/>
      </w:pPr>
      <w:r>
        <w:rPr>
          <w:rStyle w:val="Voetnootmarkering"/>
        </w:rPr>
        <w:footnoteRef/>
      </w:r>
      <w:r>
        <w:t xml:space="preserve"> </w:t>
      </w:r>
      <w:hyperlink r:id="rId12" w:history="1">
        <w:r w:rsidRPr="00891B82">
          <w:rPr>
            <w:rStyle w:val="Hyperlink"/>
            <w:sz w:val="18"/>
            <w:szCs w:val="18"/>
          </w:rPr>
          <w:t>http://www.who.int/mediacentre/factsheets/fs292/en/</w:t>
        </w:r>
      </w:hyperlink>
    </w:p>
  </w:footnote>
  <w:footnote w:id="19">
    <w:p w:rsidR="00040464" w:rsidRDefault="00040464" w:rsidP="00891B82">
      <w:pPr>
        <w:rPr>
          <w:rFonts w:ascii="Times New Roman" w:eastAsia="Times New Roman" w:hAnsi="Times New Roman" w:cs="Times New Roman"/>
          <w:sz w:val="24"/>
          <w:szCs w:val="24"/>
          <w:lang w:eastAsia="nl-NL"/>
        </w:rPr>
      </w:pPr>
      <w:r>
        <w:rPr>
          <w:rStyle w:val="Voetnootmarkering"/>
        </w:rPr>
        <w:footnoteRef/>
      </w:r>
      <w:r>
        <w:t xml:space="preserve"> </w:t>
      </w:r>
      <w:hyperlink r:id="rId13" w:history="1">
        <w:r w:rsidRPr="003752A6">
          <w:rPr>
            <w:rStyle w:val="Hyperlink"/>
            <w:rFonts w:ascii="Times New Roman" w:eastAsia="Times New Roman" w:hAnsi="Times New Roman" w:cs="Times New Roman"/>
            <w:sz w:val="24"/>
            <w:szCs w:val="24"/>
            <w:lang w:eastAsia="nl-NL"/>
          </w:rPr>
          <w:t>https://nl.wikipedia.org/wiki/Kuznetscurve</w:t>
        </w:r>
      </w:hyperlink>
    </w:p>
    <w:p w:rsidR="00040464" w:rsidRDefault="00040464">
      <w:pPr>
        <w:pStyle w:val="Voetnoottekst"/>
      </w:pPr>
    </w:p>
  </w:footnote>
  <w:footnote w:id="20">
    <w:p w:rsidR="00040464" w:rsidRDefault="00040464" w:rsidP="00891B82">
      <w:pPr>
        <w:rPr>
          <w:rFonts w:ascii="Times New Roman" w:eastAsia="Times New Roman" w:hAnsi="Times New Roman" w:cs="Times New Roman"/>
          <w:sz w:val="24"/>
          <w:szCs w:val="24"/>
          <w:lang w:eastAsia="nl-NL"/>
        </w:rPr>
      </w:pPr>
      <w:r>
        <w:rPr>
          <w:rStyle w:val="Voetnootmarkering"/>
        </w:rPr>
        <w:footnoteRef/>
      </w:r>
      <w:r>
        <w:t xml:space="preserve"> </w:t>
      </w:r>
      <w:hyperlink r:id="rId14" w:history="1">
        <w:r w:rsidRPr="00F52EB1">
          <w:rPr>
            <w:rStyle w:val="Hyperlink"/>
            <w:rFonts w:ascii="Times New Roman" w:eastAsia="Times New Roman" w:hAnsi="Times New Roman" w:cs="Times New Roman"/>
            <w:sz w:val="24"/>
            <w:szCs w:val="24"/>
            <w:lang w:eastAsia="nl-NL"/>
          </w:rPr>
          <w:t>http://www.warwickhughes.com/climate/epa.htm</w:t>
        </w:r>
      </w:hyperlink>
    </w:p>
    <w:p w:rsidR="00040464" w:rsidRDefault="00040464">
      <w:pPr>
        <w:pStyle w:val="Voetnoottekst"/>
      </w:pPr>
    </w:p>
  </w:footnote>
  <w:footnote w:id="21">
    <w:p w:rsidR="00040464" w:rsidRPr="00C5623B" w:rsidRDefault="00040464" w:rsidP="00C5623B">
      <w:pPr>
        <w:rPr>
          <w:rFonts w:ascii="Times New Roman" w:eastAsia="Times New Roman" w:hAnsi="Times New Roman" w:cs="Times New Roman"/>
          <w:sz w:val="24"/>
          <w:szCs w:val="24"/>
          <w:lang w:eastAsia="nl-NL"/>
        </w:rPr>
      </w:pPr>
      <w:r>
        <w:rPr>
          <w:rStyle w:val="Voetnootmarkering"/>
        </w:rPr>
        <w:footnoteRef/>
      </w:r>
      <w:r>
        <w:t xml:space="preserve"> </w:t>
      </w:r>
      <w:hyperlink r:id="rId15" w:history="1">
        <w:r w:rsidRPr="00C5623B">
          <w:rPr>
            <w:rStyle w:val="Hyperlink"/>
            <w:rFonts w:ascii="Times New Roman" w:eastAsia="Times New Roman" w:hAnsi="Times New Roman" w:cs="Times New Roman"/>
            <w:sz w:val="24"/>
            <w:szCs w:val="24"/>
            <w:lang w:eastAsia="nl-NL"/>
          </w:rPr>
          <w:t>http://ourworldindata.org/data/population-growth-vital-statistics/life-expectancy/</w:t>
        </w:r>
      </w:hyperlink>
    </w:p>
    <w:p w:rsidR="00040464" w:rsidRDefault="00040464">
      <w:pPr>
        <w:pStyle w:val="Voetnoottekst"/>
      </w:pPr>
    </w:p>
  </w:footnote>
  <w:footnote w:id="22">
    <w:p w:rsidR="00040464" w:rsidRPr="00C5623B" w:rsidRDefault="00040464" w:rsidP="00C5623B">
      <w:pPr>
        <w:rPr>
          <w:rFonts w:ascii="Times New Roman" w:eastAsia="Times New Roman" w:hAnsi="Times New Roman" w:cs="Times New Roman"/>
          <w:sz w:val="24"/>
          <w:szCs w:val="24"/>
          <w:lang w:eastAsia="nl-NL"/>
        </w:rPr>
      </w:pPr>
      <w:r>
        <w:rPr>
          <w:rStyle w:val="Voetnootmarkering"/>
        </w:rPr>
        <w:footnoteRef/>
      </w:r>
      <w:r>
        <w:t xml:space="preserve"> </w:t>
      </w:r>
      <w:hyperlink r:id="rId16" w:history="1">
        <w:r w:rsidRPr="00C5623B">
          <w:rPr>
            <w:rStyle w:val="Hyperlink"/>
            <w:rFonts w:ascii="Times New Roman" w:eastAsia="Times New Roman" w:hAnsi="Times New Roman" w:cs="Times New Roman"/>
            <w:sz w:val="24"/>
            <w:szCs w:val="24"/>
            <w:lang w:eastAsia="nl-NL"/>
          </w:rPr>
          <w:t>http://en.wikipedia.org/wiki/File:Real_gdp_per_capita.png</w:t>
        </w:r>
      </w:hyperlink>
    </w:p>
    <w:p w:rsidR="00040464" w:rsidRDefault="00040464">
      <w:pPr>
        <w:pStyle w:val="Voetnoottekst"/>
      </w:pPr>
    </w:p>
  </w:footnote>
  <w:footnote w:id="23">
    <w:p w:rsidR="00040464" w:rsidRPr="00C5623B" w:rsidRDefault="00040464" w:rsidP="00C5623B">
      <w:r>
        <w:rPr>
          <w:rStyle w:val="Voetnootmarkering"/>
        </w:rPr>
        <w:footnoteRef/>
      </w:r>
      <w:r>
        <w:t xml:space="preserve"> </w:t>
      </w:r>
      <w:hyperlink r:id="rId17" w:history="1">
        <w:r w:rsidRPr="00C5623B">
          <w:rPr>
            <w:rStyle w:val="Hyperlink"/>
            <w:rFonts w:ascii="Times New Roman" w:eastAsia="Times New Roman" w:hAnsi="Times New Roman" w:cs="Times New Roman"/>
            <w:sz w:val="24"/>
            <w:szCs w:val="24"/>
            <w:lang w:eastAsia="nl-NL"/>
          </w:rPr>
          <w:t>http://nextbigfuture.com/2011/03/deaths-per-twh-by-energy-source.html</w:t>
        </w:r>
      </w:hyperlink>
    </w:p>
    <w:p w:rsidR="00040464" w:rsidRDefault="00040464">
      <w:pPr>
        <w:pStyle w:val="Voetnoottekst"/>
      </w:pPr>
    </w:p>
  </w:footnote>
  <w:footnote w:id="24">
    <w:p w:rsidR="00040464" w:rsidRDefault="00040464" w:rsidP="00C5623B">
      <w:pPr>
        <w:rPr>
          <w:rFonts w:ascii="Times New Roman" w:eastAsia="Times New Roman" w:hAnsi="Times New Roman" w:cs="Times New Roman"/>
          <w:sz w:val="24"/>
          <w:szCs w:val="24"/>
          <w:lang w:eastAsia="nl-NL"/>
        </w:rPr>
      </w:pPr>
      <w:r>
        <w:rPr>
          <w:rStyle w:val="Voetnootmarkering"/>
        </w:rPr>
        <w:footnoteRef/>
      </w:r>
      <w:r>
        <w:t xml:space="preserve"> </w:t>
      </w:r>
      <w:hyperlink r:id="rId18" w:history="1">
        <w:r w:rsidRPr="00E24482">
          <w:rPr>
            <w:rStyle w:val="Hyperlink"/>
            <w:rFonts w:ascii="Times New Roman" w:eastAsia="Times New Roman" w:hAnsi="Times New Roman" w:cs="Times New Roman"/>
            <w:sz w:val="24"/>
            <w:szCs w:val="24"/>
            <w:lang w:eastAsia="nl-NL"/>
          </w:rPr>
          <w:t>https://de.wikipedia.org/wiki/Untertagedeponie_Herfa-Neurode</w:t>
        </w:r>
      </w:hyperlink>
    </w:p>
    <w:p w:rsidR="00040464" w:rsidRDefault="00040464">
      <w:pPr>
        <w:pStyle w:val="Voetnoottekst"/>
      </w:pPr>
    </w:p>
  </w:footnote>
  <w:footnote w:id="25">
    <w:p w:rsidR="00040464" w:rsidRDefault="00040464" w:rsidP="00C5623B">
      <w:pPr>
        <w:rPr>
          <w:rFonts w:ascii="Times New Roman" w:eastAsia="Times New Roman" w:hAnsi="Times New Roman" w:cs="Times New Roman"/>
          <w:sz w:val="24"/>
          <w:szCs w:val="24"/>
          <w:lang w:eastAsia="nl-NL"/>
        </w:rPr>
      </w:pPr>
      <w:r>
        <w:rPr>
          <w:rStyle w:val="Voetnootmarkering"/>
        </w:rPr>
        <w:footnoteRef/>
      </w:r>
      <w:r>
        <w:t xml:space="preserve"> </w:t>
      </w:r>
      <w:hyperlink r:id="rId19" w:history="1">
        <w:r w:rsidRPr="00E24482">
          <w:rPr>
            <w:rStyle w:val="Hyperlink"/>
            <w:rFonts w:ascii="Times New Roman" w:eastAsia="Times New Roman" w:hAnsi="Times New Roman" w:cs="Times New Roman"/>
            <w:sz w:val="24"/>
            <w:szCs w:val="24"/>
            <w:lang w:eastAsia="nl-NL"/>
          </w:rPr>
          <w:t>http://www.groenerekenkamer.nl/3636/thorium-de-ideale-kernbrandstof/</w:t>
        </w:r>
      </w:hyperlink>
    </w:p>
    <w:p w:rsidR="00040464" w:rsidRDefault="00040464">
      <w:pPr>
        <w:pStyle w:val="Voetnoottekst"/>
      </w:pPr>
    </w:p>
  </w:footnote>
  <w:footnote w:id="26">
    <w:p w:rsidR="00040464" w:rsidRDefault="00040464" w:rsidP="00C5623B">
      <w:pPr>
        <w:rPr>
          <w:rFonts w:ascii="Times New Roman" w:eastAsia="Times New Roman" w:hAnsi="Times New Roman" w:cs="Times New Roman"/>
          <w:sz w:val="24"/>
          <w:szCs w:val="24"/>
          <w:lang w:eastAsia="nl-NL"/>
        </w:rPr>
      </w:pPr>
      <w:r>
        <w:rPr>
          <w:rStyle w:val="Voetnootmarkering"/>
        </w:rPr>
        <w:footnoteRef/>
      </w:r>
      <w:r>
        <w:t xml:space="preserve"> </w:t>
      </w:r>
      <w:hyperlink r:id="rId20" w:history="1">
        <w:r w:rsidRPr="00E24482">
          <w:rPr>
            <w:rStyle w:val="Hyperlink"/>
            <w:rFonts w:ascii="Times New Roman" w:eastAsia="Times New Roman" w:hAnsi="Times New Roman" w:cs="Times New Roman"/>
            <w:sz w:val="24"/>
            <w:szCs w:val="24"/>
            <w:lang w:eastAsia="nl-NL"/>
          </w:rPr>
          <w:t>https://www.deingenieur.nl/artikel/thoriumreactor-krijgt-nieuwe-kans</w:t>
        </w:r>
      </w:hyperlink>
    </w:p>
    <w:p w:rsidR="00040464" w:rsidRDefault="00040464">
      <w:pPr>
        <w:pStyle w:val="Voetnoottekst"/>
      </w:pPr>
    </w:p>
  </w:footnote>
  <w:footnote w:id="27">
    <w:p w:rsidR="00040464" w:rsidRDefault="00040464">
      <w:pPr>
        <w:pStyle w:val="Voetnoottekst"/>
      </w:pPr>
      <w:r>
        <w:rPr>
          <w:rStyle w:val="Voetnootmarkering"/>
        </w:rPr>
        <w:footnoteRef/>
      </w:r>
      <w:r>
        <w:t xml:space="preserve"> </w:t>
      </w:r>
      <w:r w:rsidRPr="000931DE">
        <w:t>https://nl.wikipedia.org/wiki/Energiedichtheid</w:t>
      </w:r>
    </w:p>
  </w:footnote>
  <w:footnote w:id="28">
    <w:p w:rsidR="00040464" w:rsidRDefault="00040464">
      <w:pPr>
        <w:pStyle w:val="Voetnoottekst"/>
      </w:pPr>
      <w:r>
        <w:rPr>
          <w:rStyle w:val="Voetnootmarkering"/>
        </w:rPr>
        <w:footnoteRef/>
      </w:r>
      <w:r>
        <w:t xml:space="preserve"> </w:t>
      </w:r>
      <w:r w:rsidRPr="000931DE">
        <w:t>https://www.elektrotechniek365.nl/nieuws/nieuwe-fusiereactor-kan-100-000-mensen-voorzien-van-elektriciteit?utm_source=Thema%20Infra%20%26%20Energie&amp;utm_medium=email&amp;utm_campaign=nieuwsbrief_Elektrotechniek365&amp;utm_id=41472#comments</w:t>
      </w:r>
    </w:p>
  </w:footnote>
  <w:footnote w:id="29">
    <w:p w:rsidR="00040464" w:rsidRDefault="00040464">
      <w:pPr>
        <w:pStyle w:val="Voetnoottekst"/>
      </w:pPr>
      <w:r>
        <w:rPr>
          <w:rStyle w:val="Voetnootmarkering"/>
        </w:rPr>
        <w:footnoteRef/>
      </w:r>
      <w:r>
        <w:t xml:space="preserve"> </w:t>
      </w:r>
      <w:r w:rsidRPr="00B17D9B">
        <w:t>http://www.scientias.nl/nieuwe-fusiereactor-kan-de-wereld-veranderen/</w:t>
      </w:r>
    </w:p>
  </w:footnote>
  <w:footnote w:id="30">
    <w:p w:rsidR="00040464" w:rsidRDefault="00040464">
      <w:pPr>
        <w:pStyle w:val="Voetnoottekst"/>
      </w:pPr>
      <w:r>
        <w:rPr>
          <w:rStyle w:val="Voetnootmarkering"/>
        </w:rPr>
        <w:footnoteRef/>
      </w:r>
      <w:r>
        <w:t xml:space="preserve"> </w:t>
      </w:r>
      <w:r w:rsidRPr="00CD0D91">
        <w:t>http://www.visionair.nl/techniek-2/visionaire-projecten/kernfusie-vijf-jaar-realiteit/</w:t>
      </w:r>
    </w:p>
  </w:footnote>
  <w:footnote w:id="31">
    <w:p w:rsidR="00040464" w:rsidRDefault="00040464">
      <w:pPr>
        <w:pStyle w:val="Voetnoottekst"/>
      </w:pPr>
      <w:r>
        <w:rPr>
          <w:rStyle w:val="Voetnootmarkering"/>
        </w:rPr>
        <w:footnoteRef/>
      </w:r>
      <w:r>
        <w:t xml:space="preserve"> </w:t>
      </w:r>
      <w:r w:rsidRPr="007237BD">
        <w:t>http://fd.nl/economie-politiek/1097884/europarlement-zet-streep-door-miljarden-voor-kernfusieproject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F38A9"/>
    <w:multiLevelType w:val="hybridMultilevel"/>
    <w:tmpl w:val="F0602FE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5B46AE"/>
    <w:multiLevelType w:val="hybridMultilevel"/>
    <w:tmpl w:val="6CA0909E"/>
    <w:lvl w:ilvl="0" w:tplc="9D78A776">
      <w:start w:val="1"/>
      <w:numFmt w:val="bullet"/>
      <w:lvlText w:val=""/>
      <w:lvlJc w:val="left"/>
      <w:pPr>
        <w:tabs>
          <w:tab w:val="num" w:pos="720"/>
        </w:tabs>
        <w:ind w:left="720" w:hanging="360"/>
      </w:pPr>
      <w:rPr>
        <w:rFonts w:ascii="Symbol" w:hAnsi="Symbol" w:hint="default"/>
        <w:sz w:val="20"/>
      </w:rPr>
    </w:lvl>
    <w:lvl w:ilvl="1" w:tplc="CAB2C044" w:tentative="1">
      <w:start w:val="1"/>
      <w:numFmt w:val="bullet"/>
      <w:lvlText w:val="o"/>
      <w:lvlJc w:val="left"/>
      <w:pPr>
        <w:tabs>
          <w:tab w:val="num" w:pos="1440"/>
        </w:tabs>
        <w:ind w:left="1440" w:hanging="360"/>
      </w:pPr>
      <w:rPr>
        <w:rFonts w:ascii="Courier New" w:hAnsi="Courier New" w:hint="default"/>
        <w:sz w:val="20"/>
      </w:rPr>
    </w:lvl>
    <w:lvl w:ilvl="2" w:tplc="88D4C2EA" w:tentative="1">
      <w:start w:val="1"/>
      <w:numFmt w:val="bullet"/>
      <w:lvlText w:val=""/>
      <w:lvlJc w:val="left"/>
      <w:pPr>
        <w:tabs>
          <w:tab w:val="num" w:pos="2160"/>
        </w:tabs>
        <w:ind w:left="2160" w:hanging="360"/>
      </w:pPr>
      <w:rPr>
        <w:rFonts w:ascii="Wingdings" w:hAnsi="Wingdings" w:hint="default"/>
        <w:sz w:val="20"/>
      </w:rPr>
    </w:lvl>
    <w:lvl w:ilvl="3" w:tplc="05BE8324" w:tentative="1">
      <w:start w:val="1"/>
      <w:numFmt w:val="bullet"/>
      <w:lvlText w:val=""/>
      <w:lvlJc w:val="left"/>
      <w:pPr>
        <w:tabs>
          <w:tab w:val="num" w:pos="2880"/>
        </w:tabs>
        <w:ind w:left="2880" w:hanging="360"/>
      </w:pPr>
      <w:rPr>
        <w:rFonts w:ascii="Wingdings" w:hAnsi="Wingdings" w:hint="default"/>
        <w:sz w:val="20"/>
      </w:rPr>
    </w:lvl>
    <w:lvl w:ilvl="4" w:tplc="793A0E74" w:tentative="1">
      <w:start w:val="1"/>
      <w:numFmt w:val="bullet"/>
      <w:lvlText w:val=""/>
      <w:lvlJc w:val="left"/>
      <w:pPr>
        <w:tabs>
          <w:tab w:val="num" w:pos="3600"/>
        </w:tabs>
        <w:ind w:left="3600" w:hanging="360"/>
      </w:pPr>
      <w:rPr>
        <w:rFonts w:ascii="Wingdings" w:hAnsi="Wingdings" w:hint="default"/>
        <w:sz w:val="20"/>
      </w:rPr>
    </w:lvl>
    <w:lvl w:ilvl="5" w:tplc="CAA262C4" w:tentative="1">
      <w:start w:val="1"/>
      <w:numFmt w:val="bullet"/>
      <w:lvlText w:val=""/>
      <w:lvlJc w:val="left"/>
      <w:pPr>
        <w:tabs>
          <w:tab w:val="num" w:pos="4320"/>
        </w:tabs>
        <w:ind w:left="4320" w:hanging="360"/>
      </w:pPr>
      <w:rPr>
        <w:rFonts w:ascii="Wingdings" w:hAnsi="Wingdings" w:hint="default"/>
        <w:sz w:val="20"/>
      </w:rPr>
    </w:lvl>
    <w:lvl w:ilvl="6" w:tplc="8FA092B2" w:tentative="1">
      <w:start w:val="1"/>
      <w:numFmt w:val="bullet"/>
      <w:lvlText w:val=""/>
      <w:lvlJc w:val="left"/>
      <w:pPr>
        <w:tabs>
          <w:tab w:val="num" w:pos="5040"/>
        </w:tabs>
        <w:ind w:left="5040" w:hanging="360"/>
      </w:pPr>
      <w:rPr>
        <w:rFonts w:ascii="Wingdings" w:hAnsi="Wingdings" w:hint="default"/>
        <w:sz w:val="20"/>
      </w:rPr>
    </w:lvl>
    <w:lvl w:ilvl="7" w:tplc="346C5C7E" w:tentative="1">
      <w:start w:val="1"/>
      <w:numFmt w:val="bullet"/>
      <w:lvlText w:val=""/>
      <w:lvlJc w:val="left"/>
      <w:pPr>
        <w:tabs>
          <w:tab w:val="num" w:pos="5760"/>
        </w:tabs>
        <w:ind w:left="5760" w:hanging="360"/>
      </w:pPr>
      <w:rPr>
        <w:rFonts w:ascii="Wingdings" w:hAnsi="Wingdings" w:hint="default"/>
        <w:sz w:val="20"/>
      </w:rPr>
    </w:lvl>
    <w:lvl w:ilvl="8" w:tplc="BBB4A22A" w:tentative="1">
      <w:start w:val="1"/>
      <w:numFmt w:val="bullet"/>
      <w:lvlText w:val=""/>
      <w:lvlJc w:val="left"/>
      <w:pPr>
        <w:tabs>
          <w:tab w:val="num" w:pos="6480"/>
        </w:tabs>
        <w:ind w:left="6480" w:hanging="360"/>
      </w:pPr>
      <w:rPr>
        <w:rFonts w:ascii="Wingdings" w:hAnsi="Wingdings" w:hint="default"/>
        <w:sz w:val="20"/>
      </w:rPr>
    </w:lvl>
  </w:abstractNum>
  <w:abstractNum w:abstractNumId="2">
    <w:nsid w:val="06E000AF"/>
    <w:multiLevelType w:val="hybridMultilevel"/>
    <w:tmpl w:val="CC5C7F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89C0418"/>
    <w:multiLevelType w:val="hybridMultilevel"/>
    <w:tmpl w:val="8D08F1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CF243AB"/>
    <w:multiLevelType w:val="hybridMultilevel"/>
    <w:tmpl w:val="80FA81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E1F7025"/>
    <w:multiLevelType w:val="hybridMultilevel"/>
    <w:tmpl w:val="01628C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0E365C98"/>
    <w:multiLevelType w:val="hybridMultilevel"/>
    <w:tmpl w:val="1362FBB6"/>
    <w:lvl w:ilvl="0" w:tplc="30105F08">
      <w:start w:val="6"/>
      <w:numFmt w:val="decimal"/>
      <w:lvlText w:val="%1."/>
      <w:lvlJc w:val="left"/>
      <w:pPr>
        <w:ind w:left="720" w:hanging="360"/>
      </w:pPr>
      <w:rPr>
        <w:rFonts w:ascii="Calibri" w:eastAsiaTheme="minorHAns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3320F3E"/>
    <w:multiLevelType w:val="multilevel"/>
    <w:tmpl w:val="BF665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9F5D63"/>
    <w:multiLevelType w:val="multilevel"/>
    <w:tmpl w:val="DE0E4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C37EC7"/>
    <w:multiLevelType w:val="hybridMultilevel"/>
    <w:tmpl w:val="F84E8B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A572755"/>
    <w:multiLevelType w:val="hybridMultilevel"/>
    <w:tmpl w:val="394C8C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BED0531"/>
    <w:multiLevelType w:val="multilevel"/>
    <w:tmpl w:val="90989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065741"/>
    <w:multiLevelType w:val="hybridMultilevel"/>
    <w:tmpl w:val="27462D80"/>
    <w:lvl w:ilvl="0" w:tplc="16D663E0">
      <w:start w:val="6"/>
      <w:numFmt w:val="decimal"/>
      <w:lvlText w:val="%1"/>
      <w:lvlJc w:val="left"/>
      <w:pPr>
        <w:ind w:left="720" w:hanging="360"/>
      </w:pPr>
      <w:rPr>
        <w:rFonts w:ascii="Calibri" w:eastAsiaTheme="minorHAns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22107E00"/>
    <w:multiLevelType w:val="hybridMultilevel"/>
    <w:tmpl w:val="3FFAE2A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2914C01"/>
    <w:multiLevelType w:val="multilevel"/>
    <w:tmpl w:val="1B84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BF0A63"/>
    <w:multiLevelType w:val="hybridMultilevel"/>
    <w:tmpl w:val="32345D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23E5482B"/>
    <w:multiLevelType w:val="hybridMultilevel"/>
    <w:tmpl w:val="DF6CEE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25F1F26"/>
    <w:multiLevelType w:val="hybridMultilevel"/>
    <w:tmpl w:val="3422694C"/>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18">
    <w:nsid w:val="32BB6B7F"/>
    <w:multiLevelType w:val="hybridMultilevel"/>
    <w:tmpl w:val="66D2F1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55837CF"/>
    <w:multiLevelType w:val="hybridMultilevel"/>
    <w:tmpl w:val="6FF472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70B5527"/>
    <w:multiLevelType w:val="multilevel"/>
    <w:tmpl w:val="0D4A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2C17DB"/>
    <w:multiLevelType w:val="hybridMultilevel"/>
    <w:tmpl w:val="DEE46B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9745FEE"/>
    <w:multiLevelType w:val="multilevel"/>
    <w:tmpl w:val="F486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B85CA8"/>
    <w:multiLevelType w:val="hybridMultilevel"/>
    <w:tmpl w:val="DDF6DF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07214F3"/>
    <w:multiLevelType w:val="multilevel"/>
    <w:tmpl w:val="D06A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3D6214F"/>
    <w:multiLevelType w:val="hybridMultilevel"/>
    <w:tmpl w:val="F84E8B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nsid w:val="464C0A90"/>
    <w:multiLevelType w:val="multilevel"/>
    <w:tmpl w:val="AD3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8535168"/>
    <w:multiLevelType w:val="hybridMultilevel"/>
    <w:tmpl w:val="9D960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DFE5C8B"/>
    <w:multiLevelType w:val="hybridMultilevel"/>
    <w:tmpl w:val="1C5093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1351BD1"/>
    <w:multiLevelType w:val="hybridMultilevel"/>
    <w:tmpl w:val="A8BCBE8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542723CA"/>
    <w:multiLevelType w:val="hybridMultilevel"/>
    <w:tmpl w:val="649E6B10"/>
    <w:lvl w:ilvl="0" w:tplc="04130001">
      <w:start w:val="1"/>
      <w:numFmt w:val="bullet"/>
      <w:lvlText w:val=""/>
      <w:lvlJc w:val="left"/>
      <w:pPr>
        <w:ind w:left="766" w:hanging="360"/>
      </w:pPr>
      <w:rPr>
        <w:rFonts w:ascii="Symbol" w:hAnsi="Symbol" w:hint="default"/>
      </w:rPr>
    </w:lvl>
    <w:lvl w:ilvl="1" w:tplc="04130003" w:tentative="1">
      <w:start w:val="1"/>
      <w:numFmt w:val="bullet"/>
      <w:lvlText w:val="o"/>
      <w:lvlJc w:val="left"/>
      <w:pPr>
        <w:ind w:left="1486" w:hanging="360"/>
      </w:pPr>
      <w:rPr>
        <w:rFonts w:ascii="Courier New" w:hAnsi="Courier New" w:cs="Courier New" w:hint="default"/>
      </w:rPr>
    </w:lvl>
    <w:lvl w:ilvl="2" w:tplc="04130005" w:tentative="1">
      <w:start w:val="1"/>
      <w:numFmt w:val="bullet"/>
      <w:lvlText w:val=""/>
      <w:lvlJc w:val="left"/>
      <w:pPr>
        <w:ind w:left="2206" w:hanging="360"/>
      </w:pPr>
      <w:rPr>
        <w:rFonts w:ascii="Wingdings" w:hAnsi="Wingdings" w:hint="default"/>
      </w:rPr>
    </w:lvl>
    <w:lvl w:ilvl="3" w:tplc="04130001" w:tentative="1">
      <w:start w:val="1"/>
      <w:numFmt w:val="bullet"/>
      <w:lvlText w:val=""/>
      <w:lvlJc w:val="left"/>
      <w:pPr>
        <w:ind w:left="2926" w:hanging="360"/>
      </w:pPr>
      <w:rPr>
        <w:rFonts w:ascii="Symbol" w:hAnsi="Symbol" w:hint="default"/>
      </w:rPr>
    </w:lvl>
    <w:lvl w:ilvl="4" w:tplc="04130003" w:tentative="1">
      <w:start w:val="1"/>
      <w:numFmt w:val="bullet"/>
      <w:lvlText w:val="o"/>
      <w:lvlJc w:val="left"/>
      <w:pPr>
        <w:ind w:left="3646" w:hanging="360"/>
      </w:pPr>
      <w:rPr>
        <w:rFonts w:ascii="Courier New" w:hAnsi="Courier New" w:cs="Courier New" w:hint="default"/>
      </w:rPr>
    </w:lvl>
    <w:lvl w:ilvl="5" w:tplc="04130005" w:tentative="1">
      <w:start w:val="1"/>
      <w:numFmt w:val="bullet"/>
      <w:lvlText w:val=""/>
      <w:lvlJc w:val="left"/>
      <w:pPr>
        <w:ind w:left="4366" w:hanging="360"/>
      </w:pPr>
      <w:rPr>
        <w:rFonts w:ascii="Wingdings" w:hAnsi="Wingdings" w:hint="default"/>
      </w:rPr>
    </w:lvl>
    <w:lvl w:ilvl="6" w:tplc="04130001" w:tentative="1">
      <w:start w:val="1"/>
      <w:numFmt w:val="bullet"/>
      <w:lvlText w:val=""/>
      <w:lvlJc w:val="left"/>
      <w:pPr>
        <w:ind w:left="5086" w:hanging="360"/>
      </w:pPr>
      <w:rPr>
        <w:rFonts w:ascii="Symbol" w:hAnsi="Symbol" w:hint="default"/>
      </w:rPr>
    </w:lvl>
    <w:lvl w:ilvl="7" w:tplc="04130003" w:tentative="1">
      <w:start w:val="1"/>
      <w:numFmt w:val="bullet"/>
      <w:lvlText w:val="o"/>
      <w:lvlJc w:val="left"/>
      <w:pPr>
        <w:ind w:left="5806" w:hanging="360"/>
      </w:pPr>
      <w:rPr>
        <w:rFonts w:ascii="Courier New" w:hAnsi="Courier New" w:cs="Courier New" w:hint="default"/>
      </w:rPr>
    </w:lvl>
    <w:lvl w:ilvl="8" w:tplc="04130005" w:tentative="1">
      <w:start w:val="1"/>
      <w:numFmt w:val="bullet"/>
      <w:lvlText w:val=""/>
      <w:lvlJc w:val="left"/>
      <w:pPr>
        <w:ind w:left="6526" w:hanging="360"/>
      </w:pPr>
      <w:rPr>
        <w:rFonts w:ascii="Wingdings" w:hAnsi="Wingdings" w:hint="default"/>
      </w:rPr>
    </w:lvl>
  </w:abstractNum>
  <w:abstractNum w:abstractNumId="31">
    <w:nsid w:val="5B7E4265"/>
    <w:multiLevelType w:val="hybridMultilevel"/>
    <w:tmpl w:val="DC7ABAB6"/>
    <w:lvl w:ilvl="0" w:tplc="0413000B">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648347A0"/>
    <w:multiLevelType w:val="hybridMultilevel"/>
    <w:tmpl w:val="109CAF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486438D"/>
    <w:multiLevelType w:val="hybridMultilevel"/>
    <w:tmpl w:val="535EC3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70734858"/>
    <w:multiLevelType w:val="hybridMultilevel"/>
    <w:tmpl w:val="80688A46"/>
    <w:lvl w:ilvl="0" w:tplc="2DBAA3CE">
      <w:start w:val="7"/>
      <w:numFmt w:val="decimal"/>
      <w:lvlText w:val="%1"/>
      <w:lvlJc w:val="left"/>
      <w:pPr>
        <w:ind w:left="720" w:hanging="360"/>
      </w:pPr>
      <w:rPr>
        <w:rFonts w:ascii="Calibri" w:eastAsiaTheme="minorHAnsi" w:hAnsi="Calibri" w:cs="Calibr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72F86E69"/>
    <w:multiLevelType w:val="multilevel"/>
    <w:tmpl w:val="E0E8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325CCC"/>
    <w:multiLevelType w:val="hybridMultilevel"/>
    <w:tmpl w:val="14AC82DA"/>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79F337E0"/>
    <w:multiLevelType w:val="multilevel"/>
    <w:tmpl w:val="9A38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7F4DEC"/>
    <w:multiLevelType w:val="hybridMultilevel"/>
    <w:tmpl w:val="4F48E7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38"/>
  </w:num>
  <w:num w:numId="4">
    <w:abstractNumId w:val="18"/>
  </w:num>
  <w:num w:numId="5">
    <w:abstractNumId w:val="20"/>
  </w:num>
  <w:num w:numId="6">
    <w:abstractNumId w:val="24"/>
  </w:num>
  <w:num w:numId="7">
    <w:abstractNumId w:val="7"/>
  </w:num>
  <w:num w:numId="8">
    <w:abstractNumId w:val="14"/>
  </w:num>
  <w:num w:numId="9">
    <w:abstractNumId w:val="11"/>
  </w:num>
  <w:num w:numId="10">
    <w:abstractNumId w:val="37"/>
  </w:num>
  <w:num w:numId="11">
    <w:abstractNumId w:val="8"/>
  </w:num>
  <w:num w:numId="12">
    <w:abstractNumId w:val="28"/>
  </w:num>
  <w:num w:numId="13">
    <w:abstractNumId w:val="5"/>
  </w:num>
  <w:num w:numId="14">
    <w:abstractNumId w:val="4"/>
  </w:num>
  <w:num w:numId="15">
    <w:abstractNumId w:val="1"/>
  </w:num>
  <w:num w:numId="16">
    <w:abstractNumId w:val="33"/>
  </w:num>
  <w:num w:numId="17">
    <w:abstractNumId w:val="30"/>
  </w:num>
  <w:num w:numId="18">
    <w:abstractNumId w:val="17"/>
  </w:num>
  <w:num w:numId="19">
    <w:abstractNumId w:val="10"/>
  </w:num>
  <w:num w:numId="20">
    <w:abstractNumId w:val="31"/>
  </w:num>
  <w:num w:numId="21">
    <w:abstractNumId w:val="2"/>
  </w:num>
  <w:num w:numId="22">
    <w:abstractNumId w:val="13"/>
  </w:num>
  <w:num w:numId="23">
    <w:abstractNumId w:val="21"/>
  </w:num>
  <w:num w:numId="24">
    <w:abstractNumId w:val="19"/>
  </w:num>
  <w:num w:numId="25">
    <w:abstractNumId w:val="27"/>
  </w:num>
  <w:num w:numId="26">
    <w:abstractNumId w:val="16"/>
  </w:num>
  <w:num w:numId="27">
    <w:abstractNumId w:val="29"/>
  </w:num>
  <w:num w:numId="28">
    <w:abstractNumId w:val="0"/>
  </w:num>
  <w:num w:numId="29">
    <w:abstractNumId w:val="15"/>
  </w:num>
  <w:num w:numId="30">
    <w:abstractNumId w:val="32"/>
  </w:num>
  <w:num w:numId="31">
    <w:abstractNumId w:val="6"/>
  </w:num>
  <w:num w:numId="32">
    <w:abstractNumId w:val="12"/>
  </w:num>
  <w:num w:numId="33">
    <w:abstractNumId w:val="34"/>
  </w:num>
  <w:num w:numId="34">
    <w:abstractNumId w:val="35"/>
  </w:num>
  <w:num w:numId="35">
    <w:abstractNumId w:val="22"/>
  </w:num>
  <w:num w:numId="36">
    <w:abstractNumId w:val="36"/>
  </w:num>
  <w:num w:numId="37">
    <w:abstractNumId w:val="3"/>
  </w:num>
  <w:num w:numId="38">
    <w:abstractNumId w:val="9"/>
  </w:num>
  <w:num w:numId="3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attachedTemplate r:id="rId1"/>
  <w:defaultTabStop w:val="708"/>
  <w:hyphenationZone w:val="425"/>
  <w:drawingGridHorizontalSpacing w:val="110"/>
  <w:displayHorizontalDrawingGridEvery w:val="2"/>
  <w:characterSpacingControl w:val="doNotCompress"/>
  <w:hdrShapeDefaults>
    <o:shapedefaults v:ext="edit" spidmax="124930"/>
    <o:shapelayout v:ext="edit">
      <o:idmap v:ext="edit" data="26"/>
    </o:shapelayout>
  </w:hdrShapeDefaults>
  <w:footnotePr>
    <w:footnote w:id="0"/>
    <w:footnote w:id="1"/>
  </w:footnotePr>
  <w:endnotePr>
    <w:endnote w:id="0"/>
    <w:endnote w:id="1"/>
  </w:endnotePr>
  <w:compat/>
  <w:rsids>
    <w:rsidRoot w:val="00B55FDF"/>
    <w:rsid w:val="000014AF"/>
    <w:rsid w:val="000014E6"/>
    <w:rsid w:val="00002106"/>
    <w:rsid w:val="00004FDD"/>
    <w:rsid w:val="000060FE"/>
    <w:rsid w:val="000061B8"/>
    <w:rsid w:val="0000716B"/>
    <w:rsid w:val="00011D91"/>
    <w:rsid w:val="00013C5E"/>
    <w:rsid w:val="00015CAE"/>
    <w:rsid w:val="00015FCE"/>
    <w:rsid w:val="0002089E"/>
    <w:rsid w:val="00020C10"/>
    <w:rsid w:val="00021ECA"/>
    <w:rsid w:val="000232C8"/>
    <w:rsid w:val="0002354D"/>
    <w:rsid w:val="0002652E"/>
    <w:rsid w:val="00026692"/>
    <w:rsid w:val="000273F9"/>
    <w:rsid w:val="00031027"/>
    <w:rsid w:val="000337B5"/>
    <w:rsid w:val="00034262"/>
    <w:rsid w:val="000371B1"/>
    <w:rsid w:val="00040464"/>
    <w:rsid w:val="0004329F"/>
    <w:rsid w:val="00043ED9"/>
    <w:rsid w:val="000451CF"/>
    <w:rsid w:val="00051266"/>
    <w:rsid w:val="00051ADE"/>
    <w:rsid w:val="00055F21"/>
    <w:rsid w:val="000562BC"/>
    <w:rsid w:val="0006026B"/>
    <w:rsid w:val="0006065D"/>
    <w:rsid w:val="00060F1E"/>
    <w:rsid w:val="000625E5"/>
    <w:rsid w:val="00063141"/>
    <w:rsid w:val="00063ED3"/>
    <w:rsid w:val="00067EB8"/>
    <w:rsid w:val="00070D56"/>
    <w:rsid w:val="000710E7"/>
    <w:rsid w:val="00071218"/>
    <w:rsid w:val="00071BCE"/>
    <w:rsid w:val="000753EE"/>
    <w:rsid w:val="000756EA"/>
    <w:rsid w:val="00076263"/>
    <w:rsid w:val="000823AB"/>
    <w:rsid w:val="000833C4"/>
    <w:rsid w:val="0008354F"/>
    <w:rsid w:val="00083B61"/>
    <w:rsid w:val="0008484D"/>
    <w:rsid w:val="0008549E"/>
    <w:rsid w:val="000868A4"/>
    <w:rsid w:val="00086C42"/>
    <w:rsid w:val="000901C8"/>
    <w:rsid w:val="00090A29"/>
    <w:rsid w:val="00090BEA"/>
    <w:rsid w:val="000931DE"/>
    <w:rsid w:val="000938C6"/>
    <w:rsid w:val="000947EC"/>
    <w:rsid w:val="00094EF9"/>
    <w:rsid w:val="00096663"/>
    <w:rsid w:val="000973B4"/>
    <w:rsid w:val="000A0E61"/>
    <w:rsid w:val="000A75A2"/>
    <w:rsid w:val="000A7F6F"/>
    <w:rsid w:val="000B163B"/>
    <w:rsid w:val="000B378D"/>
    <w:rsid w:val="000C0C79"/>
    <w:rsid w:val="000C1C28"/>
    <w:rsid w:val="000C256C"/>
    <w:rsid w:val="000C299C"/>
    <w:rsid w:val="000C3DE3"/>
    <w:rsid w:val="000C6F0C"/>
    <w:rsid w:val="000D1637"/>
    <w:rsid w:val="000D1CB5"/>
    <w:rsid w:val="000D1F6A"/>
    <w:rsid w:val="000D52D1"/>
    <w:rsid w:val="000D5F09"/>
    <w:rsid w:val="000D764C"/>
    <w:rsid w:val="000D76D8"/>
    <w:rsid w:val="000E2929"/>
    <w:rsid w:val="000E43B5"/>
    <w:rsid w:val="000E5B62"/>
    <w:rsid w:val="000E5E40"/>
    <w:rsid w:val="000E6A78"/>
    <w:rsid w:val="000E769A"/>
    <w:rsid w:val="000F0528"/>
    <w:rsid w:val="000F06C7"/>
    <w:rsid w:val="000F0713"/>
    <w:rsid w:val="000F0C99"/>
    <w:rsid w:val="000F2760"/>
    <w:rsid w:val="000F2A82"/>
    <w:rsid w:val="000F41DF"/>
    <w:rsid w:val="000F4611"/>
    <w:rsid w:val="000F6009"/>
    <w:rsid w:val="001001F2"/>
    <w:rsid w:val="001024B3"/>
    <w:rsid w:val="00102ADB"/>
    <w:rsid w:val="001040A3"/>
    <w:rsid w:val="00105302"/>
    <w:rsid w:val="001058DC"/>
    <w:rsid w:val="00105B9B"/>
    <w:rsid w:val="00105DFB"/>
    <w:rsid w:val="00107D13"/>
    <w:rsid w:val="001100D3"/>
    <w:rsid w:val="0011063B"/>
    <w:rsid w:val="00110E00"/>
    <w:rsid w:val="00111F84"/>
    <w:rsid w:val="0011247B"/>
    <w:rsid w:val="00113036"/>
    <w:rsid w:val="00116352"/>
    <w:rsid w:val="001201F1"/>
    <w:rsid w:val="00122791"/>
    <w:rsid w:val="00124FEB"/>
    <w:rsid w:val="001261C8"/>
    <w:rsid w:val="00127B1F"/>
    <w:rsid w:val="001365B2"/>
    <w:rsid w:val="001406AC"/>
    <w:rsid w:val="0014178B"/>
    <w:rsid w:val="00141DC7"/>
    <w:rsid w:val="001429CF"/>
    <w:rsid w:val="00143C84"/>
    <w:rsid w:val="00143FD0"/>
    <w:rsid w:val="0014401E"/>
    <w:rsid w:val="00144CB2"/>
    <w:rsid w:val="001464BE"/>
    <w:rsid w:val="001516A2"/>
    <w:rsid w:val="00154BDC"/>
    <w:rsid w:val="00155E19"/>
    <w:rsid w:val="00156FD4"/>
    <w:rsid w:val="00160566"/>
    <w:rsid w:val="001621B7"/>
    <w:rsid w:val="0016283A"/>
    <w:rsid w:val="00163BDB"/>
    <w:rsid w:val="00166088"/>
    <w:rsid w:val="001715AE"/>
    <w:rsid w:val="001731E1"/>
    <w:rsid w:val="00173F26"/>
    <w:rsid w:val="00174A53"/>
    <w:rsid w:val="001761D9"/>
    <w:rsid w:val="00176CFA"/>
    <w:rsid w:val="00177DD1"/>
    <w:rsid w:val="001825B9"/>
    <w:rsid w:val="00182D56"/>
    <w:rsid w:val="0018614A"/>
    <w:rsid w:val="00191042"/>
    <w:rsid w:val="00192E3A"/>
    <w:rsid w:val="001937D0"/>
    <w:rsid w:val="00193F85"/>
    <w:rsid w:val="00197522"/>
    <w:rsid w:val="001A0587"/>
    <w:rsid w:val="001A2970"/>
    <w:rsid w:val="001A343C"/>
    <w:rsid w:val="001A5A5A"/>
    <w:rsid w:val="001A5BE6"/>
    <w:rsid w:val="001A7349"/>
    <w:rsid w:val="001B01DD"/>
    <w:rsid w:val="001B1379"/>
    <w:rsid w:val="001B188E"/>
    <w:rsid w:val="001C15E2"/>
    <w:rsid w:val="001C65AF"/>
    <w:rsid w:val="001C6DC2"/>
    <w:rsid w:val="001D174E"/>
    <w:rsid w:val="001D383C"/>
    <w:rsid w:val="001D59C1"/>
    <w:rsid w:val="001E074A"/>
    <w:rsid w:val="001E187C"/>
    <w:rsid w:val="001E59C1"/>
    <w:rsid w:val="001E703D"/>
    <w:rsid w:val="001E73A4"/>
    <w:rsid w:val="001E773E"/>
    <w:rsid w:val="001F0C77"/>
    <w:rsid w:val="001F3389"/>
    <w:rsid w:val="001F5A95"/>
    <w:rsid w:val="001F7AA2"/>
    <w:rsid w:val="001F7BFF"/>
    <w:rsid w:val="00202CB9"/>
    <w:rsid w:val="00202D73"/>
    <w:rsid w:val="00203EBF"/>
    <w:rsid w:val="002051E1"/>
    <w:rsid w:val="0021069D"/>
    <w:rsid w:val="00211A30"/>
    <w:rsid w:val="00211BDF"/>
    <w:rsid w:val="0021206F"/>
    <w:rsid w:val="00212E8A"/>
    <w:rsid w:val="00213063"/>
    <w:rsid w:val="0021431A"/>
    <w:rsid w:val="00214475"/>
    <w:rsid w:val="00215976"/>
    <w:rsid w:val="00217584"/>
    <w:rsid w:val="00222263"/>
    <w:rsid w:val="00224DEF"/>
    <w:rsid w:val="00225D4D"/>
    <w:rsid w:val="00232305"/>
    <w:rsid w:val="002356CB"/>
    <w:rsid w:val="00237896"/>
    <w:rsid w:val="0023792D"/>
    <w:rsid w:val="00237A59"/>
    <w:rsid w:val="00240F03"/>
    <w:rsid w:val="00241554"/>
    <w:rsid w:val="00245352"/>
    <w:rsid w:val="00246360"/>
    <w:rsid w:val="0025050A"/>
    <w:rsid w:val="00253BF1"/>
    <w:rsid w:val="00256259"/>
    <w:rsid w:val="0025799D"/>
    <w:rsid w:val="00260E81"/>
    <w:rsid w:val="00265C3F"/>
    <w:rsid w:val="00266AEE"/>
    <w:rsid w:val="00267061"/>
    <w:rsid w:val="00267AF4"/>
    <w:rsid w:val="00267CA8"/>
    <w:rsid w:val="00271418"/>
    <w:rsid w:val="00274322"/>
    <w:rsid w:val="00277031"/>
    <w:rsid w:val="002819FF"/>
    <w:rsid w:val="00282040"/>
    <w:rsid w:val="00285D10"/>
    <w:rsid w:val="00287592"/>
    <w:rsid w:val="002911C0"/>
    <w:rsid w:val="00292FD8"/>
    <w:rsid w:val="00294A6F"/>
    <w:rsid w:val="00295B01"/>
    <w:rsid w:val="0029648E"/>
    <w:rsid w:val="0029650D"/>
    <w:rsid w:val="002969E2"/>
    <w:rsid w:val="00296C7F"/>
    <w:rsid w:val="002A0C97"/>
    <w:rsid w:val="002A0E4A"/>
    <w:rsid w:val="002A5190"/>
    <w:rsid w:val="002A7973"/>
    <w:rsid w:val="002B1074"/>
    <w:rsid w:val="002B3793"/>
    <w:rsid w:val="002B3AF5"/>
    <w:rsid w:val="002B3E8A"/>
    <w:rsid w:val="002B421E"/>
    <w:rsid w:val="002B4BFD"/>
    <w:rsid w:val="002B515C"/>
    <w:rsid w:val="002C0C2E"/>
    <w:rsid w:val="002C7564"/>
    <w:rsid w:val="002D4FE4"/>
    <w:rsid w:val="002D67E8"/>
    <w:rsid w:val="002E1C64"/>
    <w:rsid w:val="002E20E3"/>
    <w:rsid w:val="002E2E45"/>
    <w:rsid w:val="002E3DB4"/>
    <w:rsid w:val="002E4683"/>
    <w:rsid w:val="002E4DF7"/>
    <w:rsid w:val="002E58F9"/>
    <w:rsid w:val="002E59F7"/>
    <w:rsid w:val="002E79D1"/>
    <w:rsid w:val="002F0488"/>
    <w:rsid w:val="002F1F13"/>
    <w:rsid w:val="002F44FF"/>
    <w:rsid w:val="002F49FF"/>
    <w:rsid w:val="002F577F"/>
    <w:rsid w:val="002F6EFA"/>
    <w:rsid w:val="002F7385"/>
    <w:rsid w:val="00301F71"/>
    <w:rsid w:val="0030245E"/>
    <w:rsid w:val="00304206"/>
    <w:rsid w:val="0030692A"/>
    <w:rsid w:val="0031135A"/>
    <w:rsid w:val="00313399"/>
    <w:rsid w:val="00314986"/>
    <w:rsid w:val="00314E09"/>
    <w:rsid w:val="00316612"/>
    <w:rsid w:val="00316B7A"/>
    <w:rsid w:val="00320460"/>
    <w:rsid w:val="00322DD8"/>
    <w:rsid w:val="00323011"/>
    <w:rsid w:val="00323F04"/>
    <w:rsid w:val="003264D5"/>
    <w:rsid w:val="00326FAF"/>
    <w:rsid w:val="003300FD"/>
    <w:rsid w:val="00332062"/>
    <w:rsid w:val="00332FBB"/>
    <w:rsid w:val="003333CF"/>
    <w:rsid w:val="00336A87"/>
    <w:rsid w:val="00337455"/>
    <w:rsid w:val="0033760E"/>
    <w:rsid w:val="00337D0F"/>
    <w:rsid w:val="0034087C"/>
    <w:rsid w:val="00340BAE"/>
    <w:rsid w:val="00345059"/>
    <w:rsid w:val="003454E8"/>
    <w:rsid w:val="003460F1"/>
    <w:rsid w:val="00347C9E"/>
    <w:rsid w:val="00350827"/>
    <w:rsid w:val="00351034"/>
    <w:rsid w:val="0035120C"/>
    <w:rsid w:val="003528CF"/>
    <w:rsid w:val="00353C72"/>
    <w:rsid w:val="00353D2A"/>
    <w:rsid w:val="003543A6"/>
    <w:rsid w:val="00361205"/>
    <w:rsid w:val="00361DE7"/>
    <w:rsid w:val="00364F9C"/>
    <w:rsid w:val="0036595B"/>
    <w:rsid w:val="00365AD1"/>
    <w:rsid w:val="00372629"/>
    <w:rsid w:val="00372679"/>
    <w:rsid w:val="00373260"/>
    <w:rsid w:val="0037358B"/>
    <w:rsid w:val="003750F6"/>
    <w:rsid w:val="00376A5E"/>
    <w:rsid w:val="00377577"/>
    <w:rsid w:val="00377812"/>
    <w:rsid w:val="00380210"/>
    <w:rsid w:val="00381883"/>
    <w:rsid w:val="00381B71"/>
    <w:rsid w:val="00382861"/>
    <w:rsid w:val="003840B4"/>
    <w:rsid w:val="00386D6C"/>
    <w:rsid w:val="0038704A"/>
    <w:rsid w:val="00390F4A"/>
    <w:rsid w:val="00391D8C"/>
    <w:rsid w:val="0039371F"/>
    <w:rsid w:val="00395F93"/>
    <w:rsid w:val="00396CF4"/>
    <w:rsid w:val="003A2806"/>
    <w:rsid w:val="003A2B1B"/>
    <w:rsid w:val="003A340E"/>
    <w:rsid w:val="003A5165"/>
    <w:rsid w:val="003A5536"/>
    <w:rsid w:val="003A5DF1"/>
    <w:rsid w:val="003B184D"/>
    <w:rsid w:val="003B3372"/>
    <w:rsid w:val="003B4990"/>
    <w:rsid w:val="003B6A71"/>
    <w:rsid w:val="003B7AD0"/>
    <w:rsid w:val="003B7BE6"/>
    <w:rsid w:val="003C5C90"/>
    <w:rsid w:val="003D0E39"/>
    <w:rsid w:val="003D1235"/>
    <w:rsid w:val="003D1F55"/>
    <w:rsid w:val="003D6184"/>
    <w:rsid w:val="003D646A"/>
    <w:rsid w:val="003E0022"/>
    <w:rsid w:val="003E1841"/>
    <w:rsid w:val="003E1F2F"/>
    <w:rsid w:val="003E2222"/>
    <w:rsid w:val="003E252E"/>
    <w:rsid w:val="003E29DD"/>
    <w:rsid w:val="003E2B7B"/>
    <w:rsid w:val="003E3354"/>
    <w:rsid w:val="003E3A34"/>
    <w:rsid w:val="003E487B"/>
    <w:rsid w:val="003E51CC"/>
    <w:rsid w:val="003E5425"/>
    <w:rsid w:val="003E56EC"/>
    <w:rsid w:val="003E6545"/>
    <w:rsid w:val="003E68E0"/>
    <w:rsid w:val="003F03C2"/>
    <w:rsid w:val="003F5B39"/>
    <w:rsid w:val="003F6927"/>
    <w:rsid w:val="00400AD5"/>
    <w:rsid w:val="00402273"/>
    <w:rsid w:val="00404122"/>
    <w:rsid w:val="004056D7"/>
    <w:rsid w:val="00406CF0"/>
    <w:rsid w:val="004109A7"/>
    <w:rsid w:val="00413F88"/>
    <w:rsid w:val="00414993"/>
    <w:rsid w:val="00415332"/>
    <w:rsid w:val="004204DE"/>
    <w:rsid w:val="00420853"/>
    <w:rsid w:val="00421360"/>
    <w:rsid w:val="00423E18"/>
    <w:rsid w:val="004247E7"/>
    <w:rsid w:val="00430069"/>
    <w:rsid w:val="0043026A"/>
    <w:rsid w:val="00431658"/>
    <w:rsid w:val="004327EB"/>
    <w:rsid w:val="00432DF0"/>
    <w:rsid w:val="004330B1"/>
    <w:rsid w:val="00434E0B"/>
    <w:rsid w:val="004350AE"/>
    <w:rsid w:val="004368B5"/>
    <w:rsid w:val="00436F83"/>
    <w:rsid w:val="00441C43"/>
    <w:rsid w:val="004424D8"/>
    <w:rsid w:val="004428D0"/>
    <w:rsid w:val="00444B7C"/>
    <w:rsid w:val="0044738C"/>
    <w:rsid w:val="00447884"/>
    <w:rsid w:val="00447A9B"/>
    <w:rsid w:val="00454288"/>
    <w:rsid w:val="004549C7"/>
    <w:rsid w:val="00455007"/>
    <w:rsid w:val="0045741C"/>
    <w:rsid w:val="0046461E"/>
    <w:rsid w:val="00466251"/>
    <w:rsid w:val="004673EF"/>
    <w:rsid w:val="004713B3"/>
    <w:rsid w:val="004714D3"/>
    <w:rsid w:val="00474FCC"/>
    <w:rsid w:val="0047571A"/>
    <w:rsid w:val="004778F2"/>
    <w:rsid w:val="00480B2B"/>
    <w:rsid w:val="00484E69"/>
    <w:rsid w:val="004850CC"/>
    <w:rsid w:val="00487516"/>
    <w:rsid w:val="00487BCE"/>
    <w:rsid w:val="00492A83"/>
    <w:rsid w:val="00493274"/>
    <w:rsid w:val="0049376C"/>
    <w:rsid w:val="00493B7F"/>
    <w:rsid w:val="0049747A"/>
    <w:rsid w:val="004979FF"/>
    <w:rsid w:val="004A033D"/>
    <w:rsid w:val="004A2353"/>
    <w:rsid w:val="004A2872"/>
    <w:rsid w:val="004A2E1D"/>
    <w:rsid w:val="004A2FFF"/>
    <w:rsid w:val="004A3272"/>
    <w:rsid w:val="004A5661"/>
    <w:rsid w:val="004A7229"/>
    <w:rsid w:val="004B0633"/>
    <w:rsid w:val="004B43CC"/>
    <w:rsid w:val="004B4F31"/>
    <w:rsid w:val="004B5E08"/>
    <w:rsid w:val="004C084E"/>
    <w:rsid w:val="004C0DF0"/>
    <w:rsid w:val="004C1419"/>
    <w:rsid w:val="004C1A60"/>
    <w:rsid w:val="004C3B47"/>
    <w:rsid w:val="004C4BFC"/>
    <w:rsid w:val="004D1F0F"/>
    <w:rsid w:val="004D312C"/>
    <w:rsid w:val="004D322D"/>
    <w:rsid w:val="004D5998"/>
    <w:rsid w:val="004D6066"/>
    <w:rsid w:val="004D7664"/>
    <w:rsid w:val="004E18C2"/>
    <w:rsid w:val="004E2476"/>
    <w:rsid w:val="004E4D8D"/>
    <w:rsid w:val="004E7D7A"/>
    <w:rsid w:val="004F2099"/>
    <w:rsid w:val="004F71CC"/>
    <w:rsid w:val="004F7AF2"/>
    <w:rsid w:val="005020DA"/>
    <w:rsid w:val="0050335C"/>
    <w:rsid w:val="00504784"/>
    <w:rsid w:val="005058AA"/>
    <w:rsid w:val="005065E8"/>
    <w:rsid w:val="00506FF5"/>
    <w:rsid w:val="0050751D"/>
    <w:rsid w:val="00510BC6"/>
    <w:rsid w:val="0051736C"/>
    <w:rsid w:val="005207E2"/>
    <w:rsid w:val="005214AF"/>
    <w:rsid w:val="005225DC"/>
    <w:rsid w:val="00522DDD"/>
    <w:rsid w:val="00523572"/>
    <w:rsid w:val="00530DA4"/>
    <w:rsid w:val="00531825"/>
    <w:rsid w:val="00531CD0"/>
    <w:rsid w:val="00532243"/>
    <w:rsid w:val="00536590"/>
    <w:rsid w:val="00536878"/>
    <w:rsid w:val="00537B99"/>
    <w:rsid w:val="005418AE"/>
    <w:rsid w:val="00542E91"/>
    <w:rsid w:val="00543951"/>
    <w:rsid w:val="00543A85"/>
    <w:rsid w:val="00545260"/>
    <w:rsid w:val="00546670"/>
    <w:rsid w:val="00547952"/>
    <w:rsid w:val="0055445B"/>
    <w:rsid w:val="00555292"/>
    <w:rsid w:val="005555B2"/>
    <w:rsid w:val="00556691"/>
    <w:rsid w:val="00557394"/>
    <w:rsid w:val="0056451B"/>
    <w:rsid w:val="00564824"/>
    <w:rsid w:val="00566BF6"/>
    <w:rsid w:val="00566F36"/>
    <w:rsid w:val="00567ED4"/>
    <w:rsid w:val="00567EF3"/>
    <w:rsid w:val="00572299"/>
    <w:rsid w:val="00572828"/>
    <w:rsid w:val="005729F7"/>
    <w:rsid w:val="00572F14"/>
    <w:rsid w:val="00576036"/>
    <w:rsid w:val="00580C5D"/>
    <w:rsid w:val="00581DE9"/>
    <w:rsid w:val="00583285"/>
    <w:rsid w:val="00583B3F"/>
    <w:rsid w:val="00587352"/>
    <w:rsid w:val="005902D9"/>
    <w:rsid w:val="00590C72"/>
    <w:rsid w:val="00591CFC"/>
    <w:rsid w:val="00592E2F"/>
    <w:rsid w:val="005944B0"/>
    <w:rsid w:val="005944D0"/>
    <w:rsid w:val="00597AC8"/>
    <w:rsid w:val="005A1D90"/>
    <w:rsid w:val="005A1EBB"/>
    <w:rsid w:val="005A2DF9"/>
    <w:rsid w:val="005A2F99"/>
    <w:rsid w:val="005A4288"/>
    <w:rsid w:val="005A5877"/>
    <w:rsid w:val="005B0866"/>
    <w:rsid w:val="005B3AE2"/>
    <w:rsid w:val="005B3E75"/>
    <w:rsid w:val="005C19FB"/>
    <w:rsid w:val="005C24D3"/>
    <w:rsid w:val="005C287A"/>
    <w:rsid w:val="005C3D92"/>
    <w:rsid w:val="005C42C4"/>
    <w:rsid w:val="005C6119"/>
    <w:rsid w:val="005C79C8"/>
    <w:rsid w:val="005D2055"/>
    <w:rsid w:val="005D4E5A"/>
    <w:rsid w:val="005E3427"/>
    <w:rsid w:val="005E4177"/>
    <w:rsid w:val="005E49F6"/>
    <w:rsid w:val="005E6B91"/>
    <w:rsid w:val="005F3D99"/>
    <w:rsid w:val="005F545D"/>
    <w:rsid w:val="005F5EAE"/>
    <w:rsid w:val="005F62B9"/>
    <w:rsid w:val="005F65D0"/>
    <w:rsid w:val="005F734C"/>
    <w:rsid w:val="005F7EEA"/>
    <w:rsid w:val="00600B66"/>
    <w:rsid w:val="006030E7"/>
    <w:rsid w:val="006058D4"/>
    <w:rsid w:val="00606136"/>
    <w:rsid w:val="0060709E"/>
    <w:rsid w:val="00607E1A"/>
    <w:rsid w:val="006100FB"/>
    <w:rsid w:val="006105F3"/>
    <w:rsid w:val="00614578"/>
    <w:rsid w:val="0061578F"/>
    <w:rsid w:val="00617EF8"/>
    <w:rsid w:val="00623934"/>
    <w:rsid w:val="0062493C"/>
    <w:rsid w:val="00625747"/>
    <w:rsid w:val="00625C3E"/>
    <w:rsid w:val="00625CD0"/>
    <w:rsid w:val="006275CB"/>
    <w:rsid w:val="006318AD"/>
    <w:rsid w:val="0063271B"/>
    <w:rsid w:val="00633C8B"/>
    <w:rsid w:val="006349C2"/>
    <w:rsid w:val="00635F5D"/>
    <w:rsid w:val="006370D2"/>
    <w:rsid w:val="00637229"/>
    <w:rsid w:val="00642268"/>
    <w:rsid w:val="0064370D"/>
    <w:rsid w:val="0064393B"/>
    <w:rsid w:val="00646666"/>
    <w:rsid w:val="00646FD5"/>
    <w:rsid w:val="006506F4"/>
    <w:rsid w:val="00651CAC"/>
    <w:rsid w:val="00654436"/>
    <w:rsid w:val="00654FE0"/>
    <w:rsid w:val="006550D9"/>
    <w:rsid w:val="00656390"/>
    <w:rsid w:val="0066692F"/>
    <w:rsid w:val="006669E0"/>
    <w:rsid w:val="00666F10"/>
    <w:rsid w:val="00670899"/>
    <w:rsid w:val="00671A57"/>
    <w:rsid w:val="00671A65"/>
    <w:rsid w:val="00671B34"/>
    <w:rsid w:val="00672596"/>
    <w:rsid w:val="0067426B"/>
    <w:rsid w:val="00680B6E"/>
    <w:rsid w:val="00681665"/>
    <w:rsid w:val="00682F4F"/>
    <w:rsid w:val="006833CD"/>
    <w:rsid w:val="00690F80"/>
    <w:rsid w:val="00691BBA"/>
    <w:rsid w:val="00692385"/>
    <w:rsid w:val="00695015"/>
    <w:rsid w:val="00695171"/>
    <w:rsid w:val="0069541E"/>
    <w:rsid w:val="00696E8C"/>
    <w:rsid w:val="00696FC4"/>
    <w:rsid w:val="006975E9"/>
    <w:rsid w:val="006A13D0"/>
    <w:rsid w:val="006A4920"/>
    <w:rsid w:val="006A5AB1"/>
    <w:rsid w:val="006A6434"/>
    <w:rsid w:val="006A763A"/>
    <w:rsid w:val="006B113B"/>
    <w:rsid w:val="006C373C"/>
    <w:rsid w:val="006C3940"/>
    <w:rsid w:val="006C4262"/>
    <w:rsid w:val="006C4D48"/>
    <w:rsid w:val="006C6684"/>
    <w:rsid w:val="006C6D3F"/>
    <w:rsid w:val="006D02E1"/>
    <w:rsid w:val="006D0415"/>
    <w:rsid w:val="006D1760"/>
    <w:rsid w:val="006D2BB2"/>
    <w:rsid w:val="006D305A"/>
    <w:rsid w:val="006D502E"/>
    <w:rsid w:val="006D5503"/>
    <w:rsid w:val="006D58F9"/>
    <w:rsid w:val="006D6218"/>
    <w:rsid w:val="006E1569"/>
    <w:rsid w:val="006E3950"/>
    <w:rsid w:val="006E686B"/>
    <w:rsid w:val="006E729B"/>
    <w:rsid w:val="006E783D"/>
    <w:rsid w:val="006F0B68"/>
    <w:rsid w:val="006F4E9E"/>
    <w:rsid w:val="006F59C8"/>
    <w:rsid w:val="006F7AD9"/>
    <w:rsid w:val="0070002A"/>
    <w:rsid w:val="00703396"/>
    <w:rsid w:val="00703576"/>
    <w:rsid w:val="00706689"/>
    <w:rsid w:val="00706953"/>
    <w:rsid w:val="00712D10"/>
    <w:rsid w:val="00715B6F"/>
    <w:rsid w:val="0072137F"/>
    <w:rsid w:val="00721B70"/>
    <w:rsid w:val="007229E9"/>
    <w:rsid w:val="00723060"/>
    <w:rsid w:val="007237BD"/>
    <w:rsid w:val="00723D36"/>
    <w:rsid w:val="00723FB3"/>
    <w:rsid w:val="0072546A"/>
    <w:rsid w:val="0072547E"/>
    <w:rsid w:val="00727CD8"/>
    <w:rsid w:val="007344CB"/>
    <w:rsid w:val="00734C7F"/>
    <w:rsid w:val="00735063"/>
    <w:rsid w:val="007375A0"/>
    <w:rsid w:val="007427C4"/>
    <w:rsid w:val="00743896"/>
    <w:rsid w:val="007450D9"/>
    <w:rsid w:val="00747DE8"/>
    <w:rsid w:val="00751A7D"/>
    <w:rsid w:val="00753516"/>
    <w:rsid w:val="007605E5"/>
    <w:rsid w:val="00762AF1"/>
    <w:rsid w:val="00763C13"/>
    <w:rsid w:val="00763D27"/>
    <w:rsid w:val="0076653E"/>
    <w:rsid w:val="00767F63"/>
    <w:rsid w:val="0077085B"/>
    <w:rsid w:val="00770E4D"/>
    <w:rsid w:val="00771BF1"/>
    <w:rsid w:val="0077212C"/>
    <w:rsid w:val="00774BFF"/>
    <w:rsid w:val="00776A44"/>
    <w:rsid w:val="00777CF0"/>
    <w:rsid w:val="00780FB6"/>
    <w:rsid w:val="0078223F"/>
    <w:rsid w:val="00784231"/>
    <w:rsid w:val="00790780"/>
    <w:rsid w:val="00792DC9"/>
    <w:rsid w:val="00794DEF"/>
    <w:rsid w:val="00794FD8"/>
    <w:rsid w:val="0079582F"/>
    <w:rsid w:val="00795B27"/>
    <w:rsid w:val="007A1CC7"/>
    <w:rsid w:val="007A32AB"/>
    <w:rsid w:val="007A44BA"/>
    <w:rsid w:val="007A5FE0"/>
    <w:rsid w:val="007A60CE"/>
    <w:rsid w:val="007A67E5"/>
    <w:rsid w:val="007A7E77"/>
    <w:rsid w:val="007B197A"/>
    <w:rsid w:val="007B37D8"/>
    <w:rsid w:val="007B3E8D"/>
    <w:rsid w:val="007B4B27"/>
    <w:rsid w:val="007B62BB"/>
    <w:rsid w:val="007C0171"/>
    <w:rsid w:val="007C0D47"/>
    <w:rsid w:val="007C1DFA"/>
    <w:rsid w:val="007C332B"/>
    <w:rsid w:val="007C37BA"/>
    <w:rsid w:val="007C6C76"/>
    <w:rsid w:val="007D2921"/>
    <w:rsid w:val="007D63DF"/>
    <w:rsid w:val="007E0301"/>
    <w:rsid w:val="007E4CBF"/>
    <w:rsid w:val="007E4DF5"/>
    <w:rsid w:val="007E62B4"/>
    <w:rsid w:val="007E6ACA"/>
    <w:rsid w:val="007E7909"/>
    <w:rsid w:val="007F12D4"/>
    <w:rsid w:val="007F5A19"/>
    <w:rsid w:val="007F6F78"/>
    <w:rsid w:val="00801BD5"/>
    <w:rsid w:val="00801DA0"/>
    <w:rsid w:val="008035A8"/>
    <w:rsid w:val="00804DCD"/>
    <w:rsid w:val="00805660"/>
    <w:rsid w:val="00806632"/>
    <w:rsid w:val="008078A8"/>
    <w:rsid w:val="00807E90"/>
    <w:rsid w:val="00807EE3"/>
    <w:rsid w:val="008132C6"/>
    <w:rsid w:val="008163A2"/>
    <w:rsid w:val="00820238"/>
    <w:rsid w:val="00820740"/>
    <w:rsid w:val="00821F44"/>
    <w:rsid w:val="00823838"/>
    <w:rsid w:val="008242E3"/>
    <w:rsid w:val="00824E74"/>
    <w:rsid w:val="00824E92"/>
    <w:rsid w:val="00826B1E"/>
    <w:rsid w:val="008307CD"/>
    <w:rsid w:val="008309E1"/>
    <w:rsid w:val="00832592"/>
    <w:rsid w:val="00835138"/>
    <w:rsid w:val="00836E9F"/>
    <w:rsid w:val="008425DE"/>
    <w:rsid w:val="00843823"/>
    <w:rsid w:val="00844E47"/>
    <w:rsid w:val="0084627C"/>
    <w:rsid w:val="00847341"/>
    <w:rsid w:val="00847355"/>
    <w:rsid w:val="00847B00"/>
    <w:rsid w:val="00850119"/>
    <w:rsid w:val="0085060E"/>
    <w:rsid w:val="008518BF"/>
    <w:rsid w:val="00853976"/>
    <w:rsid w:val="00856450"/>
    <w:rsid w:val="00856781"/>
    <w:rsid w:val="00856900"/>
    <w:rsid w:val="0086159A"/>
    <w:rsid w:val="00867105"/>
    <w:rsid w:val="008718FB"/>
    <w:rsid w:val="008729D2"/>
    <w:rsid w:val="00872E07"/>
    <w:rsid w:val="00872F9C"/>
    <w:rsid w:val="0087355F"/>
    <w:rsid w:val="00876CA2"/>
    <w:rsid w:val="00876F32"/>
    <w:rsid w:val="00877AA2"/>
    <w:rsid w:val="008816D2"/>
    <w:rsid w:val="00881D61"/>
    <w:rsid w:val="008825C0"/>
    <w:rsid w:val="00882627"/>
    <w:rsid w:val="00885C90"/>
    <w:rsid w:val="008865AD"/>
    <w:rsid w:val="00891B82"/>
    <w:rsid w:val="00892402"/>
    <w:rsid w:val="0089547B"/>
    <w:rsid w:val="008979E2"/>
    <w:rsid w:val="008A1D6E"/>
    <w:rsid w:val="008A2740"/>
    <w:rsid w:val="008A747D"/>
    <w:rsid w:val="008B0BF6"/>
    <w:rsid w:val="008B123E"/>
    <w:rsid w:val="008B380F"/>
    <w:rsid w:val="008B46E1"/>
    <w:rsid w:val="008C605E"/>
    <w:rsid w:val="008D23AF"/>
    <w:rsid w:val="008D286D"/>
    <w:rsid w:val="008D3438"/>
    <w:rsid w:val="008D3C87"/>
    <w:rsid w:val="008D42EF"/>
    <w:rsid w:val="008D4411"/>
    <w:rsid w:val="008D4F46"/>
    <w:rsid w:val="008D54B3"/>
    <w:rsid w:val="008D7782"/>
    <w:rsid w:val="008E0678"/>
    <w:rsid w:val="008E28C9"/>
    <w:rsid w:val="008E28FE"/>
    <w:rsid w:val="008E34C9"/>
    <w:rsid w:val="008E7323"/>
    <w:rsid w:val="008F1686"/>
    <w:rsid w:val="008F1721"/>
    <w:rsid w:val="008F2680"/>
    <w:rsid w:val="008F4E05"/>
    <w:rsid w:val="008F651A"/>
    <w:rsid w:val="00900C65"/>
    <w:rsid w:val="00901863"/>
    <w:rsid w:val="0090248C"/>
    <w:rsid w:val="00904320"/>
    <w:rsid w:val="00904F08"/>
    <w:rsid w:val="00907317"/>
    <w:rsid w:val="00915EB4"/>
    <w:rsid w:val="009171CB"/>
    <w:rsid w:val="00920E8C"/>
    <w:rsid w:val="00927133"/>
    <w:rsid w:val="00927BB2"/>
    <w:rsid w:val="00930970"/>
    <w:rsid w:val="00933921"/>
    <w:rsid w:val="00934E19"/>
    <w:rsid w:val="00937033"/>
    <w:rsid w:val="009410EF"/>
    <w:rsid w:val="0094185E"/>
    <w:rsid w:val="00941C88"/>
    <w:rsid w:val="0094229B"/>
    <w:rsid w:val="009470AB"/>
    <w:rsid w:val="0095071E"/>
    <w:rsid w:val="00950DB2"/>
    <w:rsid w:val="00950DFD"/>
    <w:rsid w:val="00953B35"/>
    <w:rsid w:val="00956FCC"/>
    <w:rsid w:val="00957002"/>
    <w:rsid w:val="0095731D"/>
    <w:rsid w:val="00960818"/>
    <w:rsid w:val="00961A69"/>
    <w:rsid w:val="009638BC"/>
    <w:rsid w:val="009641D8"/>
    <w:rsid w:val="0096462A"/>
    <w:rsid w:val="009651C1"/>
    <w:rsid w:val="00966554"/>
    <w:rsid w:val="00966953"/>
    <w:rsid w:val="0096735A"/>
    <w:rsid w:val="0096795E"/>
    <w:rsid w:val="0097212F"/>
    <w:rsid w:val="0097419E"/>
    <w:rsid w:val="0097534D"/>
    <w:rsid w:val="00976276"/>
    <w:rsid w:val="00976A1F"/>
    <w:rsid w:val="0097710A"/>
    <w:rsid w:val="0097718F"/>
    <w:rsid w:val="00980181"/>
    <w:rsid w:val="009802D1"/>
    <w:rsid w:val="009842DC"/>
    <w:rsid w:val="009854CF"/>
    <w:rsid w:val="00986A46"/>
    <w:rsid w:val="00986C2E"/>
    <w:rsid w:val="00987295"/>
    <w:rsid w:val="00987457"/>
    <w:rsid w:val="00990506"/>
    <w:rsid w:val="00990973"/>
    <w:rsid w:val="00993E0B"/>
    <w:rsid w:val="00994035"/>
    <w:rsid w:val="009959DD"/>
    <w:rsid w:val="009A1306"/>
    <w:rsid w:val="009A1FAA"/>
    <w:rsid w:val="009A50AE"/>
    <w:rsid w:val="009A5CB5"/>
    <w:rsid w:val="009A631E"/>
    <w:rsid w:val="009A7220"/>
    <w:rsid w:val="009B18E7"/>
    <w:rsid w:val="009B1BCF"/>
    <w:rsid w:val="009B550D"/>
    <w:rsid w:val="009B6EC4"/>
    <w:rsid w:val="009C31DB"/>
    <w:rsid w:val="009C5A53"/>
    <w:rsid w:val="009D1436"/>
    <w:rsid w:val="009D60FF"/>
    <w:rsid w:val="009D66D1"/>
    <w:rsid w:val="009D7081"/>
    <w:rsid w:val="009D7371"/>
    <w:rsid w:val="009E016C"/>
    <w:rsid w:val="009E57EC"/>
    <w:rsid w:val="009E612D"/>
    <w:rsid w:val="009E72BB"/>
    <w:rsid w:val="009F0C88"/>
    <w:rsid w:val="009F0EF6"/>
    <w:rsid w:val="009F2A7B"/>
    <w:rsid w:val="009F2BF3"/>
    <w:rsid w:val="009F5A44"/>
    <w:rsid w:val="009F5BB6"/>
    <w:rsid w:val="009F6BAE"/>
    <w:rsid w:val="009F711D"/>
    <w:rsid w:val="00A000B8"/>
    <w:rsid w:val="00A014EA"/>
    <w:rsid w:val="00A06F4E"/>
    <w:rsid w:val="00A10021"/>
    <w:rsid w:val="00A1031B"/>
    <w:rsid w:val="00A10D01"/>
    <w:rsid w:val="00A146F5"/>
    <w:rsid w:val="00A159ED"/>
    <w:rsid w:val="00A16638"/>
    <w:rsid w:val="00A2265C"/>
    <w:rsid w:val="00A24A17"/>
    <w:rsid w:val="00A31E6D"/>
    <w:rsid w:val="00A321F4"/>
    <w:rsid w:val="00A3250C"/>
    <w:rsid w:val="00A3281D"/>
    <w:rsid w:val="00A32822"/>
    <w:rsid w:val="00A3459C"/>
    <w:rsid w:val="00A35CB2"/>
    <w:rsid w:val="00A35E4C"/>
    <w:rsid w:val="00A40C2D"/>
    <w:rsid w:val="00A41131"/>
    <w:rsid w:val="00A42A34"/>
    <w:rsid w:val="00A453D4"/>
    <w:rsid w:val="00A501C5"/>
    <w:rsid w:val="00A53F79"/>
    <w:rsid w:val="00A556E2"/>
    <w:rsid w:val="00A56DCE"/>
    <w:rsid w:val="00A57B06"/>
    <w:rsid w:val="00A641F9"/>
    <w:rsid w:val="00A66F98"/>
    <w:rsid w:val="00A718C7"/>
    <w:rsid w:val="00A73E9B"/>
    <w:rsid w:val="00A75666"/>
    <w:rsid w:val="00A757AD"/>
    <w:rsid w:val="00A76BF4"/>
    <w:rsid w:val="00A80356"/>
    <w:rsid w:val="00A8309D"/>
    <w:rsid w:val="00A836B5"/>
    <w:rsid w:val="00A837FC"/>
    <w:rsid w:val="00A86665"/>
    <w:rsid w:val="00A93F1A"/>
    <w:rsid w:val="00AA6491"/>
    <w:rsid w:val="00AB0253"/>
    <w:rsid w:val="00AB1380"/>
    <w:rsid w:val="00AB1BC1"/>
    <w:rsid w:val="00AB3336"/>
    <w:rsid w:val="00AB3A24"/>
    <w:rsid w:val="00AB52A0"/>
    <w:rsid w:val="00AB66EB"/>
    <w:rsid w:val="00AC3854"/>
    <w:rsid w:val="00AC3E93"/>
    <w:rsid w:val="00AC72C6"/>
    <w:rsid w:val="00AC7A25"/>
    <w:rsid w:val="00AD3C2E"/>
    <w:rsid w:val="00AD3D9C"/>
    <w:rsid w:val="00AD44D5"/>
    <w:rsid w:val="00AD7E2D"/>
    <w:rsid w:val="00AE4040"/>
    <w:rsid w:val="00AE4195"/>
    <w:rsid w:val="00AE4A16"/>
    <w:rsid w:val="00AE59DE"/>
    <w:rsid w:val="00AE5A0C"/>
    <w:rsid w:val="00AE66A5"/>
    <w:rsid w:val="00AE6B72"/>
    <w:rsid w:val="00AE7E17"/>
    <w:rsid w:val="00AF2B65"/>
    <w:rsid w:val="00AF58C9"/>
    <w:rsid w:val="00B03610"/>
    <w:rsid w:val="00B04D8C"/>
    <w:rsid w:val="00B0502B"/>
    <w:rsid w:val="00B05DA4"/>
    <w:rsid w:val="00B17D9B"/>
    <w:rsid w:val="00B20569"/>
    <w:rsid w:val="00B224DA"/>
    <w:rsid w:val="00B22CAC"/>
    <w:rsid w:val="00B2450D"/>
    <w:rsid w:val="00B279CF"/>
    <w:rsid w:val="00B3731A"/>
    <w:rsid w:val="00B40C5D"/>
    <w:rsid w:val="00B414F0"/>
    <w:rsid w:val="00B42E1E"/>
    <w:rsid w:val="00B435D3"/>
    <w:rsid w:val="00B45AE7"/>
    <w:rsid w:val="00B535EE"/>
    <w:rsid w:val="00B541DE"/>
    <w:rsid w:val="00B54284"/>
    <w:rsid w:val="00B54868"/>
    <w:rsid w:val="00B54AE1"/>
    <w:rsid w:val="00B55FDF"/>
    <w:rsid w:val="00B60229"/>
    <w:rsid w:val="00B617DB"/>
    <w:rsid w:val="00B61E42"/>
    <w:rsid w:val="00B6531D"/>
    <w:rsid w:val="00B654EC"/>
    <w:rsid w:val="00B667DA"/>
    <w:rsid w:val="00B67BDA"/>
    <w:rsid w:val="00B70FCE"/>
    <w:rsid w:val="00B730EE"/>
    <w:rsid w:val="00B761EC"/>
    <w:rsid w:val="00B83570"/>
    <w:rsid w:val="00B83FE0"/>
    <w:rsid w:val="00B85FAC"/>
    <w:rsid w:val="00B86C4B"/>
    <w:rsid w:val="00B90C48"/>
    <w:rsid w:val="00B919E9"/>
    <w:rsid w:val="00B92174"/>
    <w:rsid w:val="00B97747"/>
    <w:rsid w:val="00BA3596"/>
    <w:rsid w:val="00BA47CF"/>
    <w:rsid w:val="00BA7152"/>
    <w:rsid w:val="00BA71A8"/>
    <w:rsid w:val="00BA7394"/>
    <w:rsid w:val="00BB14DB"/>
    <w:rsid w:val="00BB2820"/>
    <w:rsid w:val="00BB2F20"/>
    <w:rsid w:val="00BB64B9"/>
    <w:rsid w:val="00BC0500"/>
    <w:rsid w:val="00BC5BD1"/>
    <w:rsid w:val="00BC7D90"/>
    <w:rsid w:val="00BD0FCF"/>
    <w:rsid w:val="00BD22D5"/>
    <w:rsid w:val="00BD2CC4"/>
    <w:rsid w:val="00BD2F4B"/>
    <w:rsid w:val="00BD7EA3"/>
    <w:rsid w:val="00BE08A5"/>
    <w:rsid w:val="00BE20E5"/>
    <w:rsid w:val="00BE39E2"/>
    <w:rsid w:val="00BE4566"/>
    <w:rsid w:val="00BE5494"/>
    <w:rsid w:val="00BF5AAF"/>
    <w:rsid w:val="00BF6515"/>
    <w:rsid w:val="00BF7FE3"/>
    <w:rsid w:val="00C00B1F"/>
    <w:rsid w:val="00C026BC"/>
    <w:rsid w:val="00C04645"/>
    <w:rsid w:val="00C046BB"/>
    <w:rsid w:val="00C0481E"/>
    <w:rsid w:val="00C04DCE"/>
    <w:rsid w:val="00C05626"/>
    <w:rsid w:val="00C0566C"/>
    <w:rsid w:val="00C06E83"/>
    <w:rsid w:val="00C07E1F"/>
    <w:rsid w:val="00C1059E"/>
    <w:rsid w:val="00C10DE2"/>
    <w:rsid w:val="00C1271A"/>
    <w:rsid w:val="00C12EED"/>
    <w:rsid w:val="00C16886"/>
    <w:rsid w:val="00C1735C"/>
    <w:rsid w:val="00C2019A"/>
    <w:rsid w:val="00C20C2C"/>
    <w:rsid w:val="00C21199"/>
    <w:rsid w:val="00C22A19"/>
    <w:rsid w:val="00C26078"/>
    <w:rsid w:val="00C2672A"/>
    <w:rsid w:val="00C26DEE"/>
    <w:rsid w:val="00C339BC"/>
    <w:rsid w:val="00C34B46"/>
    <w:rsid w:val="00C34C63"/>
    <w:rsid w:val="00C3503E"/>
    <w:rsid w:val="00C35CDA"/>
    <w:rsid w:val="00C40049"/>
    <w:rsid w:val="00C4135F"/>
    <w:rsid w:val="00C424A8"/>
    <w:rsid w:val="00C43803"/>
    <w:rsid w:val="00C445D5"/>
    <w:rsid w:val="00C4509E"/>
    <w:rsid w:val="00C45255"/>
    <w:rsid w:val="00C46346"/>
    <w:rsid w:val="00C50C89"/>
    <w:rsid w:val="00C524EF"/>
    <w:rsid w:val="00C53B7C"/>
    <w:rsid w:val="00C55624"/>
    <w:rsid w:val="00C5623B"/>
    <w:rsid w:val="00C56726"/>
    <w:rsid w:val="00C56765"/>
    <w:rsid w:val="00C61BA2"/>
    <w:rsid w:val="00C6398F"/>
    <w:rsid w:val="00C66629"/>
    <w:rsid w:val="00C679AD"/>
    <w:rsid w:val="00C70C45"/>
    <w:rsid w:val="00C723B9"/>
    <w:rsid w:val="00C7376F"/>
    <w:rsid w:val="00C73956"/>
    <w:rsid w:val="00C75726"/>
    <w:rsid w:val="00C766B5"/>
    <w:rsid w:val="00C801D3"/>
    <w:rsid w:val="00C8229E"/>
    <w:rsid w:val="00C82B28"/>
    <w:rsid w:val="00C83543"/>
    <w:rsid w:val="00C836BA"/>
    <w:rsid w:val="00C83808"/>
    <w:rsid w:val="00C91337"/>
    <w:rsid w:val="00C92C72"/>
    <w:rsid w:val="00CA08AB"/>
    <w:rsid w:val="00CA2A20"/>
    <w:rsid w:val="00CA2C67"/>
    <w:rsid w:val="00CA4244"/>
    <w:rsid w:val="00CB1728"/>
    <w:rsid w:val="00CB1B3C"/>
    <w:rsid w:val="00CB4548"/>
    <w:rsid w:val="00CB4763"/>
    <w:rsid w:val="00CB4CE7"/>
    <w:rsid w:val="00CC00B2"/>
    <w:rsid w:val="00CC0814"/>
    <w:rsid w:val="00CC1B3B"/>
    <w:rsid w:val="00CC2F09"/>
    <w:rsid w:val="00CC599D"/>
    <w:rsid w:val="00CC5A39"/>
    <w:rsid w:val="00CC6ABD"/>
    <w:rsid w:val="00CC6E27"/>
    <w:rsid w:val="00CD0750"/>
    <w:rsid w:val="00CD0D91"/>
    <w:rsid w:val="00CD454E"/>
    <w:rsid w:val="00CD4819"/>
    <w:rsid w:val="00CE118E"/>
    <w:rsid w:val="00CE1D15"/>
    <w:rsid w:val="00CE2CBC"/>
    <w:rsid w:val="00CE4643"/>
    <w:rsid w:val="00CE4A6A"/>
    <w:rsid w:val="00CE5F7D"/>
    <w:rsid w:val="00CE6671"/>
    <w:rsid w:val="00CE77F7"/>
    <w:rsid w:val="00CF12B7"/>
    <w:rsid w:val="00CF2D67"/>
    <w:rsid w:val="00CF3056"/>
    <w:rsid w:val="00CF4459"/>
    <w:rsid w:val="00D017FC"/>
    <w:rsid w:val="00D04683"/>
    <w:rsid w:val="00D05C10"/>
    <w:rsid w:val="00D05E46"/>
    <w:rsid w:val="00D10D83"/>
    <w:rsid w:val="00D113F8"/>
    <w:rsid w:val="00D1171B"/>
    <w:rsid w:val="00D12A5F"/>
    <w:rsid w:val="00D136CA"/>
    <w:rsid w:val="00D152FC"/>
    <w:rsid w:val="00D20C09"/>
    <w:rsid w:val="00D22347"/>
    <w:rsid w:val="00D23034"/>
    <w:rsid w:val="00D23099"/>
    <w:rsid w:val="00D23830"/>
    <w:rsid w:val="00D2485F"/>
    <w:rsid w:val="00D274C4"/>
    <w:rsid w:val="00D27D03"/>
    <w:rsid w:val="00D30C72"/>
    <w:rsid w:val="00D31205"/>
    <w:rsid w:val="00D322A9"/>
    <w:rsid w:val="00D33641"/>
    <w:rsid w:val="00D33A43"/>
    <w:rsid w:val="00D43C09"/>
    <w:rsid w:val="00D4593C"/>
    <w:rsid w:val="00D53D7E"/>
    <w:rsid w:val="00D53ED8"/>
    <w:rsid w:val="00D54B39"/>
    <w:rsid w:val="00D6053E"/>
    <w:rsid w:val="00D61798"/>
    <w:rsid w:val="00D652B4"/>
    <w:rsid w:val="00D67BF6"/>
    <w:rsid w:val="00D74220"/>
    <w:rsid w:val="00D742F5"/>
    <w:rsid w:val="00D8111B"/>
    <w:rsid w:val="00D8153C"/>
    <w:rsid w:val="00D8171B"/>
    <w:rsid w:val="00D81961"/>
    <w:rsid w:val="00D823E9"/>
    <w:rsid w:val="00D82C7D"/>
    <w:rsid w:val="00D9101D"/>
    <w:rsid w:val="00D925C8"/>
    <w:rsid w:val="00D94232"/>
    <w:rsid w:val="00D96E5A"/>
    <w:rsid w:val="00D97127"/>
    <w:rsid w:val="00DA3424"/>
    <w:rsid w:val="00DA408A"/>
    <w:rsid w:val="00DA4D19"/>
    <w:rsid w:val="00DA6641"/>
    <w:rsid w:val="00DB2E24"/>
    <w:rsid w:val="00DB3A28"/>
    <w:rsid w:val="00DB5D7A"/>
    <w:rsid w:val="00DB6EAC"/>
    <w:rsid w:val="00DC619E"/>
    <w:rsid w:val="00DC705B"/>
    <w:rsid w:val="00DC72E1"/>
    <w:rsid w:val="00DD03FC"/>
    <w:rsid w:val="00DD56A4"/>
    <w:rsid w:val="00DE14DB"/>
    <w:rsid w:val="00DE20DA"/>
    <w:rsid w:val="00DE5A0D"/>
    <w:rsid w:val="00DE61B9"/>
    <w:rsid w:val="00DE6FE4"/>
    <w:rsid w:val="00DE7D8E"/>
    <w:rsid w:val="00DF1182"/>
    <w:rsid w:val="00DF29E3"/>
    <w:rsid w:val="00DF34BA"/>
    <w:rsid w:val="00DF6696"/>
    <w:rsid w:val="00E00711"/>
    <w:rsid w:val="00E007A5"/>
    <w:rsid w:val="00E0333C"/>
    <w:rsid w:val="00E04740"/>
    <w:rsid w:val="00E0510C"/>
    <w:rsid w:val="00E06ED3"/>
    <w:rsid w:val="00E0702F"/>
    <w:rsid w:val="00E105B6"/>
    <w:rsid w:val="00E126FD"/>
    <w:rsid w:val="00E23333"/>
    <w:rsid w:val="00E23ADE"/>
    <w:rsid w:val="00E2466C"/>
    <w:rsid w:val="00E25F51"/>
    <w:rsid w:val="00E26951"/>
    <w:rsid w:val="00E327D1"/>
    <w:rsid w:val="00E350C1"/>
    <w:rsid w:val="00E362B8"/>
    <w:rsid w:val="00E37A2A"/>
    <w:rsid w:val="00E41115"/>
    <w:rsid w:val="00E41F25"/>
    <w:rsid w:val="00E4243E"/>
    <w:rsid w:val="00E42792"/>
    <w:rsid w:val="00E43261"/>
    <w:rsid w:val="00E44D8D"/>
    <w:rsid w:val="00E4606A"/>
    <w:rsid w:val="00E4654D"/>
    <w:rsid w:val="00E51182"/>
    <w:rsid w:val="00E524EC"/>
    <w:rsid w:val="00E526BE"/>
    <w:rsid w:val="00E53F4B"/>
    <w:rsid w:val="00E5470E"/>
    <w:rsid w:val="00E550F6"/>
    <w:rsid w:val="00E551B9"/>
    <w:rsid w:val="00E557CF"/>
    <w:rsid w:val="00E562C1"/>
    <w:rsid w:val="00E67CCE"/>
    <w:rsid w:val="00E7019A"/>
    <w:rsid w:val="00E709BD"/>
    <w:rsid w:val="00E70A7B"/>
    <w:rsid w:val="00E746EC"/>
    <w:rsid w:val="00E81261"/>
    <w:rsid w:val="00E84D98"/>
    <w:rsid w:val="00E8541E"/>
    <w:rsid w:val="00E868DA"/>
    <w:rsid w:val="00E86ECB"/>
    <w:rsid w:val="00E94B59"/>
    <w:rsid w:val="00E96084"/>
    <w:rsid w:val="00EA0C82"/>
    <w:rsid w:val="00EA1720"/>
    <w:rsid w:val="00EA1D67"/>
    <w:rsid w:val="00EA26DC"/>
    <w:rsid w:val="00EA38C5"/>
    <w:rsid w:val="00EA38D4"/>
    <w:rsid w:val="00EA4593"/>
    <w:rsid w:val="00EA676C"/>
    <w:rsid w:val="00EB0D2C"/>
    <w:rsid w:val="00EB1A1D"/>
    <w:rsid w:val="00EB1DAC"/>
    <w:rsid w:val="00EB30C0"/>
    <w:rsid w:val="00EC058B"/>
    <w:rsid w:val="00EC0E48"/>
    <w:rsid w:val="00EC3A9E"/>
    <w:rsid w:val="00EC4A1A"/>
    <w:rsid w:val="00EC5CA5"/>
    <w:rsid w:val="00EC69C9"/>
    <w:rsid w:val="00EC7D56"/>
    <w:rsid w:val="00ED089A"/>
    <w:rsid w:val="00ED08CE"/>
    <w:rsid w:val="00ED104A"/>
    <w:rsid w:val="00ED10F5"/>
    <w:rsid w:val="00ED26EF"/>
    <w:rsid w:val="00ED349E"/>
    <w:rsid w:val="00ED5402"/>
    <w:rsid w:val="00ED6974"/>
    <w:rsid w:val="00EE2523"/>
    <w:rsid w:val="00EE5994"/>
    <w:rsid w:val="00EE6382"/>
    <w:rsid w:val="00EF0485"/>
    <w:rsid w:val="00EF0E54"/>
    <w:rsid w:val="00EF19CB"/>
    <w:rsid w:val="00EF1EB3"/>
    <w:rsid w:val="00EF3A63"/>
    <w:rsid w:val="00EF45A1"/>
    <w:rsid w:val="00EF5888"/>
    <w:rsid w:val="00EF77BD"/>
    <w:rsid w:val="00F01794"/>
    <w:rsid w:val="00F046C2"/>
    <w:rsid w:val="00F06103"/>
    <w:rsid w:val="00F06679"/>
    <w:rsid w:val="00F06D36"/>
    <w:rsid w:val="00F0722E"/>
    <w:rsid w:val="00F119A1"/>
    <w:rsid w:val="00F11E53"/>
    <w:rsid w:val="00F13E5E"/>
    <w:rsid w:val="00F149BC"/>
    <w:rsid w:val="00F15E29"/>
    <w:rsid w:val="00F161A8"/>
    <w:rsid w:val="00F163E2"/>
    <w:rsid w:val="00F16A1C"/>
    <w:rsid w:val="00F2012E"/>
    <w:rsid w:val="00F2192C"/>
    <w:rsid w:val="00F238D3"/>
    <w:rsid w:val="00F246E2"/>
    <w:rsid w:val="00F249B4"/>
    <w:rsid w:val="00F24D03"/>
    <w:rsid w:val="00F2591F"/>
    <w:rsid w:val="00F302DA"/>
    <w:rsid w:val="00F30936"/>
    <w:rsid w:val="00F31DE1"/>
    <w:rsid w:val="00F32365"/>
    <w:rsid w:val="00F330D5"/>
    <w:rsid w:val="00F3337A"/>
    <w:rsid w:val="00F341D9"/>
    <w:rsid w:val="00F3706B"/>
    <w:rsid w:val="00F37545"/>
    <w:rsid w:val="00F37987"/>
    <w:rsid w:val="00F40726"/>
    <w:rsid w:val="00F40A9B"/>
    <w:rsid w:val="00F4194D"/>
    <w:rsid w:val="00F42068"/>
    <w:rsid w:val="00F422FA"/>
    <w:rsid w:val="00F43C78"/>
    <w:rsid w:val="00F43CBD"/>
    <w:rsid w:val="00F44E35"/>
    <w:rsid w:val="00F477CE"/>
    <w:rsid w:val="00F47D04"/>
    <w:rsid w:val="00F47E88"/>
    <w:rsid w:val="00F503BA"/>
    <w:rsid w:val="00F54FF8"/>
    <w:rsid w:val="00F56FB6"/>
    <w:rsid w:val="00F57620"/>
    <w:rsid w:val="00F61968"/>
    <w:rsid w:val="00F6304C"/>
    <w:rsid w:val="00F63266"/>
    <w:rsid w:val="00F66CD6"/>
    <w:rsid w:val="00F67303"/>
    <w:rsid w:val="00F703C1"/>
    <w:rsid w:val="00F70E93"/>
    <w:rsid w:val="00F75A8D"/>
    <w:rsid w:val="00F763A7"/>
    <w:rsid w:val="00F812B4"/>
    <w:rsid w:val="00F83C36"/>
    <w:rsid w:val="00F83D67"/>
    <w:rsid w:val="00F852C5"/>
    <w:rsid w:val="00F854A2"/>
    <w:rsid w:val="00F86C5D"/>
    <w:rsid w:val="00F90280"/>
    <w:rsid w:val="00F95B66"/>
    <w:rsid w:val="00F960E8"/>
    <w:rsid w:val="00FA2162"/>
    <w:rsid w:val="00FA2A41"/>
    <w:rsid w:val="00FA46F7"/>
    <w:rsid w:val="00FB149C"/>
    <w:rsid w:val="00FB3F18"/>
    <w:rsid w:val="00FB5B8F"/>
    <w:rsid w:val="00FB6181"/>
    <w:rsid w:val="00FB6A38"/>
    <w:rsid w:val="00FC0C67"/>
    <w:rsid w:val="00FC0EC6"/>
    <w:rsid w:val="00FC30F4"/>
    <w:rsid w:val="00FC3724"/>
    <w:rsid w:val="00FC3F41"/>
    <w:rsid w:val="00FC504A"/>
    <w:rsid w:val="00FC60A8"/>
    <w:rsid w:val="00FD0364"/>
    <w:rsid w:val="00FD1661"/>
    <w:rsid w:val="00FD1775"/>
    <w:rsid w:val="00FD2BCF"/>
    <w:rsid w:val="00FD3AD6"/>
    <w:rsid w:val="00FE011B"/>
    <w:rsid w:val="00FE203D"/>
    <w:rsid w:val="00FE2682"/>
    <w:rsid w:val="00FE2705"/>
    <w:rsid w:val="00FE340D"/>
    <w:rsid w:val="00FE36D5"/>
    <w:rsid w:val="00FE3C12"/>
    <w:rsid w:val="00FE5608"/>
    <w:rsid w:val="00FE738D"/>
    <w:rsid w:val="00FF052E"/>
    <w:rsid w:val="00FF0E1A"/>
    <w:rsid w:val="00FF11D4"/>
    <w:rsid w:val="00FF1578"/>
    <w:rsid w:val="00FF3B5A"/>
    <w:rsid w:val="00FF5C29"/>
    <w:rsid w:val="00FF5C6B"/>
    <w:rsid w:val="00FF64A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4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E703D"/>
  </w:style>
  <w:style w:type="paragraph" w:styleId="Kop1">
    <w:name w:val="heading 1"/>
    <w:basedOn w:val="Standaard"/>
    <w:link w:val="Kop1Char"/>
    <w:qFormat/>
    <w:rsid w:val="00953B35"/>
    <w:pPr>
      <w:spacing w:after="300" w:line="510" w:lineRule="atLeast"/>
      <w:outlineLvl w:val="0"/>
    </w:pPr>
    <w:rPr>
      <w:rFonts w:ascii="Georgia" w:eastAsia="Arial Unicode MS" w:hAnsi="Georgia" w:cs="Arial Unicode MS"/>
      <w:kern w:val="36"/>
      <w:sz w:val="45"/>
      <w:szCs w:val="45"/>
      <w:lang w:eastAsia="nl-NL"/>
    </w:rPr>
  </w:style>
  <w:style w:type="paragraph" w:styleId="Kop2">
    <w:name w:val="heading 2"/>
    <w:basedOn w:val="Standaard"/>
    <w:next w:val="Standaard"/>
    <w:link w:val="Kop2Char"/>
    <w:uiPriority w:val="9"/>
    <w:unhideWhenUsed/>
    <w:qFormat/>
    <w:rsid w:val="00953B3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nl-NL"/>
    </w:rPr>
  </w:style>
  <w:style w:type="paragraph" w:styleId="Kop3">
    <w:name w:val="heading 3"/>
    <w:basedOn w:val="Standaard"/>
    <w:next w:val="Standaard"/>
    <w:link w:val="Kop3Char"/>
    <w:uiPriority w:val="9"/>
    <w:unhideWhenUsed/>
    <w:qFormat/>
    <w:rsid w:val="007E6ACA"/>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D6053E"/>
    <w:pPr>
      <w:keepNext/>
      <w:keepLines/>
      <w:spacing w:before="200" w:after="0"/>
      <w:outlineLvl w:val="3"/>
    </w:pPr>
    <w:rPr>
      <w:rFonts w:asciiTheme="majorHAnsi" w:eastAsiaTheme="majorEastAsia" w:hAnsiTheme="majorHAnsi" w:cstheme="majorBidi"/>
      <w:b/>
      <w:bCs/>
      <w:i/>
      <w:iCs/>
      <w:color w:val="4F81BD" w:themeColor="accent1"/>
    </w:rPr>
  </w:style>
  <w:style w:type="paragraph" w:styleId="Kop6">
    <w:name w:val="heading 6"/>
    <w:basedOn w:val="Standaard"/>
    <w:next w:val="Standaard"/>
    <w:link w:val="Kop6Char"/>
    <w:uiPriority w:val="9"/>
    <w:semiHidden/>
    <w:unhideWhenUsed/>
    <w:qFormat/>
    <w:rsid w:val="005729F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056D7"/>
    <w:rPr>
      <w:color w:val="0000FF"/>
      <w:u w:val="single"/>
    </w:rPr>
  </w:style>
  <w:style w:type="character" w:styleId="GevolgdeHyperlink">
    <w:name w:val="FollowedHyperlink"/>
    <w:basedOn w:val="Standaardalinea-lettertype"/>
    <w:uiPriority w:val="99"/>
    <w:semiHidden/>
    <w:unhideWhenUsed/>
    <w:rsid w:val="00832592"/>
    <w:rPr>
      <w:color w:val="800080" w:themeColor="followedHyperlink"/>
      <w:u w:val="single"/>
    </w:rPr>
  </w:style>
  <w:style w:type="paragraph" w:styleId="Ballontekst">
    <w:name w:val="Balloon Text"/>
    <w:basedOn w:val="Standaard"/>
    <w:link w:val="BallontekstChar"/>
    <w:uiPriority w:val="99"/>
    <w:semiHidden/>
    <w:unhideWhenUsed/>
    <w:rsid w:val="006544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54436"/>
    <w:rPr>
      <w:rFonts w:ascii="Tahoma" w:hAnsi="Tahoma" w:cs="Tahoma"/>
      <w:sz w:val="16"/>
      <w:szCs w:val="16"/>
    </w:rPr>
  </w:style>
  <w:style w:type="character" w:customStyle="1" w:styleId="comment-body">
    <w:name w:val="comment-body"/>
    <w:basedOn w:val="Standaardalinea-lettertype"/>
    <w:rsid w:val="00666F10"/>
  </w:style>
  <w:style w:type="paragraph" w:customStyle="1" w:styleId="Default">
    <w:name w:val="Default"/>
    <w:rsid w:val="00E2466C"/>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AC3854"/>
    <w:pPr>
      <w:ind w:left="720"/>
      <w:contextualSpacing/>
    </w:pPr>
  </w:style>
  <w:style w:type="paragraph" w:styleId="Normaalweb">
    <w:name w:val="Normal (Web)"/>
    <w:basedOn w:val="Standaard"/>
    <w:uiPriority w:val="99"/>
    <w:unhideWhenUsed/>
    <w:rsid w:val="00144CB2"/>
    <w:pPr>
      <w:spacing w:before="100" w:beforeAutospacing="1" w:after="250" w:line="275" w:lineRule="atLeast"/>
    </w:pPr>
    <w:rPr>
      <w:rFonts w:ascii="Times New Roman" w:eastAsia="Times New Roman" w:hAnsi="Times New Roman" w:cs="Times New Roman"/>
      <w:sz w:val="24"/>
      <w:szCs w:val="24"/>
      <w:lang w:eastAsia="nl-NL"/>
    </w:rPr>
  </w:style>
  <w:style w:type="character" w:customStyle="1" w:styleId="ata11y">
    <w:name w:val="at_a11y"/>
    <w:basedOn w:val="Standaardalinea-lettertype"/>
    <w:rsid w:val="0076653E"/>
  </w:style>
  <w:style w:type="paragraph" w:styleId="Koptekst">
    <w:name w:val="header"/>
    <w:basedOn w:val="Standaard"/>
    <w:link w:val="KoptekstChar"/>
    <w:uiPriority w:val="99"/>
    <w:unhideWhenUsed/>
    <w:rsid w:val="00AD3C2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D3C2E"/>
  </w:style>
  <w:style w:type="paragraph" w:styleId="Voettekst">
    <w:name w:val="footer"/>
    <w:basedOn w:val="Standaard"/>
    <w:link w:val="VoettekstChar"/>
    <w:uiPriority w:val="99"/>
    <w:unhideWhenUsed/>
    <w:rsid w:val="00AD3C2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D3C2E"/>
  </w:style>
  <w:style w:type="character" w:customStyle="1" w:styleId="Kop1Char">
    <w:name w:val="Kop 1 Char"/>
    <w:basedOn w:val="Standaardalinea-lettertype"/>
    <w:link w:val="Kop1"/>
    <w:rsid w:val="00953B35"/>
    <w:rPr>
      <w:rFonts w:ascii="Georgia" w:eastAsia="Arial Unicode MS" w:hAnsi="Georgia" w:cs="Arial Unicode MS"/>
      <w:kern w:val="36"/>
      <w:sz w:val="45"/>
      <w:szCs w:val="45"/>
      <w:lang w:eastAsia="nl-NL"/>
    </w:rPr>
  </w:style>
  <w:style w:type="character" w:customStyle="1" w:styleId="Kop2Char">
    <w:name w:val="Kop 2 Char"/>
    <w:basedOn w:val="Standaardalinea-lettertype"/>
    <w:link w:val="Kop2"/>
    <w:uiPriority w:val="9"/>
    <w:rsid w:val="00953B35"/>
    <w:rPr>
      <w:rFonts w:asciiTheme="majorHAnsi" w:eastAsiaTheme="majorEastAsia" w:hAnsiTheme="majorHAnsi" w:cstheme="majorBidi"/>
      <w:b/>
      <w:bCs/>
      <w:color w:val="4F81BD" w:themeColor="accent1"/>
      <w:sz w:val="26"/>
      <w:szCs w:val="26"/>
      <w:lang w:eastAsia="nl-NL"/>
    </w:rPr>
  </w:style>
  <w:style w:type="numbering" w:customStyle="1" w:styleId="Geenlijst1">
    <w:name w:val="Geen lijst1"/>
    <w:next w:val="Geenlijst"/>
    <w:uiPriority w:val="99"/>
    <w:semiHidden/>
    <w:unhideWhenUsed/>
    <w:rsid w:val="00953B35"/>
  </w:style>
  <w:style w:type="character" w:styleId="Zwaar">
    <w:name w:val="Strong"/>
    <w:basedOn w:val="Standaardalinea-lettertype"/>
    <w:uiPriority w:val="22"/>
    <w:qFormat/>
    <w:rsid w:val="00953B35"/>
    <w:rPr>
      <w:b/>
      <w:bCs/>
    </w:rPr>
  </w:style>
  <w:style w:type="paragraph" w:customStyle="1" w:styleId="intro">
    <w:name w:val="intro"/>
    <w:basedOn w:val="Standaard"/>
    <w:rsid w:val="00953B35"/>
    <w:pPr>
      <w:spacing w:after="300" w:line="240" w:lineRule="auto"/>
    </w:pPr>
    <w:rPr>
      <w:rFonts w:ascii="Arial Unicode MS" w:eastAsia="Arial Unicode MS" w:hAnsi="Arial Unicode MS" w:cs="Arial Unicode MS"/>
      <w:b/>
      <w:bCs/>
      <w:sz w:val="24"/>
      <w:szCs w:val="24"/>
      <w:lang w:eastAsia="nl-NL"/>
    </w:rPr>
  </w:style>
  <w:style w:type="character" w:customStyle="1" w:styleId="author">
    <w:name w:val="author"/>
    <w:basedOn w:val="Standaardalinea-lettertype"/>
    <w:rsid w:val="00953B35"/>
  </w:style>
  <w:style w:type="character" w:customStyle="1" w:styleId="credit">
    <w:name w:val="credit"/>
    <w:basedOn w:val="Standaardalinea-lettertype"/>
    <w:rsid w:val="00953B35"/>
  </w:style>
  <w:style w:type="table" w:styleId="Tabelraster">
    <w:name w:val="Table Grid"/>
    <w:basedOn w:val="Standaardtabel"/>
    <w:uiPriority w:val="59"/>
    <w:rsid w:val="00953B35"/>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emiddeldearcering2-accent3">
    <w:name w:val="Medium Shading 2 Accent 3"/>
    <w:basedOn w:val="Standaardtabel"/>
    <w:uiPriority w:val="64"/>
    <w:rsid w:val="00953B35"/>
    <w:pPr>
      <w:spacing w:after="0" w:line="240" w:lineRule="auto"/>
    </w:pPr>
    <w:rPr>
      <w:rFonts w:ascii="Times New Roman" w:eastAsia="Times New Roman" w:hAnsi="Times New Roman" w:cs="Times New Roman"/>
      <w:sz w:val="20"/>
      <w:szCs w:val="20"/>
      <w:lang w:eastAsia="nl-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Kopvaninhoudsopgave">
    <w:name w:val="TOC Heading"/>
    <w:basedOn w:val="Kop1"/>
    <w:next w:val="Standaard"/>
    <w:uiPriority w:val="39"/>
    <w:unhideWhenUsed/>
    <w:qFormat/>
    <w:rsid w:val="00953B35"/>
    <w:pPr>
      <w:keepNext/>
      <w:keepLines/>
      <w:spacing w:before="240" w:after="0" w:line="259" w:lineRule="auto"/>
      <w:outlineLvl w:val="9"/>
    </w:pPr>
    <w:rPr>
      <w:rFonts w:asciiTheme="majorHAnsi" w:eastAsiaTheme="majorEastAsia" w:hAnsiTheme="majorHAnsi" w:cstheme="majorBidi"/>
      <w:color w:val="365F91" w:themeColor="accent1" w:themeShade="BF"/>
      <w:kern w:val="0"/>
      <w:sz w:val="32"/>
      <w:szCs w:val="32"/>
    </w:rPr>
  </w:style>
  <w:style w:type="paragraph" w:styleId="Inhopg1">
    <w:name w:val="toc 1"/>
    <w:basedOn w:val="Standaard"/>
    <w:next w:val="Standaard"/>
    <w:autoRedefine/>
    <w:uiPriority w:val="39"/>
    <w:unhideWhenUsed/>
    <w:rsid w:val="00953B35"/>
    <w:pPr>
      <w:spacing w:after="100" w:line="240" w:lineRule="auto"/>
    </w:pPr>
    <w:rPr>
      <w:rFonts w:ascii="Times New Roman" w:eastAsia="Times New Roman" w:hAnsi="Times New Roman" w:cs="Times New Roman"/>
      <w:sz w:val="24"/>
      <w:szCs w:val="24"/>
      <w:lang w:eastAsia="nl-NL"/>
    </w:rPr>
  </w:style>
  <w:style w:type="paragraph" w:styleId="Inhopg2">
    <w:name w:val="toc 2"/>
    <w:basedOn w:val="Standaard"/>
    <w:next w:val="Standaard"/>
    <w:autoRedefine/>
    <w:uiPriority w:val="39"/>
    <w:unhideWhenUsed/>
    <w:rsid w:val="00953B35"/>
    <w:pPr>
      <w:spacing w:after="100" w:line="240" w:lineRule="auto"/>
      <w:ind w:left="240"/>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D8171B"/>
    <w:pPr>
      <w:spacing w:after="0" w:line="240" w:lineRule="auto"/>
    </w:pPr>
  </w:style>
  <w:style w:type="paragraph" w:styleId="Subtitel">
    <w:name w:val="Subtitle"/>
    <w:basedOn w:val="Standaard"/>
    <w:next w:val="Standaard"/>
    <w:link w:val="SubtitelChar"/>
    <w:uiPriority w:val="11"/>
    <w:qFormat/>
    <w:rsid w:val="00347C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elChar">
    <w:name w:val="Subtitel Char"/>
    <w:basedOn w:val="Standaardalinea-lettertype"/>
    <w:link w:val="Subtitel"/>
    <w:uiPriority w:val="11"/>
    <w:rsid w:val="00347C9E"/>
    <w:rPr>
      <w:rFonts w:asciiTheme="majorHAnsi" w:eastAsiaTheme="majorEastAsia" w:hAnsiTheme="majorHAnsi" w:cstheme="majorBidi"/>
      <w:i/>
      <w:iCs/>
      <w:color w:val="4F81BD" w:themeColor="accent1"/>
      <w:spacing w:val="15"/>
      <w:sz w:val="24"/>
      <w:szCs w:val="24"/>
    </w:rPr>
  </w:style>
  <w:style w:type="character" w:customStyle="1" w:styleId="Kop3Char">
    <w:name w:val="Kop 3 Char"/>
    <w:basedOn w:val="Standaardalinea-lettertype"/>
    <w:link w:val="Kop3"/>
    <w:uiPriority w:val="9"/>
    <w:rsid w:val="007E6ACA"/>
    <w:rPr>
      <w:rFonts w:asciiTheme="majorHAnsi" w:eastAsiaTheme="majorEastAsia" w:hAnsiTheme="majorHAnsi" w:cstheme="majorBidi"/>
      <w:b/>
      <w:bCs/>
      <w:color w:val="4F81BD" w:themeColor="accent1"/>
    </w:rPr>
  </w:style>
  <w:style w:type="paragraph" w:styleId="Inhopg3">
    <w:name w:val="toc 3"/>
    <w:basedOn w:val="Standaard"/>
    <w:next w:val="Standaard"/>
    <w:autoRedefine/>
    <w:uiPriority w:val="39"/>
    <w:unhideWhenUsed/>
    <w:rsid w:val="00D6053E"/>
    <w:pPr>
      <w:spacing w:after="100"/>
      <w:ind w:left="440"/>
    </w:pPr>
  </w:style>
  <w:style w:type="character" w:customStyle="1" w:styleId="Kop4Char">
    <w:name w:val="Kop 4 Char"/>
    <w:basedOn w:val="Standaardalinea-lettertype"/>
    <w:link w:val="Kop4"/>
    <w:uiPriority w:val="9"/>
    <w:rsid w:val="00D6053E"/>
    <w:rPr>
      <w:rFonts w:asciiTheme="majorHAnsi" w:eastAsiaTheme="majorEastAsia" w:hAnsiTheme="majorHAnsi" w:cstheme="majorBidi"/>
      <w:b/>
      <w:bCs/>
      <w:i/>
      <w:iCs/>
      <w:color w:val="4F81BD" w:themeColor="accent1"/>
    </w:rPr>
  </w:style>
  <w:style w:type="paragraph" w:styleId="Eindnoottekst">
    <w:name w:val="endnote text"/>
    <w:basedOn w:val="Standaard"/>
    <w:link w:val="EindnoottekstChar"/>
    <w:uiPriority w:val="99"/>
    <w:semiHidden/>
    <w:unhideWhenUsed/>
    <w:rsid w:val="006C6D3F"/>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6C6D3F"/>
    <w:rPr>
      <w:sz w:val="20"/>
      <w:szCs w:val="20"/>
    </w:rPr>
  </w:style>
  <w:style w:type="character" w:styleId="Eindnootmarkering">
    <w:name w:val="endnote reference"/>
    <w:basedOn w:val="Standaardalinea-lettertype"/>
    <w:uiPriority w:val="99"/>
    <w:semiHidden/>
    <w:unhideWhenUsed/>
    <w:rsid w:val="006C6D3F"/>
    <w:rPr>
      <w:vertAlign w:val="superscript"/>
    </w:rPr>
  </w:style>
  <w:style w:type="paragraph" w:customStyle="1" w:styleId="wp-caption-text">
    <w:name w:val="wp-caption-text"/>
    <w:basedOn w:val="Standaard"/>
    <w:rsid w:val="00E7019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inleiding">
    <w:name w:val="inleiding"/>
    <w:basedOn w:val="Standaardalinea-lettertype"/>
    <w:rsid w:val="00D33A43"/>
  </w:style>
  <w:style w:type="character" w:customStyle="1" w:styleId="contenttekst">
    <w:name w:val="contenttekst"/>
    <w:basedOn w:val="Standaardalinea-lettertype"/>
    <w:rsid w:val="00D33A43"/>
  </w:style>
  <w:style w:type="character" w:styleId="Nadruk">
    <w:name w:val="Emphasis"/>
    <w:basedOn w:val="Standaardalinea-lettertype"/>
    <w:uiPriority w:val="20"/>
    <w:qFormat/>
    <w:rsid w:val="005F65D0"/>
    <w:rPr>
      <w:i/>
      <w:iCs/>
    </w:rPr>
  </w:style>
  <w:style w:type="paragraph" w:styleId="Voetnoottekst">
    <w:name w:val="footnote text"/>
    <w:basedOn w:val="Standaard"/>
    <w:link w:val="VoetnoottekstChar"/>
    <w:uiPriority w:val="99"/>
    <w:semiHidden/>
    <w:unhideWhenUsed/>
    <w:rsid w:val="00A146F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A146F5"/>
    <w:rPr>
      <w:sz w:val="20"/>
      <w:szCs w:val="20"/>
    </w:rPr>
  </w:style>
  <w:style w:type="character" w:styleId="Voetnootmarkering">
    <w:name w:val="footnote reference"/>
    <w:basedOn w:val="Standaardalinea-lettertype"/>
    <w:uiPriority w:val="99"/>
    <w:semiHidden/>
    <w:unhideWhenUsed/>
    <w:rsid w:val="00A146F5"/>
    <w:rPr>
      <w:vertAlign w:val="superscript"/>
    </w:rPr>
  </w:style>
  <w:style w:type="character" w:customStyle="1" w:styleId="Kop6Char">
    <w:name w:val="Kop 6 Char"/>
    <w:basedOn w:val="Standaardalinea-lettertype"/>
    <w:link w:val="Kop6"/>
    <w:uiPriority w:val="9"/>
    <w:semiHidden/>
    <w:rsid w:val="005729F7"/>
    <w:rPr>
      <w:rFonts w:asciiTheme="majorHAnsi" w:eastAsiaTheme="majorEastAsia" w:hAnsiTheme="majorHAnsi" w:cstheme="majorBidi"/>
      <w:i/>
      <w:iCs/>
      <w:color w:val="243F60" w:themeColor="accent1" w:themeShade="7F"/>
    </w:rPr>
  </w:style>
  <w:style w:type="paragraph" w:customStyle="1" w:styleId="font5">
    <w:name w:val="font5"/>
    <w:basedOn w:val="Standaard"/>
    <w:rsid w:val="00DA6641"/>
    <w:pPr>
      <w:spacing w:before="100" w:beforeAutospacing="1" w:after="100" w:afterAutospacing="1" w:line="240" w:lineRule="auto"/>
    </w:pPr>
    <w:rPr>
      <w:rFonts w:ascii="Arial" w:eastAsia="Times New Roman" w:hAnsi="Arial" w:cs="Arial"/>
      <w:sz w:val="16"/>
      <w:szCs w:val="16"/>
      <w:lang w:eastAsia="nl-NL"/>
    </w:rPr>
  </w:style>
  <w:style w:type="paragraph" w:customStyle="1" w:styleId="xl94">
    <w:name w:val="xl94"/>
    <w:basedOn w:val="Standaard"/>
    <w:rsid w:val="00DA6641"/>
    <w:pPr>
      <w:spacing w:before="100" w:beforeAutospacing="1" w:after="100" w:afterAutospacing="1" w:line="240" w:lineRule="auto"/>
    </w:pPr>
    <w:rPr>
      <w:rFonts w:ascii="Arial" w:eastAsia="Times New Roman" w:hAnsi="Arial" w:cs="Arial"/>
      <w:b/>
      <w:bCs/>
      <w:sz w:val="24"/>
      <w:szCs w:val="24"/>
      <w:lang w:eastAsia="nl-NL"/>
    </w:rPr>
  </w:style>
  <w:style w:type="paragraph" w:customStyle="1" w:styleId="xl95">
    <w:name w:val="xl95"/>
    <w:basedOn w:val="Standaard"/>
    <w:rsid w:val="00DA664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96">
    <w:name w:val="xl96"/>
    <w:basedOn w:val="Standaard"/>
    <w:rsid w:val="00DA6641"/>
    <w:pPr>
      <w:spacing w:before="100" w:beforeAutospacing="1" w:after="100" w:afterAutospacing="1" w:line="240" w:lineRule="auto"/>
    </w:pPr>
    <w:rPr>
      <w:rFonts w:ascii="Arial" w:eastAsia="Times New Roman" w:hAnsi="Arial" w:cs="Arial"/>
      <w:sz w:val="24"/>
      <w:szCs w:val="24"/>
      <w:lang w:eastAsia="nl-NL"/>
    </w:rPr>
  </w:style>
  <w:style w:type="paragraph" w:customStyle="1" w:styleId="xl98">
    <w:name w:val="xl98"/>
    <w:basedOn w:val="Standaard"/>
    <w:rsid w:val="00DA6641"/>
    <w:pPr>
      <w:spacing w:before="100" w:beforeAutospacing="1" w:after="100" w:afterAutospacing="1" w:line="240" w:lineRule="auto"/>
    </w:pPr>
    <w:rPr>
      <w:rFonts w:ascii="Arial" w:eastAsia="Times New Roman" w:hAnsi="Arial" w:cs="Arial"/>
      <w:b/>
      <w:bCs/>
      <w:sz w:val="24"/>
      <w:szCs w:val="24"/>
      <w:lang w:eastAsia="nl-NL"/>
    </w:rPr>
  </w:style>
  <w:style w:type="paragraph" w:customStyle="1" w:styleId="xl100">
    <w:name w:val="xl100"/>
    <w:basedOn w:val="Standaard"/>
    <w:rsid w:val="00DA6641"/>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l101">
    <w:name w:val="xl101"/>
    <w:basedOn w:val="Standaard"/>
    <w:rsid w:val="00DA6641"/>
    <w:pPr>
      <w:shd w:val="clear" w:color="000000" w:fill="800080"/>
      <w:spacing w:before="100" w:beforeAutospacing="1" w:after="100" w:afterAutospacing="1" w:line="240" w:lineRule="auto"/>
    </w:pPr>
    <w:rPr>
      <w:rFonts w:ascii="Arial" w:eastAsia="Times New Roman" w:hAnsi="Arial" w:cs="Arial"/>
      <w:b/>
      <w:bCs/>
      <w:color w:val="FFFFFF"/>
      <w:sz w:val="24"/>
      <w:szCs w:val="24"/>
      <w:lang w:eastAsia="nl-NL"/>
    </w:rPr>
  </w:style>
  <w:style w:type="paragraph" w:customStyle="1" w:styleId="xl102">
    <w:name w:val="xl102"/>
    <w:basedOn w:val="Standaard"/>
    <w:rsid w:val="00DA6641"/>
    <w:pPr>
      <w:spacing w:before="100" w:beforeAutospacing="1" w:after="100" w:afterAutospacing="1" w:line="240" w:lineRule="auto"/>
    </w:pPr>
    <w:rPr>
      <w:rFonts w:ascii="Arial" w:eastAsia="Times New Roman" w:hAnsi="Arial" w:cs="Arial"/>
      <w:b/>
      <w:bCs/>
      <w:sz w:val="24"/>
      <w:szCs w:val="24"/>
      <w:lang w:eastAsia="nl-NL"/>
    </w:rPr>
  </w:style>
  <w:style w:type="paragraph" w:customStyle="1" w:styleId="xl103">
    <w:name w:val="xl103"/>
    <w:basedOn w:val="Standaard"/>
    <w:rsid w:val="00DA6641"/>
    <w:pPr>
      <w:pBdr>
        <w:bottom w:val="single" w:sz="4" w:space="0" w:color="auto"/>
      </w:pBdr>
      <w:spacing w:before="100" w:beforeAutospacing="1" w:after="100" w:afterAutospacing="1" w:line="240" w:lineRule="auto"/>
    </w:pPr>
    <w:rPr>
      <w:rFonts w:ascii="Arial" w:eastAsia="Times New Roman" w:hAnsi="Arial" w:cs="Arial"/>
      <w:b/>
      <w:bCs/>
      <w:sz w:val="24"/>
      <w:szCs w:val="24"/>
      <w:lang w:eastAsia="nl-NL"/>
    </w:rPr>
  </w:style>
  <w:style w:type="paragraph" w:customStyle="1" w:styleId="xl104">
    <w:name w:val="xl104"/>
    <w:basedOn w:val="Standaard"/>
    <w:rsid w:val="00DA6641"/>
    <w:pPr>
      <w:pBdr>
        <w:bottom w:val="single" w:sz="4" w:space="0" w:color="auto"/>
      </w:pBdr>
      <w:spacing w:before="100" w:beforeAutospacing="1" w:after="100" w:afterAutospacing="1" w:line="240" w:lineRule="auto"/>
    </w:pPr>
    <w:rPr>
      <w:rFonts w:ascii="Arial" w:eastAsia="Times New Roman" w:hAnsi="Arial" w:cs="Arial"/>
      <w:b/>
      <w:bCs/>
      <w:sz w:val="24"/>
      <w:szCs w:val="24"/>
      <w:lang w:eastAsia="nl-NL"/>
    </w:rPr>
  </w:style>
  <w:style w:type="paragraph" w:customStyle="1" w:styleId="xl105">
    <w:name w:val="xl105"/>
    <w:basedOn w:val="Standaard"/>
    <w:rsid w:val="00DA6641"/>
    <w:pPr>
      <w:shd w:val="clear" w:color="000000" w:fill="800080"/>
      <w:spacing w:before="100" w:beforeAutospacing="1" w:after="100" w:afterAutospacing="1" w:line="240" w:lineRule="auto"/>
    </w:pPr>
    <w:rPr>
      <w:rFonts w:ascii="Arial" w:eastAsia="Times New Roman" w:hAnsi="Arial" w:cs="Arial"/>
      <w:b/>
      <w:bCs/>
      <w:color w:val="FFFFFF"/>
      <w:sz w:val="24"/>
      <w:szCs w:val="24"/>
      <w:lang w:eastAsia="nl-NL"/>
    </w:rPr>
  </w:style>
  <w:style w:type="paragraph" w:customStyle="1" w:styleId="xl106">
    <w:name w:val="xl106"/>
    <w:basedOn w:val="Standaard"/>
    <w:rsid w:val="00DA6641"/>
    <w:pPr>
      <w:spacing w:before="100" w:beforeAutospacing="1" w:after="100" w:afterAutospacing="1" w:line="240" w:lineRule="auto"/>
    </w:pPr>
    <w:rPr>
      <w:rFonts w:ascii="Arial" w:eastAsia="Times New Roman" w:hAnsi="Arial" w:cs="Arial"/>
      <w:b/>
      <w:bCs/>
      <w:color w:val="800080"/>
      <w:sz w:val="20"/>
      <w:szCs w:val="20"/>
      <w:lang w:eastAsia="nl-NL"/>
    </w:rPr>
  </w:style>
  <w:style w:type="paragraph" w:customStyle="1" w:styleId="xl107">
    <w:name w:val="xl107"/>
    <w:basedOn w:val="Standaard"/>
    <w:rsid w:val="00DA6641"/>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nl-NL"/>
    </w:rPr>
  </w:style>
  <w:style w:type="paragraph" w:customStyle="1" w:styleId="xl108">
    <w:name w:val="xl108"/>
    <w:basedOn w:val="Standaard"/>
    <w:rsid w:val="00DA6641"/>
    <w:pPr>
      <w:spacing w:before="100" w:beforeAutospacing="1" w:after="100" w:afterAutospacing="1" w:line="240" w:lineRule="auto"/>
      <w:jc w:val="center"/>
      <w:textAlignment w:val="top"/>
    </w:pPr>
    <w:rPr>
      <w:rFonts w:ascii="Arial" w:eastAsia="Times New Roman" w:hAnsi="Arial" w:cs="Arial"/>
      <w:b/>
      <w:bCs/>
      <w:sz w:val="24"/>
      <w:szCs w:val="24"/>
      <w:lang w:eastAsia="nl-NL"/>
    </w:rPr>
  </w:style>
  <w:style w:type="table" w:styleId="Donkerelijst-accent3">
    <w:name w:val="Dark List Accent 3"/>
    <w:basedOn w:val="Standaardtabel"/>
    <w:uiPriority w:val="70"/>
    <w:rsid w:val="009B18E7"/>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Gemiddeldraster3-accent3">
    <w:name w:val="Medium Grid 3 Accent 3"/>
    <w:basedOn w:val="Standaardtabel"/>
    <w:uiPriority w:val="69"/>
    <w:rsid w:val="009B18E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HTML-voorafopgemaakt">
    <w:name w:val="HTML Preformatted"/>
    <w:basedOn w:val="Standaard"/>
    <w:link w:val="HTML-voorafopgemaaktChar"/>
    <w:uiPriority w:val="99"/>
    <w:semiHidden/>
    <w:unhideWhenUsed/>
    <w:rsid w:val="00A159ED"/>
    <w:pPr>
      <w:pBdr>
        <w:top w:val="single" w:sz="4" w:space="6" w:color="CCCCCC"/>
        <w:left w:val="single" w:sz="4" w:space="6" w:color="CCCCCC"/>
        <w:bottom w:val="single" w:sz="4" w:space="6" w:color="CCCCCC"/>
        <w:right w:val="single" w:sz="4" w:space="6"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before="290" w:after="290" w:line="240" w:lineRule="auto"/>
      <w:ind w:left="290" w:right="290"/>
    </w:pPr>
    <w:rPr>
      <w:rFonts w:ascii="Courier New" w:eastAsia="Times New Roman" w:hAnsi="Courier New" w:cs="Courier New"/>
      <w:color w:val="333333"/>
      <w:sz w:val="16"/>
      <w:szCs w:val="16"/>
      <w:lang w:eastAsia="nl-NL"/>
    </w:rPr>
  </w:style>
  <w:style w:type="character" w:customStyle="1" w:styleId="HTML-voorafopgemaaktChar">
    <w:name w:val="HTML - vooraf opgemaakt Char"/>
    <w:basedOn w:val="Standaardalinea-lettertype"/>
    <w:link w:val="HTML-voorafopgemaakt"/>
    <w:uiPriority w:val="99"/>
    <w:semiHidden/>
    <w:rsid w:val="00A159ED"/>
    <w:rPr>
      <w:rFonts w:ascii="Courier New" w:eastAsia="Times New Roman" w:hAnsi="Courier New" w:cs="Courier New"/>
      <w:color w:val="333333"/>
      <w:sz w:val="16"/>
      <w:szCs w:val="16"/>
      <w:shd w:val="clear" w:color="auto" w:fill="F5F5F5"/>
      <w:lang w:eastAsia="nl-NL"/>
    </w:rPr>
  </w:style>
  <w:style w:type="table" w:styleId="Kleurrijkraster-accent3">
    <w:name w:val="Colorful Grid Accent 3"/>
    <w:basedOn w:val="Standaardtabel"/>
    <w:uiPriority w:val="73"/>
    <w:rsid w:val="0031498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GeenafstandChar">
    <w:name w:val="Geen afstand Char"/>
    <w:basedOn w:val="Standaardalinea-lettertype"/>
    <w:link w:val="Geenafstand"/>
    <w:uiPriority w:val="1"/>
    <w:rsid w:val="0033760E"/>
  </w:style>
</w:styles>
</file>

<file path=word/webSettings.xml><?xml version="1.0" encoding="utf-8"?>
<w:webSettings xmlns:r="http://schemas.openxmlformats.org/officeDocument/2006/relationships" xmlns:w="http://schemas.openxmlformats.org/wordprocessingml/2006/main">
  <w:divs>
    <w:div w:id="1127911">
      <w:bodyDiv w:val="1"/>
      <w:marLeft w:val="0"/>
      <w:marRight w:val="0"/>
      <w:marTop w:val="0"/>
      <w:marBottom w:val="0"/>
      <w:divBdr>
        <w:top w:val="none" w:sz="0" w:space="0" w:color="auto"/>
        <w:left w:val="none" w:sz="0" w:space="0" w:color="auto"/>
        <w:bottom w:val="none" w:sz="0" w:space="0" w:color="auto"/>
        <w:right w:val="none" w:sz="0" w:space="0" w:color="auto"/>
      </w:divBdr>
    </w:div>
    <w:div w:id="1472694">
      <w:bodyDiv w:val="1"/>
      <w:marLeft w:val="0"/>
      <w:marRight w:val="0"/>
      <w:marTop w:val="0"/>
      <w:marBottom w:val="0"/>
      <w:divBdr>
        <w:top w:val="none" w:sz="0" w:space="0" w:color="auto"/>
        <w:left w:val="none" w:sz="0" w:space="0" w:color="auto"/>
        <w:bottom w:val="none" w:sz="0" w:space="0" w:color="auto"/>
        <w:right w:val="none" w:sz="0" w:space="0" w:color="auto"/>
      </w:divBdr>
    </w:div>
    <w:div w:id="1980187">
      <w:bodyDiv w:val="1"/>
      <w:marLeft w:val="0"/>
      <w:marRight w:val="0"/>
      <w:marTop w:val="0"/>
      <w:marBottom w:val="0"/>
      <w:divBdr>
        <w:top w:val="none" w:sz="0" w:space="0" w:color="auto"/>
        <w:left w:val="none" w:sz="0" w:space="0" w:color="auto"/>
        <w:bottom w:val="none" w:sz="0" w:space="0" w:color="auto"/>
        <w:right w:val="none" w:sz="0" w:space="0" w:color="auto"/>
      </w:divBdr>
    </w:div>
    <w:div w:id="41367551">
      <w:bodyDiv w:val="1"/>
      <w:marLeft w:val="0"/>
      <w:marRight w:val="0"/>
      <w:marTop w:val="0"/>
      <w:marBottom w:val="0"/>
      <w:divBdr>
        <w:top w:val="none" w:sz="0" w:space="0" w:color="auto"/>
        <w:left w:val="none" w:sz="0" w:space="0" w:color="auto"/>
        <w:bottom w:val="none" w:sz="0" w:space="0" w:color="auto"/>
        <w:right w:val="none" w:sz="0" w:space="0" w:color="auto"/>
      </w:divBdr>
      <w:divsChild>
        <w:div w:id="1692147567">
          <w:marLeft w:val="0"/>
          <w:marRight w:val="0"/>
          <w:marTop w:val="0"/>
          <w:marBottom w:val="0"/>
          <w:divBdr>
            <w:top w:val="none" w:sz="0" w:space="0" w:color="auto"/>
            <w:left w:val="none" w:sz="0" w:space="0" w:color="auto"/>
            <w:bottom w:val="none" w:sz="0" w:space="0" w:color="auto"/>
            <w:right w:val="none" w:sz="0" w:space="0" w:color="auto"/>
          </w:divBdr>
          <w:divsChild>
            <w:div w:id="1044670517">
              <w:marLeft w:val="0"/>
              <w:marRight w:val="0"/>
              <w:marTop w:val="0"/>
              <w:marBottom w:val="0"/>
              <w:divBdr>
                <w:top w:val="none" w:sz="0" w:space="0" w:color="auto"/>
                <w:left w:val="none" w:sz="0" w:space="0" w:color="auto"/>
                <w:bottom w:val="none" w:sz="0" w:space="0" w:color="auto"/>
                <w:right w:val="none" w:sz="0" w:space="0" w:color="auto"/>
              </w:divBdr>
              <w:divsChild>
                <w:div w:id="1838299582">
                  <w:marLeft w:val="0"/>
                  <w:marRight w:val="0"/>
                  <w:marTop w:val="0"/>
                  <w:marBottom w:val="0"/>
                  <w:divBdr>
                    <w:top w:val="none" w:sz="0" w:space="0" w:color="auto"/>
                    <w:left w:val="none" w:sz="0" w:space="0" w:color="auto"/>
                    <w:bottom w:val="none" w:sz="0" w:space="0" w:color="auto"/>
                    <w:right w:val="none" w:sz="0" w:space="0" w:color="auto"/>
                  </w:divBdr>
                  <w:divsChild>
                    <w:div w:id="418252356">
                      <w:marLeft w:val="0"/>
                      <w:marRight w:val="0"/>
                      <w:marTop w:val="0"/>
                      <w:marBottom w:val="0"/>
                      <w:divBdr>
                        <w:top w:val="none" w:sz="0" w:space="0" w:color="auto"/>
                        <w:left w:val="none" w:sz="0" w:space="0" w:color="auto"/>
                        <w:bottom w:val="none" w:sz="0" w:space="0" w:color="auto"/>
                        <w:right w:val="none" w:sz="0" w:space="0" w:color="auto"/>
                      </w:divBdr>
                      <w:divsChild>
                        <w:div w:id="14982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5966">
      <w:bodyDiv w:val="1"/>
      <w:marLeft w:val="0"/>
      <w:marRight w:val="0"/>
      <w:marTop w:val="0"/>
      <w:marBottom w:val="0"/>
      <w:divBdr>
        <w:top w:val="none" w:sz="0" w:space="0" w:color="auto"/>
        <w:left w:val="none" w:sz="0" w:space="0" w:color="auto"/>
        <w:bottom w:val="none" w:sz="0" w:space="0" w:color="auto"/>
        <w:right w:val="none" w:sz="0" w:space="0" w:color="auto"/>
      </w:divBdr>
    </w:div>
    <w:div w:id="59640953">
      <w:bodyDiv w:val="1"/>
      <w:marLeft w:val="0"/>
      <w:marRight w:val="0"/>
      <w:marTop w:val="0"/>
      <w:marBottom w:val="0"/>
      <w:divBdr>
        <w:top w:val="none" w:sz="0" w:space="0" w:color="auto"/>
        <w:left w:val="none" w:sz="0" w:space="0" w:color="auto"/>
        <w:bottom w:val="none" w:sz="0" w:space="0" w:color="auto"/>
        <w:right w:val="none" w:sz="0" w:space="0" w:color="auto"/>
      </w:divBdr>
    </w:div>
    <w:div w:id="65346639">
      <w:bodyDiv w:val="1"/>
      <w:marLeft w:val="0"/>
      <w:marRight w:val="0"/>
      <w:marTop w:val="0"/>
      <w:marBottom w:val="0"/>
      <w:divBdr>
        <w:top w:val="none" w:sz="0" w:space="0" w:color="auto"/>
        <w:left w:val="none" w:sz="0" w:space="0" w:color="auto"/>
        <w:bottom w:val="none" w:sz="0" w:space="0" w:color="auto"/>
        <w:right w:val="none" w:sz="0" w:space="0" w:color="auto"/>
      </w:divBdr>
    </w:div>
    <w:div w:id="88240279">
      <w:bodyDiv w:val="1"/>
      <w:marLeft w:val="0"/>
      <w:marRight w:val="0"/>
      <w:marTop w:val="0"/>
      <w:marBottom w:val="0"/>
      <w:divBdr>
        <w:top w:val="none" w:sz="0" w:space="0" w:color="auto"/>
        <w:left w:val="none" w:sz="0" w:space="0" w:color="auto"/>
        <w:bottom w:val="none" w:sz="0" w:space="0" w:color="auto"/>
        <w:right w:val="none" w:sz="0" w:space="0" w:color="auto"/>
      </w:divBdr>
      <w:divsChild>
        <w:div w:id="1788502547">
          <w:marLeft w:val="0"/>
          <w:marRight w:val="0"/>
          <w:marTop w:val="0"/>
          <w:marBottom w:val="0"/>
          <w:divBdr>
            <w:top w:val="none" w:sz="0" w:space="0" w:color="auto"/>
            <w:left w:val="none" w:sz="0" w:space="0" w:color="auto"/>
            <w:bottom w:val="none" w:sz="0" w:space="0" w:color="auto"/>
            <w:right w:val="none" w:sz="0" w:space="0" w:color="auto"/>
          </w:divBdr>
          <w:divsChild>
            <w:div w:id="692537909">
              <w:marLeft w:val="0"/>
              <w:marRight w:val="0"/>
              <w:marTop w:val="0"/>
              <w:marBottom w:val="0"/>
              <w:divBdr>
                <w:top w:val="none" w:sz="0" w:space="0" w:color="auto"/>
                <w:left w:val="none" w:sz="0" w:space="0" w:color="auto"/>
                <w:bottom w:val="none" w:sz="0" w:space="0" w:color="auto"/>
                <w:right w:val="none" w:sz="0" w:space="0" w:color="auto"/>
              </w:divBdr>
              <w:divsChild>
                <w:div w:id="1530410479">
                  <w:marLeft w:val="0"/>
                  <w:marRight w:val="0"/>
                  <w:marTop w:val="0"/>
                  <w:marBottom w:val="0"/>
                  <w:divBdr>
                    <w:top w:val="none" w:sz="0" w:space="0" w:color="auto"/>
                    <w:left w:val="none" w:sz="0" w:space="0" w:color="auto"/>
                    <w:bottom w:val="none" w:sz="0" w:space="0" w:color="auto"/>
                    <w:right w:val="none" w:sz="0" w:space="0" w:color="auto"/>
                  </w:divBdr>
                  <w:divsChild>
                    <w:div w:id="1708988163">
                      <w:marLeft w:val="0"/>
                      <w:marRight w:val="0"/>
                      <w:marTop w:val="0"/>
                      <w:marBottom w:val="0"/>
                      <w:divBdr>
                        <w:top w:val="none" w:sz="0" w:space="0" w:color="auto"/>
                        <w:left w:val="none" w:sz="0" w:space="0" w:color="auto"/>
                        <w:bottom w:val="none" w:sz="0" w:space="0" w:color="auto"/>
                        <w:right w:val="none" w:sz="0" w:space="0" w:color="auto"/>
                      </w:divBdr>
                      <w:divsChild>
                        <w:div w:id="19505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94008">
      <w:bodyDiv w:val="1"/>
      <w:marLeft w:val="0"/>
      <w:marRight w:val="0"/>
      <w:marTop w:val="0"/>
      <w:marBottom w:val="0"/>
      <w:divBdr>
        <w:top w:val="none" w:sz="0" w:space="0" w:color="auto"/>
        <w:left w:val="none" w:sz="0" w:space="0" w:color="auto"/>
        <w:bottom w:val="none" w:sz="0" w:space="0" w:color="auto"/>
        <w:right w:val="none" w:sz="0" w:space="0" w:color="auto"/>
      </w:divBdr>
    </w:div>
    <w:div w:id="189337197">
      <w:bodyDiv w:val="1"/>
      <w:marLeft w:val="0"/>
      <w:marRight w:val="0"/>
      <w:marTop w:val="0"/>
      <w:marBottom w:val="0"/>
      <w:divBdr>
        <w:top w:val="none" w:sz="0" w:space="0" w:color="auto"/>
        <w:left w:val="none" w:sz="0" w:space="0" w:color="auto"/>
        <w:bottom w:val="none" w:sz="0" w:space="0" w:color="auto"/>
        <w:right w:val="none" w:sz="0" w:space="0" w:color="auto"/>
      </w:divBdr>
    </w:div>
    <w:div w:id="197473760">
      <w:bodyDiv w:val="1"/>
      <w:marLeft w:val="0"/>
      <w:marRight w:val="0"/>
      <w:marTop w:val="0"/>
      <w:marBottom w:val="0"/>
      <w:divBdr>
        <w:top w:val="none" w:sz="0" w:space="0" w:color="auto"/>
        <w:left w:val="none" w:sz="0" w:space="0" w:color="auto"/>
        <w:bottom w:val="none" w:sz="0" w:space="0" w:color="auto"/>
        <w:right w:val="none" w:sz="0" w:space="0" w:color="auto"/>
      </w:divBdr>
    </w:div>
    <w:div w:id="205799979">
      <w:bodyDiv w:val="1"/>
      <w:marLeft w:val="0"/>
      <w:marRight w:val="0"/>
      <w:marTop w:val="0"/>
      <w:marBottom w:val="0"/>
      <w:divBdr>
        <w:top w:val="none" w:sz="0" w:space="0" w:color="auto"/>
        <w:left w:val="none" w:sz="0" w:space="0" w:color="auto"/>
        <w:bottom w:val="none" w:sz="0" w:space="0" w:color="auto"/>
        <w:right w:val="none" w:sz="0" w:space="0" w:color="auto"/>
      </w:divBdr>
    </w:div>
    <w:div w:id="212696917">
      <w:bodyDiv w:val="1"/>
      <w:marLeft w:val="0"/>
      <w:marRight w:val="0"/>
      <w:marTop w:val="0"/>
      <w:marBottom w:val="0"/>
      <w:divBdr>
        <w:top w:val="none" w:sz="0" w:space="0" w:color="auto"/>
        <w:left w:val="none" w:sz="0" w:space="0" w:color="auto"/>
        <w:bottom w:val="none" w:sz="0" w:space="0" w:color="auto"/>
        <w:right w:val="none" w:sz="0" w:space="0" w:color="auto"/>
      </w:divBdr>
    </w:div>
    <w:div w:id="215242964">
      <w:bodyDiv w:val="1"/>
      <w:marLeft w:val="0"/>
      <w:marRight w:val="0"/>
      <w:marTop w:val="0"/>
      <w:marBottom w:val="0"/>
      <w:divBdr>
        <w:top w:val="none" w:sz="0" w:space="0" w:color="auto"/>
        <w:left w:val="none" w:sz="0" w:space="0" w:color="auto"/>
        <w:bottom w:val="none" w:sz="0" w:space="0" w:color="auto"/>
        <w:right w:val="none" w:sz="0" w:space="0" w:color="auto"/>
      </w:divBdr>
      <w:divsChild>
        <w:div w:id="1833328427">
          <w:marLeft w:val="0"/>
          <w:marRight w:val="0"/>
          <w:marTop w:val="0"/>
          <w:marBottom w:val="0"/>
          <w:divBdr>
            <w:top w:val="none" w:sz="0" w:space="0" w:color="auto"/>
            <w:left w:val="none" w:sz="0" w:space="0" w:color="auto"/>
            <w:bottom w:val="none" w:sz="0" w:space="0" w:color="auto"/>
            <w:right w:val="none" w:sz="0" w:space="0" w:color="auto"/>
          </w:divBdr>
          <w:divsChild>
            <w:div w:id="1563566779">
              <w:marLeft w:val="0"/>
              <w:marRight w:val="0"/>
              <w:marTop w:val="0"/>
              <w:marBottom w:val="0"/>
              <w:divBdr>
                <w:top w:val="none" w:sz="0" w:space="0" w:color="auto"/>
                <w:left w:val="none" w:sz="0" w:space="0" w:color="auto"/>
                <w:bottom w:val="none" w:sz="0" w:space="0" w:color="auto"/>
                <w:right w:val="none" w:sz="0" w:space="0" w:color="auto"/>
              </w:divBdr>
              <w:divsChild>
                <w:div w:id="803888284">
                  <w:marLeft w:val="0"/>
                  <w:marRight w:val="0"/>
                  <w:marTop w:val="0"/>
                  <w:marBottom w:val="0"/>
                  <w:divBdr>
                    <w:top w:val="none" w:sz="0" w:space="0" w:color="auto"/>
                    <w:left w:val="none" w:sz="0" w:space="0" w:color="auto"/>
                    <w:bottom w:val="none" w:sz="0" w:space="0" w:color="auto"/>
                    <w:right w:val="none" w:sz="0" w:space="0" w:color="auto"/>
                  </w:divBdr>
                  <w:divsChild>
                    <w:div w:id="1174951983">
                      <w:marLeft w:val="0"/>
                      <w:marRight w:val="0"/>
                      <w:marTop w:val="0"/>
                      <w:marBottom w:val="0"/>
                      <w:divBdr>
                        <w:top w:val="none" w:sz="0" w:space="0" w:color="auto"/>
                        <w:left w:val="none" w:sz="0" w:space="0" w:color="auto"/>
                        <w:bottom w:val="none" w:sz="0" w:space="0" w:color="auto"/>
                        <w:right w:val="none" w:sz="0" w:space="0" w:color="auto"/>
                      </w:divBdr>
                      <w:divsChild>
                        <w:div w:id="214214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626073">
      <w:bodyDiv w:val="1"/>
      <w:marLeft w:val="0"/>
      <w:marRight w:val="0"/>
      <w:marTop w:val="0"/>
      <w:marBottom w:val="0"/>
      <w:divBdr>
        <w:top w:val="none" w:sz="0" w:space="0" w:color="auto"/>
        <w:left w:val="none" w:sz="0" w:space="0" w:color="auto"/>
        <w:bottom w:val="none" w:sz="0" w:space="0" w:color="auto"/>
        <w:right w:val="none" w:sz="0" w:space="0" w:color="auto"/>
      </w:divBdr>
    </w:div>
    <w:div w:id="256865376">
      <w:bodyDiv w:val="1"/>
      <w:marLeft w:val="0"/>
      <w:marRight w:val="0"/>
      <w:marTop w:val="0"/>
      <w:marBottom w:val="0"/>
      <w:divBdr>
        <w:top w:val="none" w:sz="0" w:space="0" w:color="auto"/>
        <w:left w:val="none" w:sz="0" w:space="0" w:color="auto"/>
        <w:bottom w:val="none" w:sz="0" w:space="0" w:color="auto"/>
        <w:right w:val="none" w:sz="0" w:space="0" w:color="auto"/>
      </w:divBdr>
    </w:div>
    <w:div w:id="269777784">
      <w:bodyDiv w:val="1"/>
      <w:marLeft w:val="0"/>
      <w:marRight w:val="0"/>
      <w:marTop w:val="0"/>
      <w:marBottom w:val="0"/>
      <w:divBdr>
        <w:top w:val="none" w:sz="0" w:space="0" w:color="auto"/>
        <w:left w:val="none" w:sz="0" w:space="0" w:color="auto"/>
        <w:bottom w:val="none" w:sz="0" w:space="0" w:color="auto"/>
        <w:right w:val="none" w:sz="0" w:space="0" w:color="auto"/>
      </w:divBdr>
      <w:divsChild>
        <w:div w:id="1754207210">
          <w:marLeft w:val="0"/>
          <w:marRight w:val="0"/>
          <w:marTop w:val="0"/>
          <w:marBottom w:val="0"/>
          <w:divBdr>
            <w:top w:val="none" w:sz="0" w:space="0" w:color="auto"/>
            <w:left w:val="none" w:sz="0" w:space="0" w:color="auto"/>
            <w:bottom w:val="none" w:sz="0" w:space="0" w:color="auto"/>
            <w:right w:val="none" w:sz="0" w:space="0" w:color="auto"/>
          </w:divBdr>
          <w:divsChild>
            <w:div w:id="105733366">
              <w:marLeft w:val="0"/>
              <w:marRight w:val="0"/>
              <w:marTop w:val="0"/>
              <w:marBottom w:val="0"/>
              <w:divBdr>
                <w:top w:val="none" w:sz="0" w:space="0" w:color="auto"/>
                <w:left w:val="none" w:sz="0" w:space="0" w:color="auto"/>
                <w:bottom w:val="none" w:sz="0" w:space="0" w:color="auto"/>
                <w:right w:val="none" w:sz="0" w:space="0" w:color="auto"/>
              </w:divBdr>
              <w:divsChild>
                <w:div w:id="101800586">
                  <w:marLeft w:val="0"/>
                  <w:marRight w:val="0"/>
                  <w:marTop w:val="0"/>
                  <w:marBottom w:val="0"/>
                  <w:divBdr>
                    <w:top w:val="none" w:sz="0" w:space="0" w:color="auto"/>
                    <w:left w:val="none" w:sz="0" w:space="0" w:color="auto"/>
                    <w:bottom w:val="none" w:sz="0" w:space="0" w:color="auto"/>
                    <w:right w:val="none" w:sz="0" w:space="0" w:color="auto"/>
                  </w:divBdr>
                  <w:divsChild>
                    <w:div w:id="66119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366786">
      <w:bodyDiv w:val="1"/>
      <w:marLeft w:val="0"/>
      <w:marRight w:val="0"/>
      <w:marTop w:val="0"/>
      <w:marBottom w:val="0"/>
      <w:divBdr>
        <w:top w:val="none" w:sz="0" w:space="0" w:color="auto"/>
        <w:left w:val="none" w:sz="0" w:space="0" w:color="auto"/>
        <w:bottom w:val="none" w:sz="0" w:space="0" w:color="auto"/>
        <w:right w:val="none" w:sz="0" w:space="0" w:color="auto"/>
      </w:divBdr>
    </w:div>
    <w:div w:id="325793249">
      <w:bodyDiv w:val="1"/>
      <w:marLeft w:val="0"/>
      <w:marRight w:val="0"/>
      <w:marTop w:val="0"/>
      <w:marBottom w:val="0"/>
      <w:divBdr>
        <w:top w:val="none" w:sz="0" w:space="0" w:color="auto"/>
        <w:left w:val="none" w:sz="0" w:space="0" w:color="auto"/>
        <w:bottom w:val="none" w:sz="0" w:space="0" w:color="auto"/>
        <w:right w:val="none" w:sz="0" w:space="0" w:color="auto"/>
      </w:divBdr>
    </w:div>
    <w:div w:id="373506191">
      <w:bodyDiv w:val="1"/>
      <w:marLeft w:val="0"/>
      <w:marRight w:val="0"/>
      <w:marTop w:val="0"/>
      <w:marBottom w:val="0"/>
      <w:divBdr>
        <w:top w:val="none" w:sz="0" w:space="0" w:color="auto"/>
        <w:left w:val="none" w:sz="0" w:space="0" w:color="auto"/>
        <w:bottom w:val="none" w:sz="0" w:space="0" w:color="auto"/>
        <w:right w:val="none" w:sz="0" w:space="0" w:color="auto"/>
      </w:divBdr>
    </w:div>
    <w:div w:id="386689799">
      <w:bodyDiv w:val="1"/>
      <w:marLeft w:val="0"/>
      <w:marRight w:val="0"/>
      <w:marTop w:val="0"/>
      <w:marBottom w:val="0"/>
      <w:divBdr>
        <w:top w:val="none" w:sz="0" w:space="0" w:color="auto"/>
        <w:left w:val="none" w:sz="0" w:space="0" w:color="auto"/>
        <w:bottom w:val="none" w:sz="0" w:space="0" w:color="auto"/>
        <w:right w:val="none" w:sz="0" w:space="0" w:color="auto"/>
      </w:divBdr>
    </w:div>
    <w:div w:id="394010524">
      <w:bodyDiv w:val="1"/>
      <w:marLeft w:val="0"/>
      <w:marRight w:val="0"/>
      <w:marTop w:val="0"/>
      <w:marBottom w:val="0"/>
      <w:divBdr>
        <w:top w:val="none" w:sz="0" w:space="0" w:color="auto"/>
        <w:left w:val="none" w:sz="0" w:space="0" w:color="auto"/>
        <w:bottom w:val="none" w:sz="0" w:space="0" w:color="auto"/>
        <w:right w:val="none" w:sz="0" w:space="0" w:color="auto"/>
      </w:divBdr>
    </w:div>
    <w:div w:id="420839112">
      <w:bodyDiv w:val="1"/>
      <w:marLeft w:val="0"/>
      <w:marRight w:val="0"/>
      <w:marTop w:val="0"/>
      <w:marBottom w:val="0"/>
      <w:divBdr>
        <w:top w:val="none" w:sz="0" w:space="0" w:color="auto"/>
        <w:left w:val="none" w:sz="0" w:space="0" w:color="auto"/>
        <w:bottom w:val="none" w:sz="0" w:space="0" w:color="auto"/>
        <w:right w:val="none" w:sz="0" w:space="0" w:color="auto"/>
      </w:divBdr>
    </w:div>
    <w:div w:id="459346300">
      <w:bodyDiv w:val="1"/>
      <w:marLeft w:val="0"/>
      <w:marRight w:val="0"/>
      <w:marTop w:val="0"/>
      <w:marBottom w:val="0"/>
      <w:divBdr>
        <w:top w:val="none" w:sz="0" w:space="0" w:color="auto"/>
        <w:left w:val="none" w:sz="0" w:space="0" w:color="auto"/>
        <w:bottom w:val="none" w:sz="0" w:space="0" w:color="auto"/>
        <w:right w:val="none" w:sz="0" w:space="0" w:color="auto"/>
      </w:divBdr>
      <w:divsChild>
        <w:div w:id="1798185774">
          <w:marLeft w:val="0"/>
          <w:marRight w:val="0"/>
          <w:marTop w:val="0"/>
          <w:marBottom w:val="0"/>
          <w:divBdr>
            <w:top w:val="none" w:sz="0" w:space="0" w:color="auto"/>
            <w:left w:val="none" w:sz="0" w:space="0" w:color="auto"/>
            <w:bottom w:val="none" w:sz="0" w:space="0" w:color="auto"/>
            <w:right w:val="none" w:sz="0" w:space="0" w:color="auto"/>
          </w:divBdr>
          <w:divsChild>
            <w:div w:id="1203204323">
              <w:marLeft w:val="0"/>
              <w:marRight w:val="0"/>
              <w:marTop w:val="0"/>
              <w:marBottom w:val="0"/>
              <w:divBdr>
                <w:top w:val="none" w:sz="0" w:space="0" w:color="auto"/>
                <w:left w:val="none" w:sz="0" w:space="0" w:color="auto"/>
                <w:bottom w:val="none" w:sz="0" w:space="0" w:color="auto"/>
                <w:right w:val="none" w:sz="0" w:space="0" w:color="auto"/>
              </w:divBdr>
              <w:divsChild>
                <w:div w:id="1209798972">
                  <w:marLeft w:val="0"/>
                  <w:marRight w:val="0"/>
                  <w:marTop w:val="0"/>
                  <w:marBottom w:val="0"/>
                  <w:divBdr>
                    <w:top w:val="none" w:sz="0" w:space="0" w:color="auto"/>
                    <w:left w:val="none" w:sz="0" w:space="0" w:color="auto"/>
                    <w:bottom w:val="none" w:sz="0" w:space="0" w:color="auto"/>
                    <w:right w:val="none" w:sz="0" w:space="0" w:color="auto"/>
                  </w:divBdr>
                  <w:divsChild>
                    <w:div w:id="1733499424">
                      <w:marLeft w:val="0"/>
                      <w:marRight w:val="0"/>
                      <w:marTop w:val="0"/>
                      <w:marBottom w:val="0"/>
                      <w:divBdr>
                        <w:top w:val="none" w:sz="0" w:space="0" w:color="auto"/>
                        <w:left w:val="none" w:sz="0" w:space="0" w:color="auto"/>
                        <w:bottom w:val="none" w:sz="0" w:space="0" w:color="auto"/>
                        <w:right w:val="none" w:sz="0" w:space="0" w:color="auto"/>
                      </w:divBdr>
                      <w:divsChild>
                        <w:div w:id="1785079967">
                          <w:marLeft w:val="0"/>
                          <w:marRight w:val="0"/>
                          <w:marTop w:val="0"/>
                          <w:marBottom w:val="0"/>
                          <w:divBdr>
                            <w:top w:val="none" w:sz="0" w:space="0" w:color="auto"/>
                            <w:left w:val="none" w:sz="0" w:space="0" w:color="auto"/>
                            <w:bottom w:val="none" w:sz="0" w:space="0" w:color="auto"/>
                            <w:right w:val="none" w:sz="0" w:space="0" w:color="auto"/>
                          </w:divBdr>
                          <w:divsChild>
                            <w:div w:id="152051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812193">
      <w:bodyDiv w:val="1"/>
      <w:marLeft w:val="0"/>
      <w:marRight w:val="0"/>
      <w:marTop w:val="0"/>
      <w:marBottom w:val="0"/>
      <w:divBdr>
        <w:top w:val="none" w:sz="0" w:space="0" w:color="auto"/>
        <w:left w:val="none" w:sz="0" w:space="0" w:color="auto"/>
        <w:bottom w:val="none" w:sz="0" w:space="0" w:color="auto"/>
        <w:right w:val="none" w:sz="0" w:space="0" w:color="auto"/>
      </w:divBdr>
    </w:div>
    <w:div w:id="464010880">
      <w:bodyDiv w:val="1"/>
      <w:marLeft w:val="0"/>
      <w:marRight w:val="0"/>
      <w:marTop w:val="0"/>
      <w:marBottom w:val="0"/>
      <w:divBdr>
        <w:top w:val="none" w:sz="0" w:space="0" w:color="auto"/>
        <w:left w:val="none" w:sz="0" w:space="0" w:color="auto"/>
        <w:bottom w:val="none" w:sz="0" w:space="0" w:color="auto"/>
        <w:right w:val="none" w:sz="0" w:space="0" w:color="auto"/>
      </w:divBdr>
    </w:div>
    <w:div w:id="464158700">
      <w:bodyDiv w:val="1"/>
      <w:marLeft w:val="0"/>
      <w:marRight w:val="0"/>
      <w:marTop w:val="0"/>
      <w:marBottom w:val="0"/>
      <w:divBdr>
        <w:top w:val="none" w:sz="0" w:space="0" w:color="auto"/>
        <w:left w:val="none" w:sz="0" w:space="0" w:color="auto"/>
        <w:bottom w:val="none" w:sz="0" w:space="0" w:color="auto"/>
        <w:right w:val="none" w:sz="0" w:space="0" w:color="auto"/>
      </w:divBdr>
    </w:div>
    <w:div w:id="488834501">
      <w:bodyDiv w:val="1"/>
      <w:marLeft w:val="0"/>
      <w:marRight w:val="0"/>
      <w:marTop w:val="0"/>
      <w:marBottom w:val="0"/>
      <w:divBdr>
        <w:top w:val="none" w:sz="0" w:space="0" w:color="auto"/>
        <w:left w:val="none" w:sz="0" w:space="0" w:color="auto"/>
        <w:bottom w:val="none" w:sz="0" w:space="0" w:color="auto"/>
        <w:right w:val="none" w:sz="0" w:space="0" w:color="auto"/>
      </w:divBdr>
      <w:divsChild>
        <w:div w:id="362441639">
          <w:marLeft w:val="0"/>
          <w:marRight w:val="0"/>
          <w:marTop w:val="0"/>
          <w:marBottom w:val="0"/>
          <w:divBdr>
            <w:top w:val="none" w:sz="0" w:space="0" w:color="auto"/>
            <w:left w:val="none" w:sz="0" w:space="0" w:color="auto"/>
            <w:bottom w:val="none" w:sz="0" w:space="0" w:color="auto"/>
            <w:right w:val="none" w:sz="0" w:space="0" w:color="auto"/>
          </w:divBdr>
          <w:divsChild>
            <w:div w:id="1297681873">
              <w:marLeft w:val="0"/>
              <w:marRight w:val="0"/>
              <w:marTop w:val="0"/>
              <w:marBottom w:val="0"/>
              <w:divBdr>
                <w:top w:val="none" w:sz="0" w:space="0" w:color="auto"/>
                <w:left w:val="none" w:sz="0" w:space="0" w:color="auto"/>
                <w:bottom w:val="none" w:sz="0" w:space="0" w:color="auto"/>
                <w:right w:val="none" w:sz="0" w:space="0" w:color="auto"/>
              </w:divBdr>
              <w:divsChild>
                <w:div w:id="1108694614">
                  <w:marLeft w:val="0"/>
                  <w:marRight w:val="0"/>
                  <w:marTop w:val="0"/>
                  <w:marBottom w:val="0"/>
                  <w:divBdr>
                    <w:top w:val="none" w:sz="0" w:space="0" w:color="auto"/>
                    <w:left w:val="none" w:sz="0" w:space="0" w:color="auto"/>
                    <w:bottom w:val="none" w:sz="0" w:space="0" w:color="auto"/>
                    <w:right w:val="none" w:sz="0" w:space="0" w:color="auto"/>
                  </w:divBdr>
                  <w:divsChild>
                    <w:div w:id="1307659451">
                      <w:marLeft w:val="0"/>
                      <w:marRight w:val="0"/>
                      <w:marTop w:val="0"/>
                      <w:marBottom w:val="0"/>
                      <w:divBdr>
                        <w:top w:val="none" w:sz="0" w:space="0" w:color="auto"/>
                        <w:left w:val="none" w:sz="0" w:space="0" w:color="auto"/>
                        <w:bottom w:val="none" w:sz="0" w:space="0" w:color="auto"/>
                        <w:right w:val="none" w:sz="0" w:space="0" w:color="auto"/>
                      </w:divBdr>
                      <w:divsChild>
                        <w:div w:id="1151291259">
                          <w:marLeft w:val="0"/>
                          <w:marRight w:val="0"/>
                          <w:marTop w:val="0"/>
                          <w:marBottom w:val="0"/>
                          <w:divBdr>
                            <w:top w:val="none" w:sz="0" w:space="0" w:color="auto"/>
                            <w:left w:val="none" w:sz="0" w:space="0" w:color="auto"/>
                            <w:bottom w:val="none" w:sz="0" w:space="0" w:color="auto"/>
                            <w:right w:val="none" w:sz="0" w:space="0" w:color="auto"/>
                          </w:divBdr>
                          <w:divsChild>
                            <w:div w:id="12430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699794">
      <w:bodyDiv w:val="1"/>
      <w:marLeft w:val="0"/>
      <w:marRight w:val="0"/>
      <w:marTop w:val="0"/>
      <w:marBottom w:val="0"/>
      <w:divBdr>
        <w:top w:val="none" w:sz="0" w:space="0" w:color="auto"/>
        <w:left w:val="none" w:sz="0" w:space="0" w:color="auto"/>
        <w:bottom w:val="none" w:sz="0" w:space="0" w:color="auto"/>
        <w:right w:val="none" w:sz="0" w:space="0" w:color="auto"/>
      </w:divBdr>
    </w:div>
    <w:div w:id="514196974">
      <w:bodyDiv w:val="1"/>
      <w:marLeft w:val="0"/>
      <w:marRight w:val="0"/>
      <w:marTop w:val="0"/>
      <w:marBottom w:val="0"/>
      <w:divBdr>
        <w:top w:val="none" w:sz="0" w:space="0" w:color="auto"/>
        <w:left w:val="none" w:sz="0" w:space="0" w:color="auto"/>
        <w:bottom w:val="none" w:sz="0" w:space="0" w:color="auto"/>
        <w:right w:val="none" w:sz="0" w:space="0" w:color="auto"/>
      </w:divBdr>
    </w:div>
    <w:div w:id="537090185">
      <w:bodyDiv w:val="1"/>
      <w:marLeft w:val="0"/>
      <w:marRight w:val="0"/>
      <w:marTop w:val="0"/>
      <w:marBottom w:val="0"/>
      <w:divBdr>
        <w:top w:val="none" w:sz="0" w:space="0" w:color="auto"/>
        <w:left w:val="none" w:sz="0" w:space="0" w:color="auto"/>
        <w:bottom w:val="none" w:sz="0" w:space="0" w:color="auto"/>
        <w:right w:val="none" w:sz="0" w:space="0" w:color="auto"/>
      </w:divBdr>
      <w:divsChild>
        <w:div w:id="925722141">
          <w:marLeft w:val="0"/>
          <w:marRight w:val="0"/>
          <w:marTop w:val="0"/>
          <w:marBottom w:val="0"/>
          <w:divBdr>
            <w:top w:val="none" w:sz="0" w:space="0" w:color="auto"/>
            <w:left w:val="none" w:sz="0" w:space="0" w:color="auto"/>
            <w:bottom w:val="none" w:sz="0" w:space="0" w:color="auto"/>
            <w:right w:val="none" w:sz="0" w:space="0" w:color="auto"/>
          </w:divBdr>
          <w:divsChild>
            <w:div w:id="888997813">
              <w:marLeft w:val="0"/>
              <w:marRight w:val="0"/>
              <w:marTop w:val="0"/>
              <w:marBottom w:val="0"/>
              <w:divBdr>
                <w:top w:val="none" w:sz="0" w:space="0" w:color="auto"/>
                <w:left w:val="none" w:sz="0" w:space="0" w:color="auto"/>
                <w:bottom w:val="none" w:sz="0" w:space="0" w:color="auto"/>
                <w:right w:val="none" w:sz="0" w:space="0" w:color="auto"/>
              </w:divBdr>
              <w:divsChild>
                <w:div w:id="2039381235">
                  <w:marLeft w:val="0"/>
                  <w:marRight w:val="0"/>
                  <w:marTop w:val="0"/>
                  <w:marBottom w:val="0"/>
                  <w:divBdr>
                    <w:top w:val="none" w:sz="0" w:space="0" w:color="auto"/>
                    <w:left w:val="none" w:sz="0" w:space="0" w:color="auto"/>
                    <w:bottom w:val="none" w:sz="0" w:space="0" w:color="auto"/>
                    <w:right w:val="none" w:sz="0" w:space="0" w:color="auto"/>
                  </w:divBdr>
                  <w:divsChild>
                    <w:div w:id="944385614">
                      <w:marLeft w:val="0"/>
                      <w:marRight w:val="0"/>
                      <w:marTop w:val="0"/>
                      <w:marBottom w:val="0"/>
                      <w:divBdr>
                        <w:top w:val="none" w:sz="0" w:space="0" w:color="auto"/>
                        <w:left w:val="none" w:sz="0" w:space="0" w:color="auto"/>
                        <w:bottom w:val="none" w:sz="0" w:space="0" w:color="auto"/>
                        <w:right w:val="none" w:sz="0" w:space="0" w:color="auto"/>
                      </w:divBdr>
                      <w:divsChild>
                        <w:div w:id="1942908352">
                          <w:blockQuote w:val="1"/>
                          <w:marLeft w:val="720"/>
                          <w:marRight w:val="720"/>
                          <w:marTop w:val="100"/>
                          <w:marBottom w:val="100"/>
                          <w:divBdr>
                            <w:top w:val="none" w:sz="0" w:space="0" w:color="auto"/>
                            <w:left w:val="none" w:sz="0" w:space="0" w:color="auto"/>
                            <w:bottom w:val="none" w:sz="0" w:space="0" w:color="auto"/>
                            <w:right w:val="none" w:sz="0" w:space="0" w:color="auto"/>
                          </w:divBdr>
                        </w:div>
                        <w:div w:id="320157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86891967">
      <w:bodyDiv w:val="1"/>
      <w:marLeft w:val="0"/>
      <w:marRight w:val="0"/>
      <w:marTop w:val="0"/>
      <w:marBottom w:val="0"/>
      <w:divBdr>
        <w:top w:val="none" w:sz="0" w:space="0" w:color="auto"/>
        <w:left w:val="none" w:sz="0" w:space="0" w:color="auto"/>
        <w:bottom w:val="none" w:sz="0" w:space="0" w:color="auto"/>
        <w:right w:val="none" w:sz="0" w:space="0" w:color="auto"/>
      </w:divBdr>
    </w:div>
    <w:div w:id="594945313">
      <w:bodyDiv w:val="1"/>
      <w:marLeft w:val="0"/>
      <w:marRight w:val="0"/>
      <w:marTop w:val="0"/>
      <w:marBottom w:val="0"/>
      <w:divBdr>
        <w:top w:val="none" w:sz="0" w:space="0" w:color="auto"/>
        <w:left w:val="none" w:sz="0" w:space="0" w:color="auto"/>
        <w:bottom w:val="none" w:sz="0" w:space="0" w:color="auto"/>
        <w:right w:val="none" w:sz="0" w:space="0" w:color="auto"/>
      </w:divBdr>
    </w:div>
    <w:div w:id="646520020">
      <w:bodyDiv w:val="1"/>
      <w:marLeft w:val="0"/>
      <w:marRight w:val="0"/>
      <w:marTop w:val="0"/>
      <w:marBottom w:val="0"/>
      <w:divBdr>
        <w:top w:val="none" w:sz="0" w:space="0" w:color="auto"/>
        <w:left w:val="none" w:sz="0" w:space="0" w:color="auto"/>
        <w:bottom w:val="none" w:sz="0" w:space="0" w:color="auto"/>
        <w:right w:val="none" w:sz="0" w:space="0" w:color="auto"/>
      </w:divBdr>
    </w:div>
    <w:div w:id="650839410">
      <w:bodyDiv w:val="1"/>
      <w:marLeft w:val="0"/>
      <w:marRight w:val="0"/>
      <w:marTop w:val="0"/>
      <w:marBottom w:val="0"/>
      <w:divBdr>
        <w:top w:val="none" w:sz="0" w:space="0" w:color="auto"/>
        <w:left w:val="none" w:sz="0" w:space="0" w:color="auto"/>
        <w:bottom w:val="none" w:sz="0" w:space="0" w:color="auto"/>
        <w:right w:val="none" w:sz="0" w:space="0" w:color="auto"/>
      </w:divBdr>
    </w:div>
    <w:div w:id="651913336">
      <w:bodyDiv w:val="1"/>
      <w:marLeft w:val="0"/>
      <w:marRight w:val="0"/>
      <w:marTop w:val="0"/>
      <w:marBottom w:val="0"/>
      <w:divBdr>
        <w:top w:val="none" w:sz="0" w:space="0" w:color="auto"/>
        <w:left w:val="none" w:sz="0" w:space="0" w:color="auto"/>
        <w:bottom w:val="none" w:sz="0" w:space="0" w:color="auto"/>
        <w:right w:val="none" w:sz="0" w:space="0" w:color="auto"/>
      </w:divBdr>
    </w:div>
    <w:div w:id="673263859">
      <w:bodyDiv w:val="1"/>
      <w:marLeft w:val="0"/>
      <w:marRight w:val="0"/>
      <w:marTop w:val="0"/>
      <w:marBottom w:val="0"/>
      <w:divBdr>
        <w:top w:val="none" w:sz="0" w:space="0" w:color="auto"/>
        <w:left w:val="none" w:sz="0" w:space="0" w:color="auto"/>
        <w:bottom w:val="none" w:sz="0" w:space="0" w:color="auto"/>
        <w:right w:val="none" w:sz="0" w:space="0" w:color="auto"/>
      </w:divBdr>
    </w:div>
    <w:div w:id="687870526">
      <w:bodyDiv w:val="1"/>
      <w:marLeft w:val="0"/>
      <w:marRight w:val="0"/>
      <w:marTop w:val="0"/>
      <w:marBottom w:val="0"/>
      <w:divBdr>
        <w:top w:val="none" w:sz="0" w:space="0" w:color="auto"/>
        <w:left w:val="none" w:sz="0" w:space="0" w:color="auto"/>
        <w:bottom w:val="none" w:sz="0" w:space="0" w:color="auto"/>
        <w:right w:val="none" w:sz="0" w:space="0" w:color="auto"/>
      </w:divBdr>
      <w:divsChild>
        <w:div w:id="1738868003">
          <w:marLeft w:val="0"/>
          <w:marRight w:val="0"/>
          <w:marTop w:val="0"/>
          <w:marBottom w:val="0"/>
          <w:divBdr>
            <w:top w:val="none" w:sz="0" w:space="0" w:color="auto"/>
            <w:left w:val="none" w:sz="0" w:space="0" w:color="auto"/>
            <w:bottom w:val="none" w:sz="0" w:space="0" w:color="auto"/>
            <w:right w:val="none" w:sz="0" w:space="0" w:color="auto"/>
          </w:divBdr>
          <w:divsChild>
            <w:div w:id="1796214604">
              <w:marLeft w:val="0"/>
              <w:marRight w:val="0"/>
              <w:marTop w:val="0"/>
              <w:marBottom w:val="0"/>
              <w:divBdr>
                <w:top w:val="none" w:sz="0" w:space="0" w:color="auto"/>
                <w:left w:val="none" w:sz="0" w:space="0" w:color="auto"/>
                <w:bottom w:val="none" w:sz="0" w:space="0" w:color="auto"/>
                <w:right w:val="none" w:sz="0" w:space="0" w:color="auto"/>
              </w:divBdr>
              <w:divsChild>
                <w:div w:id="247349492">
                  <w:marLeft w:val="0"/>
                  <w:marRight w:val="0"/>
                  <w:marTop w:val="0"/>
                  <w:marBottom w:val="0"/>
                  <w:divBdr>
                    <w:top w:val="none" w:sz="0" w:space="0" w:color="auto"/>
                    <w:left w:val="none" w:sz="0" w:space="0" w:color="auto"/>
                    <w:bottom w:val="none" w:sz="0" w:space="0" w:color="auto"/>
                    <w:right w:val="none" w:sz="0" w:space="0" w:color="auto"/>
                  </w:divBdr>
                  <w:divsChild>
                    <w:div w:id="15572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574333">
      <w:bodyDiv w:val="1"/>
      <w:marLeft w:val="0"/>
      <w:marRight w:val="0"/>
      <w:marTop w:val="0"/>
      <w:marBottom w:val="0"/>
      <w:divBdr>
        <w:top w:val="none" w:sz="0" w:space="0" w:color="auto"/>
        <w:left w:val="none" w:sz="0" w:space="0" w:color="auto"/>
        <w:bottom w:val="none" w:sz="0" w:space="0" w:color="auto"/>
        <w:right w:val="none" w:sz="0" w:space="0" w:color="auto"/>
      </w:divBdr>
    </w:div>
    <w:div w:id="700982620">
      <w:bodyDiv w:val="1"/>
      <w:marLeft w:val="0"/>
      <w:marRight w:val="0"/>
      <w:marTop w:val="0"/>
      <w:marBottom w:val="0"/>
      <w:divBdr>
        <w:top w:val="none" w:sz="0" w:space="0" w:color="auto"/>
        <w:left w:val="none" w:sz="0" w:space="0" w:color="auto"/>
        <w:bottom w:val="none" w:sz="0" w:space="0" w:color="auto"/>
        <w:right w:val="none" w:sz="0" w:space="0" w:color="auto"/>
      </w:divBdr>
    </w:div>
    <w:div w:id="707074088">
      <w:bodyDiv w:val="1"/>
      <w:marLeft w:val="0"/>
      <w:marRight w:val="0"/>
      <w:marTop w:val="0"/>
      <w:marBottom w:val="0"/>
      <w:divBdr>
        <w:top w:val="none" w:sz="0" w:space="0" w:color="auto"/>
        <w:left w:val="none" w:sz="0" w:space="0" w:color="auto"/>
        <w:bottom w:val="none" w:sz="0" w:space="0" w:color="auto"/>
        <w:right w:val="none" w:sz="0" w:space="0" w:color="auto"/>
      </w:divBdr>
    </w:div>
    <w:div w:id="707990691">
      <w:bodyDiv w:val="1"/>
      <w:marLeft w:val="0"/>
      <w:marRight w:val="0"/>
      <w:marTop w:val="0"/>
      <w:marBottom w:val="0"/>
      <w:divBdr>
        <w:top w:val="none" w:sz="0" w:space="0" w:color="auto"/>
        <w:left w:val="none" w:sz="0" w:space="0" w:color="auto"/>
        <w:bottom w:val="none" w:sz="0" w:space="0" w:color="auto"/>
        <w:right w:val="none" w:sz="0" w:space="0" w:color="auto"/>
      </w:divBdr>
      <w:divsChild>
        <w:div w:id="337777089">
          <w:marLeft w:val="0"/>
          <w:marRight w:val="0"/>
          <w:marTop w:val="0"/>
          <w:marBottom w:val="0"/>
          <w:divBdr>
            <w:top w:val="none" w:sz="0" w:space="0" w:color="auto"/>
            <w:left w:val="none" w:sz="0" w:space="0" w:color="auto"/>
            <w:bottom w:val="none" w:sz="0" w:space="0" w:color="auto"/>
            <w:right w:val="none" w:sz="0" w:space="0" w:color="auto"/>
          </w:divBdr>
          <w:divsChild>
            <w:div w:id="219437116">
              <w:marLeft w:val="0"/>
              <w:marRight w:val="0"/>
              <w:marTop w:val="0"/>
              <w:marBottom w:val="0"/>
              <w:divBdr>
                <w:top w:val="single" w:sz="2" w:space="0" w:color="56A201"/>
                <w:left w:val="single" w:sz="2" w:space="0" w:color="56A201"/>
                <w:bottom w:val="single" w:sz="2" w:space="0" w:color="56A201"/>
                <w:right w:val="single" w:sz="2" w:space="0" w:color="56A201"/>
              </w:divBdr>
              <w:divsChild>
                <w:div w:id="502399484">
                  <w:marLeft w:val="0"/>
                  <w:marRight w:val="0"/>
                  <w:marTop w:val="0"/>
                  <w:marBottom w:val="0"/>
                  <w:divBdr>
                    <w:top w:val="none" w:sz="0" w:space="0" w:color="auto"/>
                    <w:left w:val="none" w:sz="0" w:space="0" w:color="auto"/>
                    <w:bottom w:val="none" w:sz="0" w:space="0" w:color="auto"/>
                    <w:right w:val="none" w:sz="0" w:space="0" w:color="auto"/>
                  </w:divBdr>
                  <w:divsChild>
                    <w:div w:id="2091191478">
                      <w:marLeft w:val="0"/>
                      <w:marRight w:val="0"/>
                      <w:marTop w:val="0"/>
                      <w:marBottom w:val="0"/>
                      <w:divBdr>
                        <w:top w:val="none" w:sz="0" w:space="0" w:color="auto"/>
                        <w:left w:val="none" w:sz="0" w:space="0" w:color="auto"/>
                        <w:bottom w:val="none" w:sz="0" w:space="0" w:color="auto"/>
                        <w:right w:val="none" w:sz="0" w:space="0" w:color="auto"/>
                      </w:divBdr>
                      <w:divsChild>
                        <w:div w:id="1284313422">
                          <w:marLeft w:val="0"/>
                          <w:marRight w:val="0"/>
                          <w:marTop w:val="0"/>
                          <w:marBottom w:val="0"/>
                          <w:divBdr>
                            <w:top w:val="none" w:sz="0" w:space="0" w:color="auto"/>
                            <w:left w:val="none" w:sz="0" w:space="0" w:color="auto"/>
                            <w:bottom w:val="none" w:sz="0" w:space="0" w:color="auto"/>
                            <w:right w:val="none" w:sz="0" w:space="0" w:color="auto"/>
                          </w:divBdr>
                          <w:divsChild>
                            <w:div w:id="291450533">
                              <w:marLeft w:val="0"/>
                              <w:marRight w:val="0"/>
                              <w:marTop w:val="0"/>
                              <w:marBottom w:val="0"/>
                              <w:divBdr>
                                <w:top w:val="none" w:sz="0" w:space="0" w:color="auto"/>
                                <w:left w:val="none" w:sz="0" w:space="0" w:color="auto"/>
                                <w:bottom w:val="none" w:sz="0" w:space="0" w:color="auto"/>
                                <w:right w:val="none" w:sz="0" w:space="0" w:color="auto"/>
                              </w:divBdr>
                              <w:divsChild>
                                <w:div w:id="1115902471">
                                  <w:marLeft w:val="0"/>
                                  <w:marRight w:val="0"/>
                                  <w:marTop w:val="0"/>
                                  <w:marBottom w:val="0"/>
                                  <w:divBdr>
                                    <w:top w:val="none" w:sz="0" w:space="0" w:color="auto"/>
                                    <w:left w:val="none" w:sz="0" w:space="0" w:color="auto"/>
                                    <w:bottom w:val="none" w:sz="0" w:space="0" w:color="auto"/>
                                    <w:right w:val="none" w:sz="0" w:space="0" w:color="auto"/>
                                  </w:divBdr>
                                </w:div>
                                <w:div w:id="1876234891">
                                  <w:marLeft w:val="0"/>
                                  <w:marRight w:val="0"/>
                                  <w:marTop w:val="0"/>
                                  <w:marBottom w:val="0"/>
                                  <w:divBdr>
                                    <w:top w:val="none" w:sz="0" w:space="0" w:color="auto"/>
                                    <w:left w:val="none" w:sz="0" w:space="0" w:color="auto"/>
                                    <w:bottom w:val="none" w:sz="0" w:space="0" w:color="auto"/>
                                    <w:right w:val="none" w:sz="0" w:space="0" w:color="auto"/>
                                  </w:divBdr>
                                </w:div>
                                <w:div w:id="1937595174">
                                  <w:marLeft w:val="0"/>
                                  <w:marRight w:val="0"/>
                                  <w:marTop w:val="0"/>
                                  <w:marBottom w:val="0"/>
                                  <w:divBdr>
                                    <w:top w:val="none" w:sz="0" w:space="0" w:color="auto"/>
                                    <w:left w:val="none" w:sz="0" w:space="0" w:color="auto"/>
                                    <w:bottom w:val="none" w:sz="0" w:space="0" w:color="auto"/>
                                    <w:right w:val="none" w:sz="0" w:space="0" w:color="auto"/>
                                  </w:divBdr>
                                </w:div>
                                <w:div w:id="1448507511">
                                  <w:marLeft w:val="0"/>
                                  <w:marRight w:val="0"/>
                                  <w:marTop w:val="0"/>
                                  <w:marBottom w:val="0"/>
                                  <w:divBdr>
                                    <w:top w:val="none" w:sz="0" w:space="0" w:color="auto"/>
                                    <w:left w:val="none" w:sz="0" w:space="0" w:color="auto"/>
                                    <w:bottom w:val="none" w:sz="0" w:space="0" w:color="auto"/>
                                    <w:right w:val="none" w:sz="0" w:space="0" w:color="auto"/>
                                  </w:divBdr>
                                </w:div>
                              </w:divsChild>
                            </w:div>
                            <w:div w:id="1296910299">
                              <w:marLeft w:val="0"/>
                              <w:marRight w:val="0"/>
                              <w:marTop w:val="0"/>
                              <w:marBottom w:val="0"/>
                              <w:divBdr>
                                <w:top w:val="none" w:sz="0" w:space="0" w:color="auto"/>
                                <w:left w:val="none" w:sz="0" w:space="0" w:color="auto"/>
                                <w:bottom w:val="none" w:sz="0" w:space="0" w:color="auto"/>
                                <w:right w:val="none" w:sz="0" w:space="0" w:color="auto"/>
                              </w:divBdr>
                              <w:divsChild>
                                <w:div w:id="206074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1101060">
                  <w:marLeft w:val="0"/>
                  <w:marRight w:val="0"/>
                  <w:marTop w:val="85"/>
                  <w:marBottom w:val="0"/>
                  <w:divBdr>
                    <w:top w:val="none" w:sz="0" w:space="0" w:color="auto"/>
                    <w:left w:val="none" w:sz="0" w:space="0" w:color="auto"/>
                    <w:bottom w:val="none" w:sz="0" w:space="0" w:color="auto"/>
                    <w:right w:val="none" w:sz="0" w:space="0" w:color="auto"/>
                  </w:divBdr>
                  <w:divsChild>
                    <w:div w:id="499076413">
                      <w:marLeft w:val="0"/>
                      <w:marRight w:val="85"/>
                      <w:marTop w:val="0"/>
                      <w:marBottom w:val="0"/>
                      <w:divBdr>
                        <w:top w:val="none" w:sz="0" w:space="0" w:color="auto"/>
                        <w:left w:val="none" w:sz="0" w:space="0" w:color="auto"/>
                        <w:bottom w:val="none" w:sz="0" w:space="0" w:color="auto"/>
                        <w:right w:val="none" w:sz="0" w:space="0" w:color="auto"/>
                      </w:divBdr>
                      <w:divsChild>
                        <w:div w:id="885800645">
                          <w:marLeft w:val="0"/>
                          <w:marRight w:val="0"/>
                          <w:marTop w:val="0"/>
                          <w:marBottom w:val="0"/>
                          <w:divBdr>
                            <w:top w:val="single" w:sz="2" w:space="0" w:color="DDDDDD"/>
                            <w:left w:val="single" w:sz="2" w:space="0" w:color="DDDDDD"/>
                            <w:bottom w:val="single" w:sz="2" w:space="0" w:color="DDDDDD"/>
                            <w:right w:val="single" w:sz="2" w:space="0" w:color="DDDDDD"/>
                          </w:divBdr>
                        </w:div>
                      </w:divsChild>
                    </w:div>
                    <w:div w:id="656687948">
                      <w:marLeft w:val="0"/>
                      <w:marRight w:val="85"/>
                      <w:marTop w:val="0"/>
                      <w:marBottom w:val="0"/>
                      <w:divBdr>
                        <w:top w:val="none" w:sz="0" w:space="0" w:color="auto"/>
                        <w:left w:val="none" w:sz="0" w:space="0" w:color="auto"/>
                        <w:bottom w:val="none" w:sz="0" w:space="0" w:color="auto"/>
                        <w:right w:val="none" w:sz="0" w:space="0" w:color="auto"/>
                      </w:divBdr>
                      <w:divsChild>
                        <w:div w:id="1285575820">
                          <w:marLeft w:val="0"/>
                          <w:marRight w:val="0"/>
                          <w:marTop w:val="0"/>
                          <w:marBottom w:val="0"/>
                          <w:divBdr>
                            <w:top w:val="single" w:sz="2" w:space="0" w:color="DDDDDD"/>
                            <w:left w:val="single" w:sz="2" w:space="0" w:color="DDDDDD"/>
                            <w:bottom w:val="single" w:sz="2" w:space="0" w:color="DDDDDD"/>
                            <w:right w:val="single" w:sz="2" w:space="0" w:color="DDDDDD"/>
                          </w:divBdr>
                        </w:div>
                      </w:divsChild>
                    </w:div>
                    <w:div w:id="408891166">
                      <w:marLeft w:val="0"/>
                      <w:marRight w:val="0"/>
                      <w:marTop w:val="0"/>
                      <w:marBottom w:val="0"/>
                      <w:divBdr>
                        <w:top w:val="none" w:sz="0" w:space="0" w:color="auto"/>
                        <w:left w:val="none" w:sz="0" w:space="0" w:color="auto"/>
                        <w:bottom w:val="none" w:sz="0" w:space="0" w:color="auto"/>
                        <w:right w:val="none" w:sz="0" w:space="0" w:color="auto"/>
                      </w:divBdr>
                      <w:divsChild>
                        <w:div w:id="1246912356">
                          <w:marLeft w:val="0"/>
                          <w:marRight w:val="0"/>
                          <w:marTop w:val="0"/>
                          <w:marBottom w:val="0"/>
                          <w:divBdr>
                            <w:top w:val="single" w:sz="2" w:space="0" w:color="DDDDDD"/>
                            <w:left w:val="single" w:sz="2" w:space="0" w:color="DDDDDD"/>
                            <w:bottom w:val="single" w:sz="2" w:space="0" w:color="DDDDDD"/>
                            <w:right w:val="single" w:sz="2" w:space="0" w:color="DDDDDD"/>
                          </w:divBdr>
                        </w:div>
                      </w:divsChild>
                    </w:div>
                  </w:divsChild>
                </w:div>
              </w:divsChild>
            </w:div>
          </w:divsChild>
        </w:div>
      </w:divsChild>
    </w:div>
    <w:div w:id="715589871">
      <w:bodyDiv w:val="1"/>
      <w:marLeft w:val="0"/>
      <w:marRight w:val="0"/>
      <w:marTop w:val="0"/>
      <w:marBottom w:val="0"/>
      <w:divBdr>
        <w:top w:val="none" w:sz="0" w:space="0" w:color="auto"/>
        <w:left w:val="none" w:sz="0" w:space="0" w:color="auto"/>
        <w:bottom w:val="none" w:sz="0" w:space="0" w:color="auto"/>
        <w:right w:val="none" w:sz="0" w:space="0" w:color="auto"/>
      </w:divBdr>
      <w:divsChild>
        <w:div w:id="307169098">
          <w:marLeft w:val="0"/>
          <w:marRight w:val="0"/>
          <w:marTop w:val="0"/>
          <w:marBottom w:val="0"/>
          <w:divBdr>
            <w:top w:val="none" w:sz="0" w:space="0" w:color="auto"/>
            <w:left w:val="none" w:sz="0" w:space="0" w:color="auto"/>
            <w:bottom w:val="none" w:sz="0" w:space="0" w:color="auto"/>
            <w:right w:val="none" w:sz="0" w:space="0" w:color="auto"/>
          </w:divBdr>
          <w:divsChild>
            <w:div w:id="1006514170">
              <w:marLeft w:val="0"/>
              <w:marRight w:val="0"/>
              <w:marTop w:val="0"/>
              <w:marBottom w:val="0"/>
              <w:divBdr>
                <w:top w:val="none" w:sz="0" w:space="0" w:color="auto"/>
                <w:left w:val="none" w:sz="0" w:space="0" w:color="auto"/>
                <w:bottom w:val="none" w:sz="0" w:space="0" w:color="auto"/>
                <w:right w:val="none" w:sz="0" w:space="0" w:color="auto"/>
              </w:divBdr>
              <w:divsChild>
                <w:div w:id="980156527">
                  <w:marLeft w:val="0"/>
                  <w:marRight w:val="0"/>
                  <w:marTop w:val="0"/>
                  <w:marBottom w:val="0"/>
                  <w:divBdr>
                    <w:top w:val="none" w:sz="0" w:space="0" w:color="auto"/>
                    <w:left w:val="none" w:sz="0" w:space="0" w:color="auto"/>
                    <w:bottom w:val="none" w:sz="0" w:space="0" w:color="auto"/>
                    <w:right w:val="none" w:sz="0" w:space="0" w:color="auto"/>
                  </w:divBdr>
                  <w:divsChild>
                    <w:div w:id="1477600411">
                      <w:marLeft w:val="0"/>
                      <w:marRight w:val="0"/>
                      <w:marTop w:val="0"/>
                      <w:marBottom w:val="0"/>
                      <w:divBdr>
                        <w:top w:val="none" w:sz="0" w:space="0" w:color="auto"/>
                        <w:left w:val="none" w:sz="0" w:space="0" w:color="auto"/>
                        <w:bottom w:val="none" w:sz="0" w:space="0" w:color="auto"/>
                        <w:right w:val="none" w:sz="0" w:space="0" w:color="auto"/>
                      </w:divBdr>
                      <w:divsChild>
                        <w:div w:id="451900186">
                          <w:marLeft w:val="0"/>
                          <w:marRight w:val="0"/>
                          <w:marTop w:val="0"/>
                          <w:marBottom w:val="0"/>
                          <w:divBdr>
                            <w:top w:val="none" w:sz="0" w:space="0" w:color="auto"/>
                            <w:left w:val="none" w:sz="0" w:space="0" w:color="auto"/>
                            <w:bottom w:val="none" w:sz="0" w:space="0" w:color="auto"/>
                            <w:right w:val="none" w:sz="0" w:space="0" w:color="auto"/>
                          </w:divBdr>
                          <w:divsChild>
                            <w:div w:id="1929540303">
                              <w:marLeft w:val="0"/>
                              <w:marRight w:val="0"/>
                              <w:marTop w:val="0"/>
                              <w:marBottom w:val="0"/>
                              <w:divBdr>
                                <w:top w:val="none" w:sz="0" w:space="0" w:color="auto"/>
                                <w:left w:val="none" w:sz="0" w:space="0" w:color="auto"/>
                                <w:bottom w:val="none" w:sz="0" w:space="0" w:color="auto"/>
                                <w:right w:val="none" w:sz="0" w:space="0" w:color="auto"/>
                              </w:divBdr>
                              <w:divsChild>
                                <w:div w:id="47925579">
                                  <w:marLeft w:val="0"/>
                                  <w:marRight w:val="0"/>
                                  <w:marTop w:val="0"/>
                                  <w:marBottom w:val="0"/>
                                  <w:divBdr>
                                    <w:top w:val="none" w:sz="0" w:space="0" w:color="auto"/>
                                    <w:left w:val="none" w:sz="0" w:space="0" w:color="auto"/>
                                    <w:bottom w:val="none" w:sz="0" w:space="0" w:color="auto"/>
                                    <w:right w:val="none" w:sz="0" w:space="0" w:color="auto"/>
                                  </w:divBdr>
                                  <w:divsChild>
                                    <w:div w:id="1227303018">
                                      <w:marLeft w:val="0"/>
                                      <w:marRight w:val="0"/>
                                      <w:marTop w:val="0"/>
                                      <w:marBottom w:val="0"/>
                                      <w:divBdr>
                                        <w:top w:val="none" w:sz="0" w:space="0" w:color="auto"/>
                                        <w:left w:val="none" w:sz="0" w:space="0" w:color="auto"/>
                                        <w:bottom w:val="none" w:sz="0" w:space="0" w:color="auto"/>
                                        <w:right w:val="none" w:sz="0" w:space="0" w:color="auto"/>
                                      </w:divBdr>
                                      <w:divsChild>
                                        <w:div w:id="87427575">
                                          <w:marLeft w:val="0"/>
                                          <w:marRight w:val="0"/>
                                          <w:marTop w:val="0"/>
                                          <w:marBottom w:val="0"/>
                                          <w:divBdr>
                                            <w:top w:val="none" w:sz="0" w:space="0" w:color="auto"/>
                                            <w:left w:val="none" w:sz="0" w:space="0" w:color="auto"/>
                                            <w:bottom w:val="none" w:sz="0" w:space="0" w:color="auto"/>
                                            <w:right w:val="none" w:sz="0" w:space="0" w:color="auto"/>
                                          </w:divBdr>
                                          <w:divsChild>
                                            <w:div w:id="1980722404">
                                              <w:marLeft w:val="0"/>
                                              <w:marRight w:val="0"/>
                                              <w:marTop w:val="0"/>
                                              <w:marBottom w:val="0"/>
                                              <w:divBdr>
                                                <w:top w:val="none" w:sz="0" w:space="0" w:color="auto"/>
                                                <w:left w:val="none" w:sz="0" w:space="0" w:color="auto"/>
                                                <w:bottom w:val="none" w:sz="0" w:space="0" w:color="auto"/>
                                                <w:right w:val="none" w:sz="0" w:space="0" w:color="auto"/>
                                              </w:divBdr>
                                              <w:divsChild>
                                                <w:div w:id="8874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4335772">
      <w:bodyDiv w:val="1"/>
      <w:marLeft w:val="0"/>
      <w:marRight w:val="0"/>
      <w:marTop w:val="0"/>
      <w:marBottom w:val="0"/>
      <w:divBdr>
        <w:top w:val="none" w:sz="0" w:space="0" w:color="auto"/>
        <w:left w:val="none" w:sz="0" w:space="0" w:color="auto"/>
        <w:bottom w:val="none" w:sz="0" w:space="0" w:color="auto"/>
        <w:right w:val="none" w:sz="0" w:space="0" w:color="auto"/>
      </w:divBdr>
    </w:div>
    <w:div w:id="743139117">
      <w:bodyDiv w:val="1"/>
      <w:marLeft w:val="0"/>
      <w:marRight w:val="0"/>
      <w:marTop w:val="0"/>
      <w:marBottom w:val="0"/>
      <w:divBdr>
        <w:top w:val="none" w:sz="0" w:space="0" w:color="auto"/>
        <w:left w:val="none" w:sz="0" w:space="0" w:color="auto"/>
        <w:bottom w:val="none" w:sz="0" w:space="0" w:color="auto"/>
        <w:right w:val="none" w:sz="0" w:space="0" w:color="auto"/>
      </w:divBdr>
    </w:div>
    <w:div w:id="745343532">
      <w:bodyDiv w:val="1"/>
      <w:marLeft w:val="0"/>
      <w:marRight w:val="0"/>
      <w:marTop w:val="0"/>
      <w:marBottom w:val="0"/>
      <w:divBdr>
        <w:top w:val="none" w:sz="0" w:space="0" w:color="auto"/>
        <w:left w:val="none" w:sz="0" w:space="0" w:color="auto"/>
        <w:bottom w:val="none" w:sz="0" w:space="0" w:color="auto"/>
        <w:right w:val="none" w:sz="0" w:space="0" w:color="auto"/>
      </w:divBdr>
      <w:divsChild>
        <w:div w:id="687754130">
          <w:marLeft w:val="0"/>
          <w:marRight w:val="0"/>
          <w:marTop w:val="0"/>
          <w:marBottom w:val="0"/>
          <w:divBdr>
            <w:top w:val="none" w:sz="0" w:space="0" w:color="auto"/>
            <w:left w:val="none" w:sz="0" w:space="0" w:color="auto"/>
            <w:bottom w:val="none" w:sz="0" w:space="0" w:color="auto"/>
            <w:right w:val="none" w:sz="0" w:space="0" w:color="auto"/>
          </w:divBdr>
          <w:divsChild>
            <w:div w:id="1173258120">
              <w:marLeft w:val="0"/>
              <w:marRight w:val="0"/>
              <w:marTop w:val="0"/>
              <w:marBottom w:val="0"/>
              <w:divBdr>
                <w:top w:val="none" w:sz="0" w:space="0" w:color="auto"/>
                <w:left w:val="none" w:sz="0" w:space="0" w:color="auto"/>
                <w:bottom w:val="none" w:sz="0" w:space="0" w:color="auto"/>
                <w:right w:val="none" w:sz="0" w:space="0" w:color="auto"/>
              </w:divBdr>
              <w:divsChild>
                <w:div w:id="2070420797">
                  <w:marLeft w:val="0"/>
                  <w:marRight w:val="0"/>
                  <w:marTop w:val="0"/>
                  <w:marBottom w:val="0"/>
                  <w:divBdr>
                    <w:top w:val="none" w:sz="0" w:space="0" w:color="auto"/>
                    <w:left w:val="none" w:sz="0" w:space="0" w:color="auto"/>
                    <w:bottom w:val="none" w:sz="0" w:space="0" w:color="auto"/>
                    <w:right w:val="none" w:sz="0" w:space="0" w:color="auto"/>
                  </w:divBdr>
                  <w:divsChild>
                    <w:div w:id="791872929">
                      <w:marLeft w:val="0"/>
                      <w:marRight w:val="0"/>
                      <w:marTop w:val="0"/>
                      <w:marBottom w:val="0"/>
                      <w:divBdr>
                        <w:top w:val="none" w:sz="0" w:space="0" w:color="auto"/>
                        <w:left w:val="none" w:sz="0" w:space="0" w:color="auto"/>
                        <w:bottom w:val="none" w:sz="0" w:space="0" w:color="auto"/>
                        <w:right w:val="none" w:sz="0" w:space="0" w:color="auto"/>
                      </w:divBdr>
                      <w:divsChild>
                        <w:div w:id="802112661">
                          <w:marLeft w:val="0"/>
                          <w:marRight w:val="0"/>
                          <w:marTop w:val="0"/>
                          <w:marBottom w:val="0"/>
                          <w:divBdr>
                            <w:top w:val="none" w:sz="0" w:space="0" w:color="auto"/>
                            <w:left w:val="none" w:sz="0" w:space="0" w:color="auto"/>
                            <w:bottom w:val="none" w:sz="0" w:space="0" w:color="auto"/>
                            <w:right w:val="none" w:sz="0" w:space="0" w:color="auto"/>
                          </w:divBdr>
                          <w:divsChild>
                            <w:div w:id="87433127">
                              <w:marLeft w:val="0"/>
                              <w:marRight w:val="0"/>
                              <w:marTop w:val="0"/>
                              <w:marBottom w:val="0"/>
                              <w:divBdr>
                                <w:top w:val="none" w:sz="0" w:space="0" w:color="auto"/>
                                <w:left w:val="none" w:sz="0" w:space="0" w:color="auto"/>
                                <w:bottom w:val="none" w:sz="0" w:space="0" w:color="auto"/>
                                <w:right w:val="none" w:sz="0" w:space="0" w:color="auto"/>
                              </w:divBdr>
                            </w:div>
                            <w:div w:id="1167280805">
                              <w:marLeft w:val="0"/>
                              <w:marRight w:val="0"/>
                              <w:marTop w:val="0"/>
                              <w:marBottom w:val="0"/>
                              <w:divBdr>
                                <w:top w:val="none" w:sz="0" w:space="0" w:color="auto"/>
                                <w:left w:val="none" w:sz="0" w:space="0" w:color="auto"/>
                                <w:bottom w:val="none" w:sz="0" w:space="0" w:color="auto"/>
                                <w:right w:val="none" w:sz="0" w:space="0" w:color="auto"/>
                              </w:divBdr>
                              <w:divsChild>
                                <w:div w:id="86305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8158388">
      <w:bodyDiv w:val="1"/>
      <w:marLeft w:val="0"/>
      <w:marRight w:val="0"/>
      <w:marTop w:val="0"/>
      <w:marBottom w:val="0"/>
      <w:divBdr>
        <w:top w:val="none" w:sz="0" w:space="0" w:color="auto"/>
        <w:left w:val="none" w:sz="0" w:space="0" w:color="auto"/>
        <w:bottom w:val="none" w:sz="0" w:space="0" w:color="auto"/>
        <w:right w:val="none" w:sz="0" w:space="0" w:color="auto"/>
      </w:divBdr>
    </w:div>
    <w:div w:id="785739589">
      <w:bodyDiv w:val="1"/>
      <w:marLeft w:val="0"/>
      <w:marRight w:val="0"/>
      <w:marTop w:val="0"/>
      <w:marBottom w:val="0"/>
      <w:divBdr>
        <w:top w:val="none" w:sz="0" w:space="0" w:color="auto"/>
        <w:left w:val="none" w:sz="0" w:space="0" w:color="auto"/>
        <w:bottom w:val="none" w:sz="0" w:space="0" w:color="auto"/>
        <w:right w:val="none" w:sz="0" w:space="0" w:color="auto"/>
      </w:divBdr>
      <w:divsChild>
        <w:div w:id="28457192">
          <w:marLeft w:val="0"/>
          <w:marRight w:val="0"/>
          <w:marTop w:val="2980"/>
          <w:marBottom w:val="0"/>
          <w:divBdr>
            <w:top w:val="none" w:sz="0" w:space="0" w:color="auto"/>
            <w:left w:val="none" w:sz="0" w:space="0" w:color="auto"/>
            <w:bottom w:val="none" w:sz="0" w:space="0" w:color="auto"/>
            <w:right w:val="none" w:sz="0" w:space="0" w:color="auto"/>
          </w:divBdr>
          <w:divsChild>
            <w:div w:id="1376351927">
              <w:marLeft w:val="200"/>
              <w:marRight w:val="200"/>
              <w:marTop w:val="0"/>
              <w:marBottom w:val="0"/>
              <w:divBdr>
                <w:top w:val="none" w:sz="0" w:space="0" w:color="auto"/>
                <w:left w:val="none" w:sz="0" w:space="0" w:color="auto"/>
                <w:bottom w:val="none" w:sz="0" w:space="0" w:color="auto"/>
                <w:right w:val="none" w:sz="0" w:space="0" w:color="auto"/>
              </w:divBdr>
              <w:divsChild>
                <w:div w:id="2106727928">
                  <w:marLeft w:val="300"/>
                  <w:marRight w:val="300"/>
                  <w:marTop w:val="0"/>
                  <w:marBottom w:val="0"/>
                  <w:divBdr>
                    <w:top w:val="none" w:sz="0" w:space="0" w:color="auto"/>
                    <w:left w:val="none" w:sz="0" w:space="0" w:color="auto"/>
                    <w:bottom w:val="none" w:sz="0" w:space="0" w:color="auto"/>
                    <w:right w:val="none" w:sz="0" w:space="0" w:color="auto"/>
                  </w:divBdr>
                  <w:divsChild>
                    <w:div w:id="521819912">
                      <w:marLeft w:val="0"/>
                      <w:marRight w:val="0"/>
                      <w:marTop w:val="0"/>
                      <w:marBottom w:val="0"/>
                      <w:divBdr>
                        <w:top w:val="none" w:sz="0" w:space="0" w:color="auto"/>
                        <w:left w:val="none" w:sz="0" w:space="0" w:color="auto"/>
                        <w:bottom w:val="none" w:sz="0" w:space="0" w:color="auto"/>
                        <w:right w:val="none" w:sz="0" w:space="0" w:color="auto"/>
                      </w:divBdr>
                      <w:divsChild>
                        <w:div w:id="1437093150">
                          <w:marLeft w:val="0"/>
                          <w:marRight w:val="0"/>
                          <w:marTop w:val="0"/>
                          <w:marBottom w:val="0"/>
                          <w:divBdr>
                            <w:top w:val="none" w:sz="0" w:space="0" w:color="auto"/>
                            <w:left w:val="none" w:sz="0" w:space="0" w:color="auto"/>
                            <w:bottom w:val="none" w:sz="0" w:space="0" w:color="auto"/>
                            <w:right w:val="none" w:sz="0" w:space="0" w:color="auto"/>
                          </w:divBdr>
                          <w:divsChild>
                            <w:div w:id="1632206485">
                              <w:marLeft w:val="0"/>
                              <w:marRight w:val="0"/>
                              <w:marTop w:val="0"/>
                              <w:marBottom w:val="0"/>
                              <w:divBdr>
                                <w:top w:val="none" w:sz="0" w:space="0" w:color="auto"/>
                                <w:left w:val="none" w:sz="0" w:space="0" w:color="auto"/>
                                <w:bottom w:val="none" w:sz="0" w:space="0" w:color="auto"/>
                                <w:right w:val="none" w:sz="0" w:space="0" w:color="auto"/>
                              </w:divBdr>
                              <w:divsChild>
                                <w:div w:id="906842967">
                                  <w:marLeft w:val="0"/>
                                  <w:marRight w:val="0"/>
                                  <w:marTop w:val="0"/>
                                  <w:marBottom w:val="0"/>
                                  <w:divBdr>
                                    <w:top w:val="none" w:sz="0" w:space="0" w:color="auto"/>
                                    <w:left w:val="none" w:sz="0" w:space="0" w:color="auto"/>
                                    <w:bottom w:val="none" w:sz="0" w:space="0" w:color="auto"/>
                                    <w:right w:val="none" w:sz="0" w:space="0" w:color="auto"/>
                                  </w:divBdr>
                                  <w:divsChild>
                                    <w:div w:id="918363446">
                                      <w:marLeft w:val="0"/>
                                      <w:marRight w:val="0"/>
                                      <w:marTop w:val="0"/>
                                      <w:marBottom w:val="0"/>
                                      <w:divBdr>
                                        <w:top w:val="none" w:sz="0" w:space="0" w:color="auto"/>
                                        <w:left w:val="none" w:sz="0" w:space="0" w:color="auto"/>
                                        <w:bottom w:val="none" w:sz="0" w:space="0" w:color="auto"/>
                                        <w:right w:val="none" w:sz="0" w:space="0" w:color="auto"/>
                                      </w:divBdr>
                                      <w:divsChild>
                                        <w:div w:id="614990679">
                                          <w:marLeft w:val="0"/>
                                          <w:marRight w:val="0"/>
                                          <w:marTop w:val="0"/>
                                          <w:marBottom w:val="0"/>
                                          <w:divBdr>
                                            <w:top w:val="none" w:sz="0" w:space="0" w:color="auto"/>
                                            <w:left w:val="none" w:sz="0" w:space="0" w:color="auto"/>
                                            <w:bottom w:val="none" w:sz="0" w:space="0" w:color="auto"/>
                                            <w:right w:val="none" w:sz="0" w:space="0" w:color="auto"/>
                                          </w:divBdr>
                                          <w:divsChild>
                                            <w:div w:id="17455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6335151">
      <w:bodyDiv w:val="1"/>
      <w:marLeft w:val="0"/>
      <w:marRight w:val="0"/>
      <w:marTop w:val="0"/>
      <w:marBottom w:val="0"/>
      <w:divBdr>
        <w:top w:val="none" w:sz="0" w:space="0" w:color="auto"/>
        <w:left w:val="none" w:sz="0" w:space="0" w:color="auto"/>
        <w:bottom w:val="none" w:sz="0" w:space="0" w:color="auto"/>
        <w:right w:val="none" w:sz="0" w:space="0" w:color="auto"/>
      </w:divBdr>
    </w:div>
    <w:div w:id="806320551">
      <w:bodyDiv w:val="1"/>
      <w:marLeft w:val="0"/>
      <w:marRight w:val="0"/>
      <w:marTop w:val="0"/>
      <w:marBottom w:val="0"/>
      <w:divBdr>
        <w:top w:val="none" w:sz="0" w:space="0" w:color="auto"/>
        <w:left w:val="none" w:sz="0" w:space="0" w:color="auto"/>
        <w:bottom w:val="none" w:sz="0" w:space="0" w:color="auto"/>
        <w:right w:val="none" w:sz="0" w:space="0" w:color="auto"/>
      </w:divBdr>
      <w:divsChild>
        <w:div w:id="887375621">
          <w:marLeft w:val="0"/>
          <w:marRight w:val="0"/>
          <w:marTop w:val="0"/>
          <w:marBottom w:val="0"/>
          <w:divBdr>
            <w:top w:val="single" w:sz="4" w:space="0" w:color="E2E2E2"/>
            <w:left w:val="single" w:sz="4" w:space="0" w:color="E2E2E2"/>
            <w:bottom w:val="single" w:sz="4" w:space="0" w:color="E2E2E2"/>
            <w:right w:val="single" w:sz="4" w:space="0" w:color="E2E2E2"/>
          </w:divBdr>
          <w:divsChild>
            <w:div w:id="1118527466">
              <w:marLeft w:val="0"/>
              <w:marRight w:val="0"/>
              <w:marTop w:val="0"/>
              <w:marBottom w:val="0"/>
              <w:divBdr>
                <w:top w:val="none" w:sz="0" w:space="0" w:color="auto"/>
                <w:left w:val="none" w:sz="0" w:space="0" w:color="auto"/>
                <w:bottom w:val="none" w:sz="0" w:space="0" w:color="auto"/>
                <w:right w:val="none" w:sz="0" w:space="0" w:color="auto"/>
              </w:divBdr>
              <w:divsChild>
                <w:div w:id="683898089">
                  <w:marLeft w:val="0"/>
                  <w:marRight w:val="0"/>
                  <w:marTop w:val="0"/>
                  <w:marBottom w:val="0"/>
                  <w:divBdr>
                    <w:top w:val="none" w:sz="0" w:space="0" w:color="auto"/>
                    <w:left w:val="none" w:sz="0" w:space="0" w:color="auto"/>
                    <w:bottom w:val="none" w:sz="0" w:space="0" w:color="auto"/>
                    <w:right w:val="none" w:sz="0" w:space="0" w:color="auto"/>
                  </w:divBdr>
                  <w:divsChild>
                    <w:div w:id="1905868592">
                      <w:marLeft w:val="0"/>
                      <w:marRight w:val="0"/>
                      <w:marTop w:val="0"/>
                      <w:marBottom w:val="0"/>
                      <w:divBdr>
                        <w:top w:val="none" w:sz="0" w:space="0" w:color="auto"/>
                        <w:left w:val="none" w:sz="0" w:space="0" w:color="auto"/>
                        <w:bottom w:val="none" w:sz="0" w:space="0" w:color="auto"/>
                        <w:right w:val="none" w:sz="0" w:space="0" w:color="auto"/>
                      </w:divBdr>
                      <w:divsChild>
                        <w:div w:id="1789275506">
                          <w:marLeft w:val="0"/>
                          <w:marRight w:val="0"/>
                          <w:marTop w:val="0"/>
                          <w:marBottom w:val="0"/>
                          <w:divBdr>
                            <w:top w:val="none" w:sz="0" w:space="0" w:color="auto"/>
                            <w:left w:val="none" w:sz="0" w:space="0" w:color="auto"/>
                            <w:bottom w:val="none" w:sz="0" w:space="0" w:color="auto"/>
                            <w:right w:val="none" w:sz="0" w:space="0" w:color="auto"/>
                          </w:divBdr>
                          <w:divsChild>
                            <w:div w:id="201406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201645">
      <w:bodyDiv w:val="1"/>
      <w:marLeft w:val="0"/>
      <w:marRight w:val="0"/>
      <w:marTop w:val="0"/>
      <w:marBottom w:val="0"/>
      <w:divBdr>
        <w:top w:val="none" w:sz="0" w:space="0" w:color="auto"/>
        <w:left w:val="none" w:sz="0" w:space="0" w:color="auto"/>
        <w:bottom w:val="none" w:sz="0" w:space="0" w:color="auto"/>
        <w:right w:val="none" w:sz="0" w:space="0" w:color="auto"/>
      </w:divBdr>
      <w:divsChild>
        <w:div w:id="939603146">
          <w:marLeft w:val="0"/>
          <w:marRight w:val="0"/>
          <w:marTop w:val="0"/>
          <w:marBottom w:val="0"/>
          <w:divBdr>
            <w:top w:val="single" w:sz="4" w:space="0" w:color="E2E2E2"/>
            <w:left w:val="single" w:sz="4" w:space="0" w:color="E2E2E2"/>
            <w:bottom w:val="single" w:sz="4" w:space="0" w:color="E2E2E2"/>
            <w:right w:val="single" w:sz="4" w:space="0" w:color="E2E2E2"/>
          </w:divBdr>
          <w:divsChild>
            <w:div w:id="643004105">
              <w:marLeft w:val="0"/>
              <w:marRight w:val="0"/>
              <w:marTop w:val="0"/>
              <w:marBottom w:val="0"/>
              <w:divBdr>
                <w:top w:val="none" w:sz="0" w:space="0" w:color="auto"/>
                <w:left w:val="none" w:sz="0" w:space="0" w:color="auto"/>
                <w:bottom w:val="none" w:sz="0" w:space="0" w:color="auto"/>
                <w:right w:val="none" w:sz="0" w:space="0" w:color="auto"/>
              </w:divBdr>
              <w:divsChild>
                <w:div w:id="617444351">
                  <w:marLeft w:val="0"/>
                  <w:marRight w:val="0"/>
                  <w:marTop w:val="0"/>
                  <w:marBottom w:val="0"/>
                  <w:divBdr>
                    <w:top w:val="none" w:sz="0" w:space="0" w:color="auto"/>
                    <w:left w:val="none" w:sz="0" w:space="0" w:color="auto"/>
                    <w:bottom w:val="none" w:sz="0" w:space="0" w:color="auto"/>
                    <w:right w:val="none" w:sz="0" w:space="0" w:color="auto"/>
                  </w:divBdr>
                  <w:divsChild>
                    <w:div w:id="1818379426">
                      <w:marLeft w:val="0"/>
                      <w:marRight w:val="0"/>
                      <w:marTop w:val="0"/>
                      <w:marBottom w:val="0"/>
                      <w:divBdr>
                        <w:top w:val="none" w:sz="0" w:space="0" w:color="auto"/>
                        <w:left w:val="none" w:sz="0" w:space="0" w:color="auto"/>
                        <w:bottom w:val="none" w:sz="0" w:space="0" w:color="auto"/>
                        <w:right w:val="none" w:sz="0" w:space="0" w:color="auto"/>
                      </w:divBdr>
                      <w:divsChild>
                        <w:div w:id="1041443542">
                          <w:marLeft w:val="0"/>
                          <w:marRight w:val="0"/>
                          <w:marTop w:val="0"/>
                          <w:marBottom w:val="0"/>
                          <w:divBdr>
                            <w:top w:val="none" w:sz="0" w:space="0" w:color="auto"/>
                            <w:left w:val="none" w:sz="0" w:space="0" w:color="auto"/>
                            <w:bottom w:val="none" w:sz="0" w:space="0" w:color="auto"/>
                            <w:right w:val="none" w:sz="0" w:space="0" w:color="auto"/>
                          </w:divBdr>
                          <w:divsChild>
                            <w:div w:id="86121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996462">
      <w:bodyDiv w:val="1"/>
      <w:marLeft w:val="0"/>
      <w:marRight w:val="0"/>
      <w:marTop w:val="0"/>
      <w:marBottom w:val="0"/>
      <w:divBdr>
        <w:top w:val="none" w:sz="0" w:space="0" w:color="auto"/>
        <w:left w:val="none" w:sz="0" w:space="0" w:color="auto"/>
        <w:bottom w:val="none" w:sz="0" w:space="0" w:color="auto"/>
        <w:right w:val="none" w:sz="0" w:space="0" w:color="auto"/>
      </w:divBdr>
    </w:div>
    <w:div w:id="854538953">
      <w:bodyDiv w:val="1"/>
      <w:marLeft w:val="0"/>
      <w:marRight w:val="0"/>
      <w:marTop w:val="0"/>
      <w:marBottom w:val="0"/>
      <w:divBdr>
        <w:top w:val="none" w:sz="0" w:space="0" w:color="auto"/>
        <w:left w:val="none" w:sz="0" w:space="0" w:color="auto"/>
        <w:bottom w:val="none" w:sz="0" w:space="0" w:color="auto"/>
        <w:right w:val="none" w:sz="0" w:space="0" w:color="auto"/>
      </w:divBdr>
      <w:divsChild>
        <w:div w:id="1930654109">
          <w:marLeft w:val="0"/>
          <w:marRight w:val="0"/>
          <w:marTop w:val="0"/>
          <w:marBottom w:val="0"/>
          <w:divBdr>
            <w:top w:val="single" w:sz="4" w:space="0" w:color="E2E2E2"/>
            <w:left w:val="single" w:sz="4" w:space="0" w:color="E2E2E2"/>
            <w:bottom w:val="single" w:sz="4" w:space="0" w:color="E2E2E2"/>
            <w:right w:val="single" w:sz="4" w:space="0" w:color="E2E2E2"/>
          </w:divBdr>
          <w:divsChild>
            <w:div w:id="1358580360">
              <w:marLeft w:val="0"/>
              <w:marRight w:val="0"/>
              <w:marTop w:val="0"/>
              <w:marBottom w:val="0"/>
              <w:divBdr>
                <w:top w:val="none" w:sz="0" w:space="0" w:color="auto"/>
                <w:left w:val="none" w:sz="0" w:space="0" w:color="auto"/>
                <w:bottom w:val="none" w:sz="0" w:space="0" w:color="auto"/>
                <w:right w:val="none" w:sz="0" w:space="0" w:color="auto"/>
              </w:divBdr>
              <w:divsChild>
                <w:div w:id="1282347114">
                  <w:marLeft w:val="0"/>
                  <w:marRight w:val="0"/>
                  <w:marTop w:val="0"/>
                  <w:marBottom w:val="0"/>
                  <w:divBdr>
                    <w:top w:val="none" w:sz="0" w:space="0" w:color="auto"/>
                    <w:left w:val="none" w:sz="0" w:space="0" w:color="auto"/>
                    <w:bottom w:val="none" w:sz="0" w:space="0" w:color="auto"/>
                    <w:right w:val="none" w:sz="0" w:space="0" w:color="auto"/>
                  </w:divBdr>
                  <w:divsChild>
                    <w:div w:id="1551962399">
                      <w:marLeft w:val="0"/>
                      <w:marRight w:val="0"/>
                      <w:marTop w:val="0"/>
                      <w:marBottom w:val="0"/>
                      <w:divBdr>
                        <w:top w:val="none" w:sz="0" w:space="0" w:color="auto"/>
                        <w:left w:val="none" w:sz="0" w:space="0" w:color="auto"/>
                        <w:bottom w:val="none" w:sz="0" w:space="0" w:color="auto"/>
                        <w:right w:val="none" w:sz="0" w:space="0" w:color="auto"/>
                      </w:divBdr>
                      <w:divsChild>
                        <w:div w:id="1487165892">
                          <w:marLeft w:val="0"/>
                          <w:marRight w:val="0"/>
                          <w:marTop w:val="0"/>
                          <w:marBottom w:val="0"/>
                          <w:divBdr>
                            <w:top w:val="none" w:sz="0" w:space="0" w:color="auto"/>
                            <w:left w:val="none" w:sz="0" w:space="0" w:color="auto"/>
                            <w:bottom w:val="none" w:sz="0" w:space="0" w:color="auto"/>
                            <w:right w:val="none" w:sz="0" w:space="0" w:color="auto"/>
                          </w:divBdr>
                          <w:divsChild>
                            <w:div w:id="61205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241167">
      <w:bodyDiv w:val="1"/>
      <w:marLeft w:val="0"/>
      <w:marRight w:val="0"/>
      <w:marTop w:val="0"/>
      <w:marBottom w:val="0"/>
      <w:divBdr>
        <w:top w:val="none" w:sz="0" w:space="0" w:color="auto"/>
        <w:left w:val="none" w:sz="0" w:space="0" w:color="auto"/>
        <w:bottom w:val="none" w:sz="0" w:space="0" w:color="auto"/>
        <w:right w:val="none" w:sz="0" w:space="0" w:color="auto"/>
      </w:divBdr>
    </w:div>
    <w:div w:id="878593059">
      <w:bodyDiv w:val="1"/>
      <w:marLeft w:val="0"/>
      <w:marRight w:val="0"/>
      <w:marTop w:val="0"/>
      <w:marBottom w:val="0"/>
      <w:divBdr>
        <w:top w:val="none" w:sz="0" w:space="0" w:color="auto"/>
        <w:left w:val="none" w:sz="0" w:space="0" w:color="auto"/>
        <w:bottom w:val="none" w:sz="0" w:space="0" w:color="auto"/>
        <w:right w:val="none" w:sz="0" w:space="0" w:color="auto"/>
      </w:divBdr>
      <w:divsChild>
        <w:div w:id="549266856">
          <w:marLeft w:val="0"/>
          <w:marRight w:val="0"/>
          <w:marTop w:val="0"/>
          <w:marBottom w:val="0"/>
          <w:divBdr>
            <w:top w:val="none" w:sz="0" w:space="0" w:color="auto"/>
            <w:left w:val="none" w:sz="0" w:space="0" w:color="auto"/>
            <w:bottom w:val="none" w:sz="0" w:space="0" w:color="auto"/>
            <w:right w:val="none" w:sz="0" w:space="0" w:color="auto"/>
          </w:divBdr>
          <w:divsChild>
            <w:div w:id="1125467108">
              <w:marLeft w:val="0"/>
              <w:marRight w:val="0"/>
              <w:marTop w:val="0"/>
              <w:marBottom w:val="0"/>
              <w:divBdr>
                <w:top w:val="none" w:sz="0" w:space="0" w:color="auto"/>
                <w:left w:val="none" w:sz="0" w:space="0" w:color="auto"/>
                <w:bottom w:val="none" w:sz="0" w:space="0" w:color="auto"/>
                <w:right w:val="none" w:sz="0" w:space="0" w:color="auto"/>
              </w:divBdr>
              <w:divsChild>
                <w:div w:id="115874543">
                  <w:marLeft w:val="0"/>
                  <w:marRight w:val="0"/>
                  <w:marTop w:val="0"/>
                  <w:marBottom w:val="0"/>
                  <w:divBdr>
                    <w:top w:val="none" w:sz="0" w:space="0" w:color="auto"/>
                    <w:left w:val="none" w:sz="0" w:space="0" w:color="auto"/>
                    <w:bottom w:val="none" w:sz="0" w:space="0" w:color="auto"/>
                    <w:right w:val="none" w:sz="0" w:space="0" w:color="auto"/>
                  </w:divBdr>
                  <w:divsChild>
                    <w:div w:id="574319957">
                      <w:marLeft w:val="0"/>
                      <w:marRight w:val="0"/>
                      <w:marTop w:val="222"/>
                      <w:marBottom w:val="0"/>
                      <w:divBdr>
                        <w:top w:val="none" w:sz="0" w:space="0" w:color="auto"/>
                        <w:left w:val="none" w:sz="0" w:space="0" w:color="auto"/>
                        <w:bottom w:val="none" w:sz="0" w:space="0" w:color="auto"/>
                        <w:right w:val="none" w:sz="0" w:space="0" w:color="auto"/>
                      </w:divBdr>
                      <w:divsChild>
                        <w:div w:id="1868713813">
                          <w:marLeft w:val="138"/>
                          <w:marRight w:val="0"/>
                          <w:marTop w:val="0"/>
                          <w:marBottom w:val="0"/>
                          <w:divBdr>
                            <w:top w:val="none" w:sz="0" w:space="0" w:color="auto"/>
                            <w:left w:val="none" w:sz="0" w:space="0" w:color="auto"/>
                            <w:bottom w:val="none" w:sz="0" w:space="0" w:color="auto"/>
                            <w:right w:val="none" w:sz="0" w:space="0" w:color="auto"/>
                          </w:divBdr>
                          <w:divsChild>
                            <w:div w:id="43355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231341">
      <w:bodyDiv w:val="1"/>
      <w:marLeft w:val="0"/>
      <w:marRight w:val="0"/>
      <w:marTop w:val="0"/>
      <w:marBottom w:val="0"/>
      <w:divBdr>
        <w:top w:val="none" w:sz="0" w:space="0" w:color="auto"/>
        <w:left w:val="none" w:sz="0" w:space="0" w:color="auto"/>
        <w:bottom w:val="none" w:sz="0" w:space="0" w:color="auto"/>
        <w:right w:val="none" w:sz="0" w:space="0" w:color="auto"/>
      </w:divBdr>
    </w:div>
    <w:div w:id="907542596">
      <w:bodyDiv w:val="1"/>
      <w:marLeft w:val="0"/>
      <w:marRight w:val="0"/>
      <w:marTop w:val="0"/>
      <w:marBottom w:val="0"/>
      <w:divBdr>
        <w:top w:val="none" w:sz="0" w:space="0" w:color="auto"/>
        <w:left w:val="none" w:sz="0" w:space="0" w:color="auto"/>
        <w:bottom w:val="none" w:sz="0" w:space="0" w:color="auto"/>
        <w:right w:val="none" w:sz="0" w:space="0" w:color="auto"/>
      </w:divBdr>
    </w:div>
    <w:div w:id="911157197">
      <w:bodyDiv w:val="1"/>
      <w:marLeft w:val="0"/>
      <w:marRight w:val="0"/>
      <w:marTop w:val="0"/>
      <w:marBottom w:val="0"/>
      <w:divBdr>
        <w:top w:val="none" w:sz="0" w:space="0" w:color="auto"/>
        <w:left w:val="none" w:sz="0" w:space="0" w:color="auto"/>
        <w:bottom w:val="none" w:sz="0" w:space="0" w:color="auto"/>
        <w:right w:val="none" w:sz="0" w:space="0" w:color="auto"/>
      </w:divBdr>
      <w:divsChild>
        <w:div w:id="685210153">
          <w:marLeft w:val="0"/>
          <w:marRight w:val="0"/>
          <w:marTop w:val="0"/>
          <w:marBottom w:val="0"/>
          <w:divBdr>
            <w:top w:val="none" w:sz="0" w:space="0" w:color="auto"/>
            <w:left w:val="none" w:sz="0" w:space="0" w:color="auto"/>
            <w:bottom w:val="none" w:sz="0" w:space="0" w:color="auto"/>
            <w:right w:val="none" w:sz="0" w:space="0" w:color="auto"/>
          </w:divBdr>
          <w:divsChild>
            <w:div w:id="1464813647">
              <w:marLeft w:val="0"/>
              <w:marRight w:val="0"/>
              <w:marTop w:val="0"/>
              <w:marBottom w:val="0"/>
              <w:divBdr>
                <w:top w:val="none" w:sz="0" w:space="0" w:color="auto"/>
                <w:left w:val="none" w:sz="0" w:space="0" w:color="auto"/>
                <w:bottom w:val="none" w:sz="0" w:space="0" w:color="auto"/>
                <w:right w:val="none" w:sz="0" w:space="0" w:color="auto"/>
              </w:divBdr>
              <w:divsChild>
                <w:div w:id="923798821">
                  <w:marLeft w:val="0"/>
                  <w:marRight w:val="0"/>
                  <w:marTop w:val="0"/>
                  <w:marBottom w:val="0"/>
                  <w:divBdr>
                    <w:top w:val="none" w:sz="0" w:space="0" w:color="auto"/>
                    <w:left w:val="none" w:sz="0" w:space="0" w:color="auto"/>
                    <w:bottom w:val="none" w:sz="0" w:space="0" w:color="auto"/>
                    <w:right w:val="none" w:sz="0" w:space="0" w:color="auto"/>
                  </w:divBdr>
                  <w:divsChild>
                    <w:div w:id="1129664596">
                      <w:marLeft w:val="0"/>
                      <w:marRight w:val="0"/>
                      <w:marTop w:val="0"/>
                      <w:marBottom w:val="0"/>
                      <w:divBdr>
                        <w:top w:val="none" w:sz="0" w:space="0" w:color="auto"/>
                        <w:left w:val="none" w:sz="0" w:space="0" w:color="auto"/>
                        <w:bottom w:val="none" w:sz="0" w:space="0" w:color="auto"/>
                        <w:right w:val="none" w:sz="0" w:space="0" w:color="auto"/>
                      </w:divBdr>
                      <w:divsChild>
                        <w:div w:id="190895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332969">
      <w:bodyDiv w:val="1"/>
      <w:marLeft w:val="0"/>
      <w:marRight w:val="0"/>
      <w:marTop w:val="0"/>
      <w:marBottom w:val="0"/>
      <w:divBdr>
        <w:top w:val="none" w:sz="0" w:space="0" w:color="auto"/>
        <w:left w:val="none" w:sz="0" w:space="0" w:color="auto"/>
        <w:bottom w:val="none" w:sz="0" w:space="0" w:color="auto"/>
        <w:right w:val="none" w:sz="0" w:space="0" w:color="auto"/>
      </w:divBdr>
    </w:div>
    <w:div w:id="925070255">
      <w:bodyDiv w:val="1"/>
      <w:marLeft w:val="0"/>
      <w:marRight w:val="0"/>
      <w:marTop w:val="0"/>
      <w:marBottom w:val="0"/>
      <w:divBdr>
        <w:top w:val="none" w:sz="0" w:space="0" w:color="auto"/>
        <w:left w:val="none" w:sz="0" w:space="0" w:color="auto"/>
        <w:bottom w:val="none" w:sz="0" w:space="0" w:color="auto"/>
        <w:right w:val="none" w:sz="0" w:space="0" w:color="auto"/>
      </w:divBdr>
    </w:div>
    <w:div w:id="939223048">
      <w:bodyDiv w:val="1"/>
      <w:marLeft w:val="0"/>
      <w:marRight w:val="0"/>
      <w:marTop w:val="0"/>
      <w:marBottom w:val="0"/>
      <w:divBdr>
        <w:top w:val="none" w:sz="0" w:space="0" w:color="auto"/>
        <w:left w:val="none" w:sz="0" w:space="0" w:color="auto"/>
        <w:bottom w:val="none" w:sz="0" w:space="0" w:color="auto"/>
        <w:right w:val="none" w:sz="0" w:space="0" w:color="auto"/>
      </w:divBdr>
    </w:div>
    <w:div w:id="939263663">
      <w:bodyDiv w:val="1"/>
      <w:marLeft w:val="0"/>
      <w:marRight w:val="0"/>
      <w:marTop w:val="0"/>
      <w:marBottom w:val="0"/>
      <w:divBdr>
        <w:top w:val="none" w:sz="0" w:space="0" w:color="auto"/>
        <w:left w:val="none" w:sz="0" w:space="0" w:color="auto"/>
        <w:bottom w:val="none" w:sz="0" w:space="0" w:color="auto"/>
        <w:right w:val="none" w:sz="0" w:space="0" w:color="auto"/>
      </w:divBdr>
    </w:div>
    <w:div w:id="944457403">
      <w:bodyDiv w:val="1"/>
      <w:marLeft w:val="0"/>
      <w:marRight w:val="0"/>
      <w:marTop w:val="0"/>
      <w:marBottom w:val="0"/>
      <w:divBdr>
        <w:top w:val="none" w:sz="0" w:space="0" w:color="auto"/>
        <w:left w:val="none" w:sz="0" w:space="0" w:color="auto"/>
        <w:bottom w:val="none" w:sz="0" w:space="0" w:color="auto"/>
        <w:right w:val="none" w:sz="0" w:space="0" w:color="auto"/>
      </w:divBdr>
    </w:div>
    <w:div w:id="959841557">
      <w:bodyDiv w:val="1"/>
      <w:marLeft w:val="0"/>
      <w:marRight w:val="0"/>
      <w:marTop w:val="0"/>
      <w:marBottom w:val="0"/>
      <w:divBdr>
        <w:top w:val="none" w:sz="0" w:space="0" w:color="auto"/>
        <w:left w:val="none" w:sz="0" w:space="0" w:color="auto"/>
        <w:bottom w:val="none" w:sz="0" w:space="0" w:color="auto"/>
        <w:right w:val="none" w:sz="0" w:space="0" w:color="auto"/>
      </w:divBdr>
      <w:divsChild>
        <w:div w:id="1664895867">
          <w:marLeft w:val="0"/>
          <w:marRight w:val="0"/>
          <w:marTop w:val="0"/>
          <w:marBottom w:val="0"/>
          <w:divBdr>
            <w:top w:val="none" w:sz="0" w:space="0" w:color="auto"/>
            <w:left w:val="none" w:sz="0" w:space="0" w:color="auto"/>
            <w:bottom w:val="none" w:sz="0" w:space="0" w:color="auto"/>
            <w:right w:val="none" w:sz="0" w:space="0" w:color="auto"/>
          </w:divBdr>
          <w:divsChild>
            <w:div w:id="1429306679">
              <w:marLeft w:val="0"/>
              <w:marRight w:val="0"/>
              <w:marTop w:val="0"/>
              <w:marBottom w:val="0"/>
              <w:divBdr>
                <w:top w:val="none" w:sz="0" w:space="0" w:color="auto"/>
                <w:left w:val="none" w:sz="0" w:space="0" w:color="auto"/>
                <w:bottom w:val="none" w:sz="0" w:space="0" w:color="auto"/>
                <w:right w:val="none" w:sz="0" w:space="0" w:color="auto"/>
              </w:divBdr>
              <w:divsChild>
                <w:div w:id="490407371">
                  <w:marLeft w:val="0"/>
                  <w:marRight w:val="0"/>
                  <w:marTop w:val="0"/>
                  <w:marBottom w:val="0"/>
                  <w:divBdr>
                    <w:top w:val="none" w:sz="0" w:space="0" w:color="auto"/>
                    <w:left w:val="none" w:sz="0" w:space="0" w:color="auto"/>
                    <w:bottom w:val="none" w:sz="0" w:space="0" w:color="auto"/>
                    <w:right w:val="none" w:sz="0" w:space="0" w:color="auto"/>
                  </w:divBdr>
                  <w:divsChild>
                    <w:div w:id="6621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82351">
      <w:bodyDiv w:val="1"/>
      <w:marLeft w:val="0"/>
      <w:marRight w:val="0"/>
      <w:marTop w:val="0"/>
      <w:marBottom w:val="0"/>
      <w:divBdr>
        <w:top w:val="none" w:sz="0" w:space="0" w:color="auto"/>
        <w:left w:val="none" w:sz="0" w:space="0" w:color="auto"/>
        <w:bottom w:val="none" w:sz="0" w:space="0" w:color="auto"/>
        <w:right w:val="none" w:sz="0" w:space="0" w:color="auto"/>
      </w:divBdr>
    </w:div>
    <w:div w:id="997997039">
      <w:bodyDiv w:val="1"/>
      <w:marLeft w:val="0"/>
      <w:marRight w:val="0"/>
      <w:marTop w:val="0"/>
      <w:marBottom w:val="0"/>
      <w:divBdr>
        <w:top w:val="none" w:sz="0" w:space="0" w:color="auto"/>
        <w:left w:val="none" w:sz="0" w:space="0" w:color="auto"/>
        <w:bottom w:val="none" w:sz="0" w:space="0" w:color="auto"/>
        <w:right w:val="none" w:sz="0" w:space="0" w:color="auto"/>
      </w:divBdr>
      <w:divsChild>
        <w:div w:id="1012730519">
          <w:marLeft w:val="0"/>
          <w:marRight w:val="0"/>
          <w:marTop w:val="0"/>
          <w:marBottom w:val="0"/>
          <w:divBdr>
            <w:top w:val="none" w:sz="0" w:space="0" w:color="auto"/>
            <w:left w:val="none" w:sz="0" w:space="0" w:color="auto"/>
            <w:bottom w:val="none" w:sz="0" w:space="0" w:color="auto"/>
            <w:right w:val="none" w:sz="0" w:space="0" w:color="auto"/>
          </w:divBdr>
          <w:divsChild>
            <w:div w:id="60846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5266">
      <w:bodyDiv w:val="1"/>
      <w:marLeft w:val="0"/>
      <w:marRight w:val="0"/>
      <w:marTop w:val="0"/>
      <w:marBottom w:val="0"/>
      <w:divBdr>
        <w:top w:val="none" w:sz="0" w:space="0" w:color="auto"/>
        <w:left w:val="none" w:sz="0" w:space="0" w:color="auto"/>
        <w:bottom w:val="none" w:sz="0" w:space="0" w:color="auto"/>
        <w:right w:val="none" w:sz="0" w:space="0" w:color="auto"/>
      </w:divBdr>
      <w:divsChild>
        <w:div w:id="727342949">
          <w:marLeft w:val="0"/>
          <w:marRight w:val="0"/>
          <w:marTop w:val="0"/>
          <w:marBottom w:val="0"/>
          <w:divBdr>
            <w:top w:val="none" w:sz="0" w:space="0" w:color="auto"/>
            <w:left w:val="none" w:sz="0" w:space="0" w:color="auto"/>
            <w:bottom w:val="none" w:sz="0" w:space="0" w:color="auto"/>
            <w:right w:val="none" w:sz="0" w:space="0" w:color="auto"/>
          </w:divBdr>
          <w:divsChild>
            <w:div w:id="1701130618">
              <w:marLeft w:val="0"/>
              <w:marRight w:val="0"/>
              <w:marTop w:val="0"/>
              <w:marBottom w:val="0"/>
              <w:divBdr>
                <w:top w:val="none" w:sz="0" w:space="0" w:color="auto"/>
                <w:left w:val="none" w:sz="0" w:space="0" w:color="auto"/>
                <w:bottom w:val="none" w:sz="0" w:space="0" w:color="auto"/>
                <w:right w:val="none" w:sz="0" w:space="0" w:color="auto"/>
              </w:divBdr>
              <w:divsChild>
                <w:div w:id="1832410758">
                  <w:marLeft w:val="0"/>
                  <w:marRight w:val="0"/>
                  <w:marTop w:val="0"/>
                  <w:marBottom w:val="0"/>
                  <w:divBdr>
                    <w:top w:val="none" w:sz="0" w:space="0" w:color="auto"/>
                    <w:left w:val="none" w:sz="0" w:space="0" w:color="auto"/>
                    <w:bottom w:val="none" w:sz="0" w:space="0" w:color="auto"/>
                    <w:right w:val="none" w:sz="0" w:space="0" w:color="auto"/>
                  </w:divBdr>
                  <w:divsChild>
                    <w:div w:id="1795826560">
                      <w:marLeft w:val="0"/>
                      <w:marRight w:val="0"/>
                      <w:marTop w:val="0"/>
                      <w:marBottom w:val="0"/>
                      <w:divBdr>
                        <w:top w:val="none" w:sz="0" w:space="0" w:color="auto"/>
                        <w:left w:val="none" w:sz="0" w:space="0" w:color="auto"/>
                        <w:bottom w:val="none" w:sz="0" w:space="0" w:color="auto"/>
                        <w:right w:val="none" w:sz="0" w:space="0" w:color="auto"/>
                      </w:divBdr>
                      <w:divsChild>
                        <w:div w:id="13995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479189">
      <w:bodyDiv w:val="1"/>
      <w:marLeft w:val="0"/>
      <w:marRight w:val="0"/>
      <w:marTop w:val="0"/>
      <w:marBottom w:val="0"/>
      <w:divBdr>
        <w:top w:val="none" w:sz="0" w:space="0" w:color="auto"/>
        <w:left w:val="none" w:sz="0" w:space="0" w:color="auto"/>
        <w:bottom w:val="none" w:sz="0" w:space="0" w:color="auto"/>
        <w:right w:val="none" w:sz="0" w:space="0" w:color="auto"/>
      </w:divBdr>
    </w:div>
    <w:div w:id="1072462395">
      <w:bodyDiv w:val="1"/>
      <w:marLeft w:val="0"/>
      <w:marRight w:val="0"/>
      <w:marTop w:val="0"/>
      <w:marBottom w:val="0"/>
      <w:divBdr>
        <w:top w:val="none" w:sz="0" w:space="0" w:color="auto"/>
        <w:left w:val="none" w:sz="0" w:space="0" w:color="auto"/>
        <w:bottom w:val="none" w:sz="0" w:space="0" w:color="auto"/>
        <w:right w:val="none" w:sz="0" w:space="0" w:color="auto"/>
      </w:divBdr>
    </w:div>
    <w:div w:id="1080322770">
      <w:bodyDiv w:val="1"/>
      <w:marLeft w:val="0"/>
      <w:marRight w:val="0"/>
      <w:marTop w:val="0"/>
      <w:marBottom w:val="0"/>
      <w:divBdr>
        <w:top w:val="none" w:sz="0" w:space="0" w:color="auto"/>
        <w:left w:val="none" w:sz="0" w:space="0" w:color="auto"/>
        <w:bottom w:val="none" w:sz="0" w:space="0" w:color="auto"/>
        <w:right w:val="none" w:sz="0" w:space="0" w:color="auto"/>
      </w:divBdr>
    </w:div>
    <w:div w:id="1129129847">
      <w:bodyDiv w:val="1"/>
      <w:marLeft w:val="0"/>
      <w:marRight w:val="0"/>
      <w:marTop w:val="0"/>
      <w:marBottom w:val="0"/>
      <w:divBdr>
        <w:top w:val="none" w:sz="0" w:space="0" w:color="auto"/>
        <w:left w:val="none" w:sz="0" w:space="0" w:color="auto"/>
        <w:bottom w:val="none" w:sz="0" w:space="0" w:color="auto"/>
        <w:right w:val="none" w:sz="0" w:space="0" w:color="auto"/>
      </w:divBdr>
      <w:divsChild>
        <w:div w:id="722562234">
          <w:marLeft w:val="0"/>
          <w:marRight w:val="0"/>
          <w:marTop w:val="0"/>
          <w:marBottom w:val="0"/>
          <w:divBdr>
            <w:top w:val="none" w:sz="0" w:space="0" w:color="auto"/>
            <w:left w:val="none" w:sz="0" w:space="0" w:color="auto"/>
            <w:bottom w:val="none" w:sz="0" w:space="0" w:color="auto"/>
            <w:right w:val="none" w:sz="0" w:space="0" w:color="auto"/>
          </w:divBdr>
          <w:divsChild>
            <w:div w:id="413167161">
              <w:marLeft w:val="0"/>
              <w:marRight w:val="0"/>
              <w:marTop w:val="0"/>
              <w:marBottom w:val="0"/>
              <w:divBdr>
                <w:top w:val="none" w:sz="0" w:space="0" w:color="auto"/>
                <w:left w:val="none" w:sz="0" w:space="0" w:color="auto"/>
                <w:bottom w:val="none" w:sz="0" w:space="0" w:color="auto"/>
                <w:right w:val="none" w:sz="0" w:space="0" w:color="auto"/>
              </w:divBdr>
              <w:divsChild>
                <w:div w:id="1302031578">
                  <w:marLeft w:val="0"/>
                  <w:marRight w:val="0"/>
                  <w:marTop w:val="0"/>
                  <w:marBottom w:val="0"/>
                  <w:divBdr>
                    <w:top w:val="none" w:sz="0" w:space="0" w:color="auto"/>
                    <w:left w:val="none" w:sz="0" w:space="0" w:color="auto"/>
                    <w:bottom w:val="none" w:sz="0" w:space="0" w:color="auto"/>
                    <w:right w:val="none" w:sz="0" w:space="0" w:color="auto"/>
                  </w:divBdr>
                  <w:divsChild>
                    <w:div w:id="19056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418727">
      <w:bodyDiv w:val="1"/>
      <w:marLeft w:val="0"/>
      <w:marRight w:val="0"/>
      <w:marTop w:val="0"/>
      <w:marBottom w:val="0"/>
      <w:divBdr>
        <w:top w:val="none" w:sz="0" w:space="0" w:color="auto"/>
        <w:left w:val="none" w:sz="0" w:space="0" w:color="auto"/>
        <w:bottom w:val="none" w:sz="0" w:space="0" w:color="auto"/>
        <w:right w:val="none" w:sz="0" w:space="0" w:color="auto"/>
      </w:divBdr>
    </w:div>
    <w:div w:id="1222641889">
      <w:bodyDiv w:val="1"/>
      <w:marLeft w:val="0"/>
      <w:marRight w:val="0"/>
      <w:marTop w:val="0"/>
      <w:marBottom w:val="0"/>
      <w:divBdr>
        <w:top w:val="none" w:sz="0" w:space="0" w:color="auto"/>
        <w:left w:val="none" w:sz="0" w:space="0" w:color="auto"/>
        <w:bottom w:val="none" w:sz="0" w:space="0" w:color="auto"/>
        <w:right w:val="none" w:sz="0" w:space="0" w:color="auto"/>
      </w:divBdr>
    </w:div>
    <w:div w:id="1229730055">
      <w:bodyDiv w:val="1"/>
      <w:marLeft w:val="0"/>
      <w:marRight w:val="0"/>
      <w:marTop w:val="0"/>
      <w:marBottom w:val="0"/>
      <w:divBdr>
        <w:top w:val="none" w:sz="0" w:space="0" w:color="auto"/>
        <w:left w:val="none" w:sz="0" w:space="0" w:color="auto"/>
        <w:bottom w:val="none" w:sz="0" w:space="0" w:color="auto"/>
        <w:right w:val="none" w:sz="0" w:space="0" w:color="auto"/>
      </w:divBdr>
      <w:divsChild>
        <w:div w:id="1757052091">
          <w:marLeft w:val="0"/>
          <w:marRight w:val="0"/>
          <w:marTop w:val="0"/>
          <w:marBottom w:val="0"/>
          <w:divBdr>
            <w:top w:val="none" w:sz="0" w:space="0" w:color="auto"/>
            <w:left w:val="none" w:sz="0" w:space="0" w:color="auto"/>
            <w:bottom w:val="none" w:sz="0" w:space="0" w:color="auto"/>
            <w:right w:val="none" w:sz="0" w:space="0" w:color="auto"/>
          </w:divBdr>
          <w:divsChild>
            <w:div w:id="735321613">
              <w:marLeft w:val="0"/>
              <w:marRight w:val="0"/>
              <w:marTop w:val="0"/>
              <w:marBottom w:val="0"/>
              <w:divBdr>
                <w:top w:val="none" w:sz="0" w:space="0" w:color="auto"/>
                <w:left w:val="none" w:sz="0" w:space="0" w:color="auto"/>
                <w:bottom w:val="none" w:sz="0" w:space="0" w:color="auto"/>
                <w:right w:val="none" w:sz="0" w:space="0" w:color="auto"/>
              </w:divBdr>
              <w:divsChild>
                <w:div w:id="796490962">
                  <w:marLeft w:val="0"/>
                  <w:marRight w:val="0"/>
                  <w:marTop w:val="0"/>
                  <w:marBottom w:val="0"/>
                  <w:divBdr>
                    <w:top w:val="none" w:sz="0" w:space="0" w:color="auto"/>
                    <w:left w:val="none" w:sz="0" w:space="0" w:color="auto"/>
                    <w:bottom w:val="none" w:sz="0" w:space="0" w:color="auto"/>
                    <w:right w:val="none" w:sz="0" w:space="0" w:color="auto"/>
                  </w:divBdr>
                  <w:divsChild>
                    <w:div w:id="391538977">
                      <w:marLeft w:val="0"/>
                      <w:marRight w:val="0"/>
                      <w:marTop w:val="200"/>
                      <w:marBottom w:val="0"/>
                      <w:divBdr>
                        <w:top w:val="none" w:sz="0" w:space="0" w:color="auto"/>
                        <w:left w:val="none" w:sz="0" w:space="0" w:color="auto"/>
                        <w:bottom w:val="none" w:sz="0" w:space="0" w:color="auto"/>
                        <w:right w:val="none" w:sz="0" w:space="0" w:color="auto"/>
                      </w:divBdr>
                      <w:divsChild>
                        <w:div w:id="1983921486">
                          <w:marLeft w:val="0"/>
                          <w:marRight w:val="0"/>
                          <w:marTop w:val="0"/>
                          <w:marBottom w:val="0"/>
                          <w:divBdr>
                            <w:top w:val="none" w:sz="0" w:space="0" w:color="auto"/>
                            <w:left w:val="none" w:sz="0" w:space="0" w:color="auto"/>
                            <w:bottom w:val="none" w:sz="0" w:space="0" w:color="auto"/>
                            <w:right w:val="none" w:sz="0" w:space="0" w:color="auto"/>
                          </w:divBdr>
                        </w:div>
                        <w:div w:id="1677537793">
                          <w:marLeft w:val="0"/>
                          <w:marRight w:val="0"/>
                          <w:marTop w:val="0"/>
                          <w:marBottom w:val="0"/>
                          <w:divBdr>
                            <w:top w:val="none" w:sz="0" w:space="0" w:color="auto"/>
                            <w:left w:val="none" w:sz="0" w:space="0" w:color="auto"/>
                            <w:bottom w:val="none" w:sz="0" w:space="0" w:color="auto"/>
                            <w:right w:val="none" w:sz="0" w:space="0" w:color="auto"/>
                          </w:divBdr>
                        </w:div>
                        <w:div w:id="1583104339">
                          <w:marLeft w:val="0"/>
                          <w:marRight w:val="0"/>
                          <w:marTop w:val="0"/>
                          <w:marBottom w:val="0"/>
                          <w:divBdr>
                            <w:top w:val="none" w:sz="0" w:space="0" w:color="auto"/>
                            <w:left w:val="none" w:sz="0" w:space="0" w:color="auto"/>
                            <w:bottom w:val="none" w:sz="0" w:space="0" w:color="auto"/>
                            <w:right w:val="none" w:sz="0" w:space="0" w:color="auto"/>
                          </w:divBdr>
                        </w:div>
                        <w:div w:id="623922853">
                          <w:marLeft w:val="0"/>
                          <w:marRight w:val="0"/>
                          <w:marTop w:val="0"/>
                          <w:marBottom w:val="0"/>
                          <w:divBdr>
                            <w:top w:val="none" w:sz="0" w:space="0" w:color="auto"/>
                            <w:left w:val="none" w:sz="0" w:space="0" w:color="auto"/>
                            <w:bottom w:val="none" w:sz="0" w:space="0" w:color="auto"/>
                            <w:right w:val="none" w:sz="0" w:space="0" w:color="auto"/>
                          </w:divBdr>
                        </w:div>
                        <w:div w:id="1550457930">
                          <w:marLeft w:val="0"/>
                          <w:marRight w:val="0"/>
                          <w:marTop w:val="0"/>
                          <w:marBottom w:val="0"/>
                          <w:divBdr>
                            <w:top w:val="none" w:sz="0" w:space="0" w:color="auto"/>
                            <w:left w:val="none" w:sz="0" w:space="0" w:color="auto"/>
                            <w:bottom w:val="none" w:sz="0" w:space="0" w:color="auto"/>
                            <w:right w:val="none" w:sz="0" w:space="0" w:color="auto"/>
                          </w:divBdr>
                        </w:div>
                        <w:div w:id="1491097548">
                          <w:marLeft w:val="0"/>
                          <w:marRight w:val="0"/>
                          <w:marTop w:val="0"/>
                          <w:marBottom w:val="0"/>
                          <w:divBdr>
                            <w:top w:val="none" w:sz="0" w:space="0" w:color="auto"/>
                            <w:left w:val="none" w:sz="0" w:space="0" w:color="auto"/>
                            <w:bottom w:val="none" w:sz="0" w:space="0" w:color="auto"/>
                            <w:right w:val="none" w:sz="0" w:space="0" w:color="auto"/>
                          </w:divBdr>
                        </w:div>
                        <w:div w:id="1775664869">
                          <w:marLeft w:val="238"/>
                          <w:marRight w:val="0"/>
                          <w:marTop w:val="0"/>
                          <w:marBottom w:val="0"/>
                          <w:divBdr>
                            <w:top w:val="none" w:sz="0" w:space="0" w:color="auto"/>
                            <w:left w:val="none" w:sz="0" w:space="0" w:color="auto"/>
                            <w:bottom w:val="none" w:sz="0" w:space="0" w:color="auto"/>
                            <w:right w:val="none" w:sz="0" w:space="0" w:color="auto"/>
                          </w:divBdr>
                          <w:divsChild>
                            <w:div w:id="1268922762">
                              <w:marLeft w:val="0"/>
                              <w:marRight w:val="0"/>
                              <w:marTop w:val="0"/>
                              <w:marBottom w:val="0"/>
                              <w:divBdr>
                                <w:top w:val="none" w:sz="0" w:space="0" w:color="auto"/>
                                <w:left w:val="none" w:sz="0" w:space="0" w:color="auto"/>
                                <w:bottom w:val="none" w:sz="0" w:space="0" w:color="auto"/>
                                <w:right w:val="none" w:sz="0" w:space="0" w:color="auto"/>
                              </w:divBdr>
                            </w:div>
                          </w:divsChild>
                        </w:div>
                        <w:div w:id="1388257680">
                          <w:marLeft w:val="0"/>
                          <w:marRight w:val="0"/>
                          <w:marTop w:val="0"/>
                          <w:marBottom w:val="0"/>
                          <w:divBdr>
                            <w:top w:val="none" w:sz="0" w:space="0" w:color="auto"/>
                            <w:left w:val="none" w:sz="0" w:space="0" w:color="auto"/>
                            <w:bottom w:val="none" w:sz="0" w:space="0" w:color="auto"/>
                            <w:right w:val="none" w:sz="0" w:space="0" w:color="auto"/>
                          </w:divBdr>
                          <w:divsChild>
                            <w:div w:id="1987976772">
                              <w:marLeft w:val="0"/>
                              <w:marRight w:val="0"/>
                              <w:marTop w:val="0"/>
                              <w:marBottom w:val="125"/>
                              <w:divBdr>
                                <w:top w:val="none" w:sz="0" w:space="0" w:color="auto"/>
                                <w:left w:val="none" w:sz="0" w:space="0" w:color="auto"/>
                                <w:bottom w:val="none" w:sz="0" w:space="0" w:color="auto"/>
                                <w:right w:val="none" w:sz="0" w:space="0" w:color="auto"/>
                              </w:divBdr>
                            </w:div>
                            <w:div w:id="1317494551">
                              <w:marLeft w:val="0"/>
                              <w:marRight w:val="0"/>
                              <w:marTop w:val="0"/>
                              <w:marBottom w:val="125"/>
                              <w:divBdr>
                                <w:top w:val="none" w:sz="0" w:space="0" w:color="auto"/>
                                <w:left w:val="none" w:sz="0" w:space="0" w:color="auto"/>
                                <w:bottom w:val="none" w:sz="0" w:space="0" w:color="auto"/>
                                <w:right w:val="none" w:sz="0" w:space="0" w:color="auto"/>
                              </w:divBdr>
                            </w:div>
                            <w:div w:id="436950225">
                              <w:marLeft w:val="0"/>
                              <w:marRight w:val="0"/>
                              <w:marTop w:val="0"/>
                              <w:marBottom w:val="125"/>
                              <w:divBdr>
                                <w:top w:val="none" w:sz="0" w:space="0" w:color="auto"/>
                                <w:left w:val="none" w:sz="0" w:space="0" w:color="auto"/>
                                <w:bottom w:val="none" w:sz="0" w:space="0" w:color="auto"/>
                                <w:right w:val="none" w:sz="0" w:space="0" w:color="auto"/>
                              </w:divBdr>
                            </w:div>
                            <w:div w:id="1823427323">
                              <w:marLeft w:val="0"/>
                              <w:marRight w:val="0"/>
                              <w:marTop w:val="0"/>
                              <w:marBottom w:val="125"/>
                              <w:divBdr>
                                <w:top w:val="none" w:sz="0" w:space="0" w:color="auto"/>
                                <w:left w:val="none" w:sz="0" w:space="0" w:color="auto"/>
                                <w:bottom w:val="none" w:sz="0" w:space="0" w:color="auto"/>
                                <w:right w:val="none" w:sz="0" w:space="0" w:color="auto"/>
                              </w:divBdr>
                            </w:div>
                            <w:div w:id="1599102451">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516494">
      <w:bodyDiv w:val="1"/>
      <w:marLeft w:val="0"/>
      <w:marRight w:val="0"/>
      <w:marTop w:val="0"/>
      <w:marBottom w:val="0"/>
      <w:divBdr>
        <w:top w:val="none" w:sz="0" w:space="0" w:color="auto"/>
        <w:left w:val="none" w:sz="0" w:space="0" w:color="auto"/>
        <w:bottom w:val="none" w:sz="0" w:space="0" w:color="auto"/>
        <w:right w:val="none" w:sz="0" w:space="0" w:color="auto"/>
      </w:divBdr>
    </w:div>
    <w:div w:id="1251423684">
      <w:bodyDiv w:val="1"/>
      <w:marLeft w:val="0"/>
      <w:marRight w:val="0"/>
      <w:marTop w:val="0"/>
      <w:marBottom w:val="0"/>
      <w:divBdr>
        <w:top w:val="none" w:sz="0" w:space="0" w:color="auto"/>
        <w:left w:val="none" w:sz="0" w:space="0" w:color="auto"/>
        <w:bottom w:val="none" w:sz="0" w:space="0" w:color="auto"/>
        <w:right w:val="none" w:sz="0" w:space="0" w:color="auto"/>
      </w:divBdr>
    </w:div>
    <w:div w:id="1254896605">
      <w:bodyDiv w:val="1"/>
      <w:marLeft w:val="0"/>
      <w:marRight w:val="0"/>
      <w:marTop w:val="0"/>
      <w:marBottom w:val="0"/>
      <w:divBdr>
        <w:top w:val="none" w:sz="0" w:space="0" w:color="auto"/>
        <w:left w:val="none" w:sz="0" w:space="0" w:color="auto"/>
        <w:bottom w:val="none" w:sz="0" w:space="0" w:color="auto"/>
        <w:right w:val="none" w:sz="0" w:space="0" w:color="auto"/>
      </w:divBdr>
      <w:divsChild>
        <w:div w:id="1297907499">
          <w:marLeft w:val="0"/>
          <w:marRight w:val="0"/>
          <w:marTop w:val="0"/>
          <w:marBottom w:val="0"/>
          <w:divBdr>
            <w:top w:val="single" w:sz="4" w:space="0" w:color="E2E2E2"/>
            <w:left w:val="single" w:sz="4" w:space="0" w:color="E2E2E2"/>
            <w:bottom w:val="single" w:sz="4" w:space="0" w:color="E2E2E2"/>
            <w:right w:val="single" w:sz="4" w:space="0" w:color="E2E2E2"/>
          </w:divBdr>
          <w:divsChild>
            <w:div w:id="1175070448">
              <w:marLeft w:val="0"/>
              <w:marRight w:val="0"/>
              <w:marTop w:val="0"/>
              <w:marBottom w:val="0"/>
              <w:divBdr>
                <w:top w:val="none" w:sz="0" w:space="0" w:color="auto"/>
                <w:left w:val="none" w:sz="0" w:space="0" w:color="auto"/>
                <w:bottom w:val="none" w:sz="0" w:space="0" w:color="auto"/>
                <w:right w:val="none" w:sz="0" w:space="0" w:color="auto"/>
              </w:divBdr>
              <w:divsChild>
                <w:div w:id="749890049">
                  <w:marLeft w:val="0"/>
                  <w:marRight w:val="0"/>
                  <w:marTop w:val="0"/>
                  <w:marBottom w:val="0"/>
                  <w:divBdr>
                    <w:top w:val="none" w:sz="0" w:space="0" w:color="auto"/>
                    <w:left w:val="none" w:sz="0" w:space="0" w:color="auto"/>
                    <w:bottom w:val="none" w:sz="0" w:space="0" w:color="auto"/>
                    <w:right w:val="none" w:sz="0" w:space="0" w:color="auto"/>
                  </w:divBdr>
                  <w:divsChild>
                    <w:div w:id="1539509090">
                      <w:marLeft w:val="0"/>
                      <w:marRight w:val="0"/>
                      <w:marTop w:val="0"/>
                      <w:marBottom w:val="0"/>
                      <w:divBdr>
                        <w:top w:val="none" w:sz="0" w:space="0" w:color="auto"/>
                        <w:left w:val="none" w:sz="0" w:space="0" w:color="auto"/>
                        <w:bottom w:val="none" w:sz="0" w:space="0" w:color="auto"/>
                        <w:right w:val="none" w:sz="0" w:space="0" w:color="auto"/>
                      </w:divBdr>
                      <w:divsChild>
                        <w:div w:id="956763176">
                          <w:marLeft w:val="0"/>
                          <w:marRight w:val="0"/>
                          <w:marTop w:val="0"/>
                          <w:marBottom w:val="0"/>
                          <w:divBdr>
                            <w:top w:val="none" w:sz="0" w:space="0" w:color="auto"/>
                            <w:left w:val="none" w:sz="0" w:space="0" w:color="auto"/>
                            <w:bottom w:val="none" w:sz="0" w:space="0" w:color="auto"/>
                            <w:right w:val="none" w:sz="0" w:space="0" w:color="auto"/>
                          </w:divBdr>
                          <w:divsChild>
                            <w:div w:id="15784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028394">
      <w:bodyDiv w:val="1"/>
      <w:marLeft w:val="0"/>
      <w:marRight w:val="0"/>
      <w:marTop w:val="0"/>
      <w:marBottom w:val="0"/>
      <w:divBdr>
        <w:top w:val="none" w:sz="0" w:space="0" w:color="auto"/>
        <w:left w:val="none" w:sz="0" w:space="0" w:color="auto"/>
        <w:bottom w:val="none" w:sz="0" w:space="0" w:color="auto"/>
        <w:right w:val="none" w:sz="0" w:space="0" w:color="auto"/>
      </w:divBdr>
    </w:div>
    <w:div w:id="1267152991">
      <w:bodyDiv w:val="1"/>
      <w:marLeft w:val="0"/>
      <w:marRight w:val="0"/>
      <w:marTop w:val="0"/>
      <w:marBottom w:val="0"/>
      <w:divBdr>
        <w:top w:val="none" w:sz="0" w:space="0" w:color="auto"/>
        <w:left w:val="none" w:sz="0" w:space="0" w:color="auto"/>
        <w:bottom w:val="none" w:sz="0" w:space="0" w:color="auto"/>
        <w:right w:val="none" w:sz="0" w:space="0" w:color="auto"/>
      </w:divBdr>
    </w:div>
    <w:div w:id="1268806347">
      <w:bodyDiv w:val="1"/>
      <w:marLeft w:val="0"/>
      <w:marRight w:val="0"/>
      <w:marTop w:val="0"/>
      <w:marBottom w:val="0"/>
      <w:divBdr>
        <w:top w:val="none" w:sz="0" w:space="0" w:color="auto"/>
        <w:left w:val="none" w:sz="0" w:space="0" w:color="auto"/>
        <w:bottom w:val="none" w:sz="0" w:space="0" w:color="auto"/>
        <w:right w:val="none" w:sz="0" w:space="0" w:color="auto"/>
      </w:divBdr>
      <w:divsChild>
        <w:div w:id="1126774439">
          <w:marLeft w:val="0"/>
          <w:marRight w:val="0"/>
          <w:marTop w:val="0"/>
          <w:marBottom w:val="0"/>
          <w:divBdr>
            <w:top w:val="none" w:sz="0" w:space="0" w:color="auto"/>
            <w:left w:val="none" w:sz="0" w:space="0" w:color="auto"/>
            <w:bottom w:val="none" w:sz="0" w:space="0" w:color="auto"/>
            <w:right w:val="none" w:sz="0" w:space="0" w:color="auto"/>
          </w:divBdr>
          <w:divsChild>
            <w:div w:id="1839271692">
              <w:marLeft w:val="0"/>
              <w:marRight w:val="0"/>
              <w:marTop w:val="0"/>
              <w:marBottom w:val="0"/>
              <w:divBdr>
                <w:top w:val="none" w:sz="0" w:space="0" w:color="auto"/>
                <w:left w:val="none" w:sz="0" w:space="0" w:color="auto"/>
                <w:bottom w:val="none" w:sz="0" w:space="0" w:color="auto"/>
                <w:right w:val="none" w:sz="0" w:space="0" w:color="auto"/>
              </w:divBdr>
              <w:divsChild>
                <w:div w:id="183094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8065">
      <w:bodyDiv w:val="1"/>
      <w:marLeft w:val="0"/>
      <w:marRight w:val="0"/>
      <w:marTop w:val="0"/>
      <w:marBottom w:val="0"/>
      <w:divBdr>
        <w:top w:val="none" w:sz="0" w:space="0" w:color="auto"/>
        <w:left w:val="none" w:sz="0" w:space="0" w:color="auto"/>
        <w:bottom w:val="none" w:sz="0" w:space="0" w:color="auto"/>
        <w:right w:val="none" w:sz="0" w:space="0" w:color="auto"/>
      </w:divBdr>
    </w:div>
    <w:div w:id="1311834511">
      <w:bodyDiv w:val="1"/>
      <w:marLeft w:val="0"/>
      <w:marRight w:val="0"/>
      <w:marTop w:val="0"/>
      <w:marBottom w:val="0"/>
      <w:divBdr>
        <w:top w:val="none" w:sz="0" w:space="0" w:color="auto"/>
        <w:left w:val="none" w:sz="0" w:space="0" w:color="auto"/>
        <w:bottom w:val="none" w:sz="0" w:space="0" w:color="auto"/>
        <w:right w:val="none" w:sz="0" w:space="0" w:color="auto"/>
      </w:divBdr>
    </w:div>
    <w:div w:id="1337077359">
      <w:bodyDiv w:val="1"/>
      <w:marLeft w:val="0"/>
      <w:marRight w:val="0"/>
      <w:marTop w:val="0"/>
      <w:marBottom w:val="0"/>
      <w:divBdr>
        <w:top w:val="none" w:sz="0" w:space="0" w:color="auto"/>
        <w:left w:val="none" w:sz="0" w:space="0" w:color="auto"/>
        <w:bottom w:val="none" w:sz="0" w:space="0" w:color="auto"/>
        <w:right w:val="none" w:sz="0" w:space="0" w:color="auto"/>
      </w:divBdr>
    </w:div>
    <w:div w:id="1342967794">
      <w:bodyDiv w:val="1"/>
      <w:marLeft w:val="0"/>
      <w:marRight w:val="0"/>
      <w:marTop w:val="0"/>
      <w:marBottom w:val="0"/>
      <w:divBdr>
        <w:top w:val="none" w:sz="0" w:space="0" w:color="auto"/>
        <w:left w:val="none" w:sz="0" w:space="0" w:color="auto"/>
        <w:bottom w:val="none" w:sz="0" w:space="0" w:color="auto"/>
        <w:right w:val="none" w:sz="0" w:space="0" w:color="auto"/>
      </w:divBdr>
      <w:divsChild>
        <w:div w:id="1962105651">
          <w:marLeft w:val="0"/>
          <w:marRight w:val="0"/>
          <w:marTop w:val="0"/>
          <w:marBottom w:val="0"/>
          <w:divBdr>
            <w:top w:val="none" w:sz="0" w:space="0" w:color="auto"/>
            <w:left w:val="none" w:sz="0" w:space="0" w:color="auto"/>
            <w:bottom w:val="none" w:sz="0" w:space="0" w:color="auto"/>
            <w:right w:val="none" w:sz="0" w:space="0" w:color="auto"/>
          </w:divBdr>
          <w:divsChild>
            <w:div w:id="1874540808">
              <w:marLeft w:val="0"/>
              <w:marRight w:val="0"/>
              <w:marTop w:val="0"/>
              <w:marBottom w:val="0"/>
              <w:divBdr>
                <w:top w:val="none" w:sz="0" w:space="0" w:color="auto"/>
                <w:left w:val="none" w:sz="0" w:space="0" w:color="auto"/>
                <w:bottom w:val="none" w:sz="0" w:space="0" w:color="auto"/>
                <w:right w:val="none" w:sz="0" w:space="0" w:color="auto"/>
              </w:divBdr>
              <w:divsChild>
                <w:div w:id="1349021657">
                  <w:marLeft w:val="0"/>
                  <w:marRight w:val="0"/>
                  <w:marTop w:val="0"/>
                  <w:marBottom w:val="0"/>
                  <w:divBdr>
                    <w:top w:val="none" w:sz="0" w:space="0" w:color="auto"/>
                    <w:left w:val="none" w:sz="0" w:space="0" w:color="auto"/>
                    <w:bottom w:val="none" w:sz="0" w:space="0" w:color="auto"/>
                    <w:right w:val="none" w:sz="0" w:space="0" w:color="auto"/>
                  </w:divBdr>
                  <w:divsChild>
                    <w:div w:id="18858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230611">
      <w:bodyDiv w:val="1"/>
      <w:marLeft w:val="0"/>
      <w:marRight w:val="0"/>
      <w:marTop w:val="0"/>
      <w:marBottom w:val="0"/>
      <w:divBdr>
        <w:top w:val="none" w:sz="0" w:space="0" w:color="auto"/>
        <w:left w:val="none" w:sz="0" w:space="0" w:color="auto"/>
        <w:bottom w:val="none" w:sz="0" w:space="0" w:color="auto"/>
        <w:right w:val="none" w:sz="0" w:space="0" w:color="auto"/>
      </w:divBdr>
    </w:div>
    <w:div w:id="1368289176">
      <w:bodyDiv w:val="1"/>
      <w:marLeft w:val="0"/>
      <w:marRight w:val="0"/>
      <w:marTop w:val="0"/>
      <w:marBottom w:val="0"/>
      <w:divBdr>
        <w:top w:val="none" w:sz="0" w:space="0" w:color="auto"/>
        <w:left w:val="none" w:sz="0" w:space="0" w:color="auto"/>
        <w:bottom w:val="none" w:sz="0" w:space="0" w:color="auto"/>
        <w:right w:val="none" w:sz="0" w:space="0" w:color="auto"/>
      </w:divBdr>
    </w:div>
    <w:div w:id="1376150871">
      <w:bodyDiv w:val="1"/>
      <w:marLeft w:val="0"/>
      <w:marRight w:val="0"/>
      <w:marTop w:val="0"/>
      <w:marBottom w:val="0"/>
      <w:divBdr>
        <w:top w:val="none" w:sz="0" w:space="0" w:color="auto"/>
        <w:left w:val="none" w:sz="0" w:space="0" w:color="auto"/>
        <w:bottom w:val="none" w:sz="0" w:space="0" w:color="auto"/>
        <w:right w:val="none" w:sz="0" w:space="0" w:color="auto"/>
      </w:divBdr>
    </w:div>
    <w:div w:id="1376537934">
      <w:bodyDiv w:val="1"/>
      <w:marLeft w:val="0"/>
      <w:marRight w:val="0"/>
      <w:marTop w:val="0"/>
      <w:marBottom w:val="0"/>
      <w:divBdr>
        <w:top w:val="none" w:sz="0" w:space="0" w:color="auto"/>
        <w:left w:val="none" w:sz="0" w:space="0" w:color="auto"/>
        <w:bottom w:val="none" w:sz="0" w:space="0" w:color="auto"/>
        <w:right w:val="none" w:sz="0" w:space="0" w:color="auto"/>
      </w:divBdr>
      <w:divsChild>
        <w:div w:id="793255847">
          <w:marLeft w:val="0"/>
          <w:marRight w:val="0"/>
          <w:marTop w:val="0"/>
          <w:marBottom w:val="0"/>
          <w:divBdr>
            <w:top w:val="none" w:sz="0" w:space="0" w:color="auto"/>
            <w:left w:val="none" w:sz="0" w:space="0" w:color="auto"/>
            <w:bottom w:val="none" w:sz="0" w:space="0" w:color="auto"/>
            <w:right w:val="none" w:sz="0" w:space="0" w:color="auto"/>
          </w:divBdr>
          <w:divsChild>
            <w:div w:id="1826045274">
              <w:marLeft w:val="0"/>
              <w:marRight w:val="0"/>
              <w:marTop w:val="0"/>
              <w:marBottom w:val="0"/>
              <w:divBdr>
                <w:top w:val="none" w:sz="0" w:space="0" w:color="auto"/>
                <w:left w:val="none" w:sz="0" w:space="0" w:color="auto"/>
                <w:bottom w:val="none" w:sz="0" w:space="0" w:color="auto"/>
                <w:right w:val="none" w:sz="0" w:space="0" w:color="auto"/>
              </w:divBdr>
              <w:divsChild>
                <w:div w:id="1298073536">
                  <w:marLeft w:val="0"/>
                  <w:marRight w:val="0"/>
                  <w:marTop w:val="0"/>
                  <w:marBottom w:val="0"/>
                  <w:divBdr>
                    <w:top w:val="none" w:sz="0" w:space="0" w:color="auto"/>
                    <w:left w:val="none" w:sz="0" w:space="0" w:color="auto"/>
                    <w:bottom w:val="none" w:sz="0" w:space="0" w:color="auto"/>
                    <w:right w:val="none" w:sz="0" w:space="0" w:color="auto"/>
                  </w:divBdr>
                  <w:divsChild>
                    <w:div w:id="100377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468222">
      <w:bodyDiv w:val="1"/>
      <w:marLeft w:val="0"/>
      <w:marRight w:val="0"/>
      <w:marTop w:val="0"/>
      <w:marBottom w:val="0"/>
      <w:divBdr>
        <w:top w:val="none" w:sz="0" w:space="0" w:color="auto"/>
        <w:left w:val="none" w:sz="0" w:space="0" w:color="auto"/>
        <w:bottom w:val="none" w:sz="0" w:space="0" w:color="auto"/>
        <w:right w:val="none" w:sz="0" w:space="0" w:color="auto"/>
      </w:divBdr>
      <w:divsChild>
        <w:div w:id="659116780">
          <w:marLeft w:val="0"/>
          <w:marRight w:val="0"/>
          <w:marTop w:val="0"/>
          <w:marBottom w:val="0"/>
          <w:divBdr>
            <w:top w:val="none" w:sz="0" w:space="0" w:color="auto"/>
            <w:left w:val="none" w:sz="0" w:space="0" w:color="auto"/>
            <w:bottom w:val="none" w:sz="0" w:space="0" w:color="auto"/>
            <w:right w:val="none" w:sz="0" w:space="0" w:color="auto"/>
          </w:divBdr>
          <w:divsChild>
            <w:div w:id="12110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234567">
      <w:bodyDiv w:val="1"/>
      <w:marLeft w:val="0"/>
      <w:marRight w:val="0"/>
      <w:marTop w:val="0"/>
      <w:marBottom w:val="0"/>
      <w:divBdr>
        <w:top w:val="none" w:sz="0" w:space="0" w:color="auto"/>
        <w:left w:val="none" w:sz="0" w:space="0" w:color="auto"/>
        <w:bottom w:val="none" w:sz="0" w:space="0" w:color="auto"/>
        <w:right w:val="none" w:sz="0" w:space="0" w:color="auto"/>
      </w:divBdr>
    </w:div>
    <w:div w:id="1460371029">
      <w:bodyDiv w:val="1"/>
      <w:marLeft w:val="0"/>
      <w:marRight w:val="0"/>
      <w:marTop w:val="0"/>
      <w:marBottom w:val="0"/>
      <w:divBdr>
        <w:top w:val="none" w:sz="0" w:space="0" w:color="auto"/>
        <w:left w:val="none" w:sz="0" w:space="0" w:color="auto"/>
        <w:bottom w:val="none" w:sz="0" w:space="0" w:color="auto"/>
        <w:right w:val="none" w:sz="0" w:space="0" w:color="auto"/>
      </w:divBdr>
    </w:div>
    <w:div w:id="1461610945">
      <w:bodyDiv w:val="1"/>
      <w:marLeft w:val="0"/>
      <w:marRight w:val="0"/>
      <w:marTop w:val="0"/>
      <w:marBottom w:val="0"/>
      <w:divBdr>
        <w:top w:val="none" w:sz="0" w:space="0" w:color="auto"/>
        <w:left w:val="none" w:sz="0" w:space="0" w:color="auto"/>
        <w:bottom w:val="none" w:sz="0" w:space="0" w:color="auto"/>
        <w:right w:val="none" w:sz="0" w:space="0" w:color="auto"/>
      </w:divBdr>
      <w:divsChild>
        <w:div w:id="1129475662">
          <w:marLeft w:val="0"/>
          <w:marRight w:val="0"/>
          <w:marTop w:val="0"/>
          <w:marBottom w:val="0"/>
          <w:divBdr>
            <w:top w:val="none" w:sz="0" w:space="0" w:color="auto"/>
            <w:left w:val="none" w:sz="0" w:space="0" w:color="auto"/>
            <w:bottom w:val="none" w:sz="0" w:space="0" w:color="auto"/>
            <w:right w:val="none" w:sz="0" w:space="0" w:color="auto"/>
          </w:divBdr>
          <w:divsChild>
            <w:div w:id="1836725941">
              <w:marLeft w:val="0"/>
              <w:marRight w:val="0"/>
              <w:marTop w:val="0"/>
              <w:marBottom w:val="0"/>
              <w:divBdr>
                <w:top w:val="none" w:sz="0" w:space="0" w:color="auto"/>
                <w:left w:val="none" w:sz="0" w:space="0" w:color="auto"/>
                <w:bottom w:val="none" w:sz="0" w:space="0" w:color="auto"/>
                <w:right w:val="none" w:sz="0" w:space="0" w:color="auto"/>
              </w:divBdr>
              <w:divsChild>
                <w:div w:id="855581891">
                  <w:marLeft w:val="0"/>
                  <w:marRight w:val="0"/>
                  <w:marTop w:val="0"/>
                  <w:marBottom w:val="0"/>
                  <w:divBdr>
                    <w:top w:val="none" w:sz="0" w:space="0" w:color="auto"/>
                    <w:left w:val="none" w:sz="0" w:space="0" w:color="auto"/>
                    <w:bottom w:val="none" w:sz="0" w:space="0" w:color="auto"/>
                    <w:right w:val="none" w:sz="0" w:space="0" w:color="auto"/>
                  </w:divBdr>
                  <w:divsChild>
                    <w:div w:id="1272125810">
                      <w:marLeft w:val="0"/>
                      <w:marRight w:val="0"/>
                      <w:marTop w:val="0"/>
                      <w:marBottom w:val="0"/>
                      <w:divBdr>
                        <w:top w:val="none" w:sz="0" w:space="0" w:color="auto"/>
                        <w:left w:val="none" w:sz="0" w:space="0" w:color="auto"/>
                        <w:bottom w:val="none" w:sz="0" w:space="0" w:color="auto"/>
                        <w:right w:val="none" w:sz="0" w:space="0" w:color="auto"/>
                      </w:divBdr>
                      <w:divsChild>
                        <w:div w:id="136740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655915">
      <w:bodyDiv w:val="1"/>
      <w:marLeft w:val="0"/>
      <w:marRight w:val="0"/>
      <w:marTop w:val="0"/>
      <w:marBottom w:val="0"/>
      <w:divBdr>
        <w:top w:val="none" w:sz="0" w:space="0" w:color="auto"/>
        <w:left w:val="none" w:sz="0" w:space="0" w:color="auto"/>
        <w:bottom w:val="none" w:sz="0" w:space="0" w:color="auto"/>
        <w:right w:val="none" w:sz="0" w:space="0" w:color="auto"/>
      </w:divBdr>
    </w:div>
    <w:div w:id="1504666956">
      <w:bodyDiv w:val="1"/>
      <w:marLeft w:val="0"/>
      <w:marRight w:val="0"/>
      <w:marTop w:val="0"/>
      <w:marBottom w:val="0"/>
      <w:divBdr>
        <w:top w:val="none" w:sz="0" w:space="0" w:color="auto"/>
        <w:left w:val="none" w:sz="0" w:space="0" w:color="auto"/>
        <w:bottom w:val="none" w:sz="0" w:space="0" w:color="auto"/>
        <w:right w:val="none" w:sz="0" w:space="0" w:color="auto"/>
      </w:divBdr>
      <w:divsChild>
        <w:div w:id="1796411055">
          <w:marLeft w:val="0"/>
          <w:marRight w:val="0"/>
          <w:marTop w:val="0"/>
          <w:marBottom w:val="0"/>
          <w:divBdr>
            <w:top w:val="none" w:sz="0" w:space="0" w:color="auto"/>
            <w:left w:val="none" w:sz="0" w:space="0" w:color="auto"/>
            <w:bottom w:val="none" w:sz="0" w:space="0" w:color="auto"/>
            <w:right w:val="none" w:sz="0" w:space="0" w:color="auto"/>
          </w:divBdr>
          <w:divsChild>
            <w:div w:id="1435176814">
              <w:marLeft w:val="0"/>
              <w:marRight w:val="0"/>
              <w:marTop w:val="0"/>
              <w:marBottom w:val="0"/>
              <w:divBdr>
                <w:top w:val="none" w:sz="0" w:space="0" w:color="auto"/>
                <w:left w:val="none" w:sz="0" w:space="0" w:color="auto"/>
                <w:bottom w:val="none" w:sz="0" w:space="0" w:color="auto"/>
                <w:right w:val="none" w:sz="0" w:space="0" w:color="auto"/>
              </w:divBdr>
              <w:divsChild>
                <w:div w:id="111169724">
                  <w:marLeft w:val="0"/>
                  <w:marRight w:val="0"/>
                  <w:marTop w:val="0"/>
                  <w:marBottom w:val="0"/>
                  <w:divBdr>
                    <w:top w:val="none" w:sz="0" w:space="0" w:color="auto"/>
                    <w:left w:val="none" w:sz="0" w:space="0" w:color="auto"/>
                    <w:bottom w:val="none" w:sz="0" w:space="0" w:color="auto"/>
                    <w:right w:val="none" w:sz="0" w:space="0" w:color="auto"/>
                  </w:divBdr>
                  <w:divsChild>
                    <w:div w:id="1259211767">
                      <w:marLeft w:val="0"/>
                      <w:marRight w:val="0"/>
                      <w:marTop w:val="0"/>
                      <w:marBottom w:val="0"/>
                      <w:divBdr>
                        <w:top w:val="none" w:sz="0" w:space="0" w:color="auto"/>
                        <w:left w:val="none" w:sz="0" w:space="0" w:color="auto"/>
                        <w:bottom w:val="none" w:sz="0" w:space="0" w:color="auto"/>
                        <w:right w:val="none" w:sz="0" w:space="0" w:color="auto"/>
                      </w:divBdr>
                      <w:divsChild>
                        <w:div w:id="1973899752">
                          <w:marLeft w:val="0"/>
                          <w:marRight w:val="0"/>
                          <w:marTop w:val="0"/>
                          <w:marBottom w:val="0"/>
                          <w:divBdr>
                            <w:top w:val="none" w:sz="0" w:space="0" w:color="auto"/>
                            <w:left w:val="none" w:sz="0" w:space="0" w:color="auto"/>
                            <w:bottom w:val="none" w:sz="0" w:space="0" w:color="auto"/>
                            <w:right w:val="none" w:sz="0" w:space="0" w:color="auto"/>
                          </w:divBdr>
                          <w:divsChild>
                            <w:div w:id="1771662153">
                              <w:marLeft w:val="0"/>
                              <w:marRight w:val="0"/>
                              <w:marTop w:val="0"/>
                              <w:marBottom w:val="0"/>
                              <w:divBdr>
                                <w:top w:val="none" w:sz="0" w:space="0" w:color="auto"/>
                                <w:left w:val="none" w:sz="0" w:space="0" w:color="auto"/>
                                <w:bottom w:val="none" w:sz="0" w:space="0" w:color="auto"/>
                                <w:right w:val="none" w:sz="0" w:space="0" w:color="auto"/>
                              </w:divBdr>
                              <w:divsChild>
                                <w:div w:id="39270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046735">
      <w:bodyDiv w:val="1"/>
      <w:marLeft w:val="0"/>
      <w:marRight w:val="0"/>
      <w:marTop w:val="0"/>
      <w:marBottom w:val="0"/>
      <w:divBdr>
        <w:top w:val="none" w:sz="0" w:space="0" w:color="auto"/>
        <w:left w:val="none" w:sz="0" w:space="0" w:color="auto"/>
        <w:bottom w:val="none" w:sz="0" w:space="0" w:color="auto"/>
        <w:right w:val="none" w:sz="0" w:space="0" w:color="auto"/>
      </w:divBdr>
    </w:div>
    <w:div w:id="1552307342">
      <w:bodyDiv w:val="1"/>
      <w:marLeft w:val="0"/>
      <w:marRight w:val="0"/>
      <w:marTop w:val="0"/>
      <w:marBottom w:val="0"/>
      <w:divBdr>
        <w:top w:val="none" w:sz="0" w:space="0" w:color="auto"/>
        <w:left w:val="none" w:sz="0" w:space="0" w:color="auto"/>
        <w:bottom w:val="none" w:sz="0" w:space="0" w:color="auto"/>
        <w:right w:val="none" w:sz="0" w:space="0" w:color="auto"/>
      </w:divBdr>
    </w:div>
    <w:div w:id="1614902080">
      <w:bodyDiv w:val="1"/>
      <w:marLeft w:val="0"/>
      <w:marRight w:val="0"/>
      <w:marTop w:val="0"/>
      <w:marBottom w:val="0"/>
      <w:divBdr>
        <w:top w:val="none" w:sz="0" w:space="0" w:color="auto"/>
        <w:left w:val="none" w:sz="0" w:space="0" w:color="auto"/>
        <w:bottom w:val="none" w:sz="0" w:space="0" w:color="auto"/>
        <w:right w:val="none" w:sz="0" w:space="0" w:color="auto"/>
      </w:divBdr>
    </w:div>
    <w:div w:id="1672875719">
      <w:bodyDiv w:val="1"/>
      <w:marLeft w:val="0"/>
      <w:marRight w:val="0"/>
      <w:marTop w:val="0"/>
      <w:marBottom w:val="0"/>
      <w:divBdr>
        <w:top w:val="none" w:sz="0" w:space="0" w:color="auto"/>
        <w:left w:val="none" w:sz="0" w:space="0" w:color="auto"/>
        <w:bottom w:val="none" w:sz="0" w:space="0" w:color="auto"/>
        <w:right w:val="none" w:sz="0" w:space="0" w:color="auto"/>
      </w:divBdr>
      <w:divsChild>
        <w:div w:id="282082337">
          <w:marLeft w:val="0"/>
          <w:marRight w:val="0"/>
          <w:marTop w:val="0"/>
          <w:marBottom w:val="0"/>
          <w:divBdr>
            <w:top w:val="none" w:sz="0" w:space="0" w:color="auto"/>
            <w:left w:val="none" w:sz="0" w:space="0" w:color="auto"/>
            <w:bottom w:val="none" w:sz="0" w:space="0" w:color="auto"/>
            <w:right w:val="none" w:sz="0" w:space="0" w:color="auto"/>
          </w:divBdr>
          <w:divsChild>
            <w:div w:id="1582717678">
              <w:marLeft w:val="0"/>
              <w:marRight w:val="0"/>
              <w:marTop w:val="0"/>
              <w:marBottom w:val="0"/>
              <w:divBdr>
                <w:top w:val="none" w:sz="0" w:space="0" w:color="auto"/>
                <w:left w:val="none" w:sz="0" w:space="0" w:color="auto"/>
                <w:bottom w:val="none" w:sz="0" w:space="0" w:color="auto"/>
                <w:right w:val="none" w:sz="0" w:space="0" w:color="auto"/>
              </w:divBdr>
              <w:divsChild>
                <w:div w:id="1389259819">
                  <w:marLeft w:val="1"/>
                  <w:marRight w:val="1"/>
                  <w:marTop w:val="0"/>
                  <w:marBottom w:val="0"/>
                  <w:divBdr>
                    <w:top w:val="none" w:sz="0" w:space="0" w:color="auto"/>
                    <w:left w:val="none" w:sz="0" w:space="0" w:color="auto"/>
                    <w:bottom w:val="none" w:sz="0" w:space="0" w:color="auto"/>
                    <w:right w:val="none" w:sz="0" w:space="0" w:color="auto"/>
                  </w:divBdr>
                  <w:divsChild>
                    <w:div w:id="14760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198864">
      <w:bodyDiv w:val="1"/>
      <w:marLeft w:val="0"/>
      <w:marRight w:val="0"/>
      <w:marTop w:val="0"/>
      <w:marBottom w:val="0"/>
      <w:divBdr>
        <w:top w:val="none" w:sz="0" w:space="0" w:color="auto"/>
        <w:left w:val="none" w:sz="0" w:space="0" w:color="auto"/>
        <w:bottom w:val="none" w:sz="0" w:space="0" w:color="auto"/>
        <w:right w:val="none" w:sz="0" w:space="0" w:color="auto"/>
      </w:divBdr>
      <w:divsChild>
        <w:div w:id="996692263">
          <w:marLeft w:val="0"/>
          <w:marRight w:val="0"/>
          <w:marTop w:val="0"/>
          <w:marBottom w:val="0"/>
          <w:divBdr>
            <w:top w:val="none" w:sz="0" w:space="0" w:color="auto"/>
            <w:left w:val="none" w:sz="0" w:space="0" w:color="auto"/>
            <w:bottom w:val="none" w:sz="0" w:space="0" w:color="auto"/>
            <w:right w:val="none" w:sz="0" w:space="0" w:color="auto"/>
          </w:divBdr>
          <w:divsChild>
            <w:div w:id="1117677800">
              <w:marLeft w:val="0"/>
              <w:marRight w:val="0"/>
              <w:marTop w:val="0"/>
              <w:marBottom w:val="0"/>
              <w:divBdr>
                <w:top w:val="none" w:sz="0" w:space="0" w:color="auto"/>
                <w:left w:val="none" w:sz="0" w:space="0" w:color="auto"/>
                <w:bottom w:val="none" w:sz="0" w:space="0" w:color="auto"/>
                <w:right w:val="none" w:sz="0" w:space="0" w:color="auto"/>
              </w:divBdr>
              <w:divsChild>
                <w:div w:id="1956019961">
                  <w:marLeft w:val="0"/>
                  <w:marRight w:val="0"/>
                  <w:marTop w:val="0"/>
                  <w:marBottom w:val="0"/>
                  <w:divBdr>
                    <w:top w:val="none" w:sz="0" w:space="0" w:color="auto"/>
                    <w:left w:val="none" w:sz="0" w:space="0" w:color="auto"/>
                    <w:bottom w:val="none" w:sz="0" w:space="0" w:color="auto"/>
                    <w:right w:val="none" w:sz="0" w:space="0" w:color="auto"/>
                  </w:divBdr>
                  <w:divsChild>
                    <w:div w:id="10151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247621">
      <w:bodyDiv w:val="1"/>
      <w:marLeft w:val="0"/>
      <w:marRight w:val="0"/>
      <w:marTop w:val="0"/>
      <w:marBottom w:val="0"/>
      <w:divBdr>
        <w:top w:val="none" w:sz="0" w:space="0" w:color="auto"/>
        <w:left w:val="none" w:sz="0" w:space="0" w:color="auto"/>
        <w:bottom w:val="none" w:sz="0" w:space="0" w:color="auto"/>
        <w:right w:val="none" w:sz="0" w:space="0" w:color="auto"/>
      </w:divBdr>
      <w:divsChild>
        <w:div w:id="591358799">
          <w:marLeft w:val="0"/>
          <w:marRight w:val="0"/>
          <w:marTop w:val="0"/>
          <w:marBottom w:val="0"/>
          <w:divBdr>
            <w:top w:val="none" w:sz="0" w:space="0" w:color="auto"/>
            <w:left w:val="none" w:sz="0" w:space="0" w:color="auto"/>
            <w:bottom w:val="none" w:sz="0" w:space="0" w:color="auto"/>
            <w:right w:val="none" w:sz="0" w:space="0" w:color="auto"/>
          </w:divBdr>
          <w:divsChild>
            <w:div w:id="1598175163">
              <w:marLeft w:val="0"/>
              <w:marRight w:val="0"/>
              <w:marTop w:val="0"/>
              <w:marBottom w:val="0"/>
              <w:divBdr>
                <w:top w:val="none" w:sz="0" w:space="0" w:color="auto"/>
                <w:left w:val="none" w:sz="0" w:space="0" w:color="auto"/>
                <w:bottom w:val="none" w:sz="0" w:space="0" w:color="auto"/>
                <w:right w:val="none" w:sz="0" w:space="0" w:color="auto"/>
              </w:divBdr>
              <w:divsChild>
                <w:div w:id="688993396">
                  <w:marLeft w:val="0"/>
                  <w:marRight w:val="0"/>
                  <w:marTop w:val="0"/>
                  <w:marBottom w:val="0"/>
                  <w:divBdr>
                    <w:top w:val="none" w:sz="0" w:space="0" w:color="auto"/>
                    <w:left w:val="none" w:sz="0" w:space="0" w:color="auto"/>
                    <w:bottom w:val="none" w:sz="0" w:space="0" w:color="auto"/>
                    <w:right w:val="none" w:sz="0" w:space="0" w:color="auto"/>
                  </w:divBdr>
                  <w:divsChild>
                    <w:div w:id="2078699499">
                      <w:marLeft w:val="0"/>
                      <w:marRight w:val="0"/>
                      <w:marTop w:val="0"/>
                      <w:marBottom w:val="0"/>
                      <w:divBdr>
                        <w:top w:val="none" w:sz="0" w:space="0" w:color="auto"/>
                        <w:left w:val="none" w:sz="0" w:space="0" w:color="auto"/>
                        <w:bottom w:val="none" w:sz="0" w:space="0" w:color="auto"/>
                        <w:right w:val="none" w:sz="0" w:space="0" w:color="auto"/>
                      </w:divBdr>
                      <w:divsChild>
                        <w:div w:id="625965942">
                          <w:marLeft w:val="0"/>
                          <w:marRight w:val="0"/>
                          <w:marTop w:val="0"/>
                          <w:marBottom w:val="0"/>
                          <w:divBdr>
                            <w:top w:val="none" w:sz="0" w:space="0" w:color="auto"/>
                            <w:left w:val="none" w:sz="0" w:space="0" w:color="auto"/>
                            <w:bottom w:val="none" w:sz="0" w:space="0" w:color="auto"/>
                            <w:right w:val="none" w:sz="0" w:space="0" w:color="auto"/>
                          </w:divBdr>
                          <w:divsChild>
                            <w:div w:id="3305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0935554">
      <w:bodyDiv w:val="1"/>
      <w:marLeft w:val="0"/>
      <w:marRight w:val="0"/>
      <w:marTop w:val="0"/>
      <w:marBottom w:val="0"/>
      <w:divBdr>
        <w:top w:val="none" w:sz="0" w:space="0" w:color="auto"/>
        <w:left w:val="none" w:sz="0" w:space="0" w:color="auto"/>
        <w:bottom w:val="none" w:sz="0" w:space="0" w:color="auto"/>
        <w:right w:val="none" w:sz="0" w:space="0" w:color="auto"/>
      </w:divBdr>
      <w:divsChild>
        <w:div w:id="1481119655">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796416532">
                  <w:marLeft w:val="0"/>
                  <w:marRight w:val="0"/>
                  <w:marTop w:val="0"/>
                  <w:marBottom w:val="0"/>
                  <w:divBdr>
                    <w:top w:val="none" w:sz="0" w:space="0" w:color="auto"/>
                    <w:left w:val="none" w:sz="0" w:space="0" w:color="auto"/>
                    <w:bottom w:val="none" w:sz="0" w:space="0" w:color="auto"/>
                    <w:right w:val="none" w:sz="0" w:space="0" w:color="auto"/>
                  </w:divBdr>
                  <w:divsChild>
                    <w:div w:id="70926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538413">
      <w:bodyDiv w:val="1"/>
      <w:marLeft w:val="0"/>
      <w:marRight w:val="0"/>
      <w:marTop w:val="0"/>
      <w:marBottom w:val="0"/>
      <w:divBdr>
        <w:top w:val="none" w:sz="0" w:space="0" w:color="auto"/>
        <w:left w:val="none" w:sz="0" w:space="0" w:color="auto"/>
        <w:bottom w:val="none" w:sz="0" w:space="0" w:color="auto"/>
        <w:right w:val="none" w:sz="0" w:space="0" w:color="auto"/>
      </w:divBdr>
      <w:divsChild>
        <w:div w:id="1463838993">
          <w:marLeft w:val="0"/>
          <w:marRight w:val="0"/>
          <w:marTop w:val="0"/>
          <w:marBottom w:val="0"/>
          <w:divBdr>
            <w:top w:val="none" w:sz="0" w:space="0" w:color="auto"/>
            <w:left w:val="none" w:sz="0" w:space="0" w:color="auto"/>
            <w:bottom w:val="none" w:sz="0" w:space="0" w:color="auto"/>
            <w:right w:val="none" w:sz="0" w:space="0" w:color="auto"/>
          </w:divBdr>
          <w:divsChild>
            <w:div w:id="1923445493">
              <w:marLeft w:val="0"/>
              <w:marRight w:val="0"/>
              <w:marTop w:val="0"/>
              <w:marBottom w:val="0"/>
              <w:divBdr>
                <w:top w:val="none" w:sz="0" w:space="0" w:color="auto"/>
                <w:left w:val="none" w:sz="0" w:space="0" w:color="auto"/>
                <w:bottom w:val="none" w:sz="0" w:space="0" w:color="auto"/>
                <w:right w:val="none" w:sz="0" w:space="0" w:color="auto"/>
              </w:divBdr>
              <w:divsChild>
                <w:div w:id="115359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676391">
      <w:bodyDiv w:val="1"/>
      <w:marLeft w:val="0"/>
      <w:marRight w:val="0"/>
      <w:marTop w:val="0"/>
      <w:marBottom w:val="0"/>
      <w:divBdr>
        <w:top w:val="none" w:sz="0" w:space="0" w:color="auto"/>
        <w:left w:val="none" w:sz="0" w:space="0" w:color="auto"/>
        <w:bottom w:val="none" w:sz="0" w:space="0" w:color="auto"/>
        <w:right w:val="none" w:sz="0" w:space="0" w:color="auto"/>
      </w:divBdr>
    </w:div>
    <w:div w:id="1766223394">
      <w:bodyDiv w:val="1"/>
      <w:marLeft w:val="0"/>
      <w:marRight w:val="0"/>
      <w:marTop w:val="0"/>
      <w:marBottom w:val="0"/>
      <w:divBdr>
        <w:top w:val="none" w:sz="0" w:space="0" w:color="auto"/>
        <w:left w:val="none" w:sz="0" w:space="0" w:color="auto"/>
        <w:bottom w:val="none" w:sz="0" w:space="0" w:color="auto"/>
        <w:right w:val="none" w:sz="0" w:space="0" w:color="auto"/>
      </w:divBdr>
    </w:div>
    <w:div w:id="1766921758">
      <w:bodyDiv w:val="1"/>
      <w:marLeft w:val="0"/>
      <w:marRight w:val="0"/>
      <w:marTop w:val="0"/>
      <w:marBottom w:val="0"/>
      <w:divBdr>
        <w:top w:val="none" w:sz="0" w:space="0" w:color="auto"/>
        <w:left w:val="none" w:sz="0" w:space="0" w:color="auto"/>
        <w:bottom w:val="none" w:sz="0" w:space="0" w:color="auto"/>
        <w:right w:val="none" w:sz="0" w:space="0" w:color="auto"/>
      </w:divBdr>
    </w:div>
    <w:div w:id="1778216960">
      <w:bodyDiv w:val="1"/>
      <w:marLeft w:val="0"/>
      <w:marRight w:val="0"/>
      <w:marTop w:val="0"/>
      <w:marBottom w:val="0"/>
      <w:divBdr>
        <w:top w:val="none" w:sz="0" w:space="0" w:color="auto"/>
        <w:left w:val="none" w:sz="0" w:space="0" w:color="auto"/>
        <w:bottom w:val="none" w:sz="0" w:space="0" w:color="auto"/>
        <w:right w:val="none" w:sz="0" w:space="0" w:color="auto"/>
      </w:divBdr>
      <w:divsChild>
        <w:div w:id="851720112">
          <w:marLeft w:val="0"/>
          <w:marRight w:val="0"/>
          <w:marTop w:val="0"/>
          <w:marBottom w:val="0"/>
          <w:divBdr>
            <w:top w:val="none" w:sz="0" w:space="0" w:color="auto"/>
            <w:left w:val="none" w:sz="0" w:space="0" w:color="auto"/>
            <w:bottom w:val="none" w:sz="0" w:space="0" w:color="auto"/>
            <w:right w:val="none" w:sz="0" w:space="0" w:color="auto"/>
          </w:divBdr>
          <w:divsChild>
            <w:div w:id="1056318328">
              <w:marLeft w:val="0"/>
              <w:marRight w:val="0"/>
              <w:marTop w:val="0"/>
              <w:marBottom w:val="0"/>
              <w:divBdr>
                <w:top w:val="none" w:sz="0" w:space="0" w:color="auto"/>
                <w:left w:val="none" w:sz="0" w:space="0" w:color="auto"/>
                <w:bottom w:val="none" w:sz="0" w:space="0" w:color="auto"/>
                <w:right w:val="none" w:sz="0" w:space="0" w:color="auto"/>
              </w:divBdr>
              <w:divsChild>
                <w:div w:id="96025866">
                  <w:marLeft w:val="0"/>
                  <w:marRight w:val="0"/>
                  <w:marTop w:val="0"/>
                  <w:marBottom w:val="0"/>
                  <w:divBdr>
                    <w:top w:val="none" w:sz="0" w:space="0" w:color="auto"/>
                    <w:left w:val="none" w:sz="0" w:space="0" w:color="auto"/>
                    <w:bottom w:val="none" w:sz="0" w:space="0" w:color="auto"/>
                    <w:right w:val="none" w:sz="0" w:space="0" w:color="auto"/>
                  </w:divBdr>
                  <w:divsChild>
                    <w:div w:id="843938581">
                      <w:marLeft w:val="0"/>
                      <w:marRight w:val="0"/>
                      <w:marTop w:val="0"/>
                      <w:marBottom w:val="0"/>
                      <w:divBdr>
                        <w:top w:val="none" w:sz="0" w:space="0" w:color="auto"/>
                        <w:left w:val="none" w:sz="0" w:space="0" w:color="auto"/>
                        <w:bottom w:val="none" w:sz="0" w:space="0" w:color="auto"/>
                        <w:right w:val="none" w:sz="0" w:space="0" w:color="auto"/>
                      </w:divBdr>
                      <w:divsChild>
                        <w:div w:id="624698001">
                          <w:marLeft w:val="0"/>
                          <w:marRight w:val="0"/>
                          <w:marTop w:val="0"/>
                          <w:marBottom w:val="0"/>
                          <w:divBdr>
                            <w:top w:val="none" w:sz="0" w:space="0" w:color="auto"/>
                            <w:left w:val="none" w:sz="0" w:space="0" w:color="auto"/>
                            <w:bottom w:val="none" w:sz="0" w:space="0" w:color="auto"/>
                            <w:right w:val="none" w:sz="0" w:space="0" w:color="auto"/>
                          </w:divBdr>
                          <w:divsChild>
                            <w:div w:id="3006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561236">
      <w:bodyDiv w:val="1"/>
      <w:marLeft w:val="0"/>
      <w:marRight w:val="0"/>
      <w:marTop w:val="0"/>
      <w:marBottom w:val="0"/>
      <w:divBdr>
        <w:top w:val="none" w:sz="0" w:space="0" w:color="auto"/>
        <w:left w:val="none" w:sz="0" w:space="0" w:color="auto"/>
        <w:bottom w:val="none" w:sz="0" w:space="0" w:color="auto"/>
        <w:right w:val="none" w:sz="0" w:space="0" w:color="auto"/>
      </w:divBdr>
    </w:div>
    <w:div w:id="1833138541">
      <w:bodyDiv w:val="1"/>
      <w:marLeft w:val="0"/>
      <w:marRight w:val="0"/>
      <w:marTop w:val="0"/>
      <w:marBottom w:val="0"/>
      <w:divBdr>
        <w:top w:val="none" w:sz="0" w:space="0" w:color="auto"/>
        <w:left w:val="none" w:sz="0" w:space="0" w:color="auto"/>
        <w:bottom w:val="none" w:sz="0" w:space="0" w:color="auto"/>
        <w:right w:val="none" w:sz="0" w:space="0" w:color="auto"/>
      </w:divBdr>
    </w:div>
    <w:div w:id="1875536045">
      <w:bodyDiv w:val="1"/>
      <w:marLeft w:val="0"/>
      <w:marRight w:val="0"/>
      <w:marTop w:val="0"/>
      <w:marBottom w:val="0"/>
      <w:divBdr>
        <w:top w:val="none" w:sz="0" w:space="0" w:color="auto"/>
        <w:left w:val="none" w:sz="0" w:space="0" w:color="auto"/>
        <w:bottom w:val="none" w:sz="0" w:space="0" w:color="auto"/>
        <w:right w:val="none" w:sz="0" w:space="0" w:color="auto"/>
      </w:divBdr>
    </w:div>
    <w:div w:id="1905336405">
      <w:bodyDiv w:val="1"/>
      <w:marLeft w:val="0"/>
      <w:marRight w:val="0"/>
      <w:marTop w:val="0"/>
      <w:marBottom w:val="0"/>
      <w:divBdr>
        <w:top w:val="none" w:sz="0" w:space="0" w:color="auto"/>
        <w:left w:val="none" w:sz="0" w:space="0" w:color="auto"/>
        <w:bottom w:val="none" w:sz="0" w:space="0" w:color="auto"/>
        <w:right w:val="none" w:sz="0" w:space="0" w:color="auto"/>
      </w:divBdr>
      <w:divsChild>
        <w:div w:id="2142377671">
          <w:marLeft w:val="0"/>
          <w:marRight w:val="0"/>
          <w:marTop w:val="0"/>
          <w:marBottom w:val="0"/>
          <w:divBdr>
            <w:top w:val="none" w:sz="0" w:space="0" w:color="auto"/>
            <w:left w:val="none" w:sz="0" w:space="0" w:color="auto"/>
            <w:bottom w:val="none" w:sz="0" w:space="0" w:color="auto"/>
            <w:right w:val="none" w:sz="0" w:space="0" w:color="auto"/>
          </w:divBdr>
          <w:divsChild>
            <w:div w:id="584463924">
              <w:marLeft w:val="0"/>
              <w:marRight w:val="0"/>
              <w:marTop w:val="0"/>
              <w:marBottom w:val="0"/>
              <w:divBdr>
                <w:top w:val="none" w:sz="0" w:space="0" w:color="auto"/>
                <w:left w:val="none" w:sz="0" w:space="0" w:color="auto"/>
                <w:bottom w:val="none" w:sz="0" w:space="0" w:color="auto"/>
                <w:right w:val="none" w:sz="0" w:space="0" w:color="auto"/>
              </w:divBdr>
              <w:divsChild>
                <w:div w:id="1731809046">
                  <w:marLeft w:val="0"/>
                  <w:marRight w:val="0"/>
                  <w:marTop w:val="0"/>
                  <w:marBottom w:val="0"/>
                  <w:divBdr>
                    <w:top w:val="none" w:sz="0" w:space="0" w:color="auto"/>
                    <w:left w:val="none" w:sz="0" w:space="0" w:color="auto"/>
                    <w:bottom w:val="none" w:sz="0" w:space="0" w:color="auto"/>
                    <w:right w:val="none" w:sz="0" w:space="0" w:color="auto"/>
                  </w:divBdr>
                  <w:divsChild>
                    <w:div w:id="17309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0237">
      <w:bodyDiv w:val="1"/>
      <w:marLeft w:val="0"/>
      <w:marRight w:val="0"/>
      <w:marTop w:val="0"/>
      <w:marBottom w:val="0"/>
      <w:divBdr>
        <w:top w:val="none" w:sz="0" w:space="0" w:color="auto"/>
        <w:left w:val="none" w:sz="0" w:space="0" w:color="auto"/>
        <w:bottom w:val="none" w:sz="0" w:space="0" w:color="auto"/>
        <w:right w:val="none" w:sz="0" w:space="0" w:color="auto"/>
      </w:divBdr>
    </w:div>
    <w:div w:id="1954944458">
      <w:bodyDiv w:val="1"/>
      <w:marLeft w:val="0"/>
      <w:marRight w:val="0"/>
      <w:marTop w:val="0"/>
      <w:marBottom w:val="0"/>
      <w:divBdr>
        <w:top w:val="none" w:sz="0" w:space="0" w:color="auto"/>
        <w:left w:val="none" w:sz="0" w:space="0" w:color="auto"/>
        <w:bottom w:val="none" w:sz="0" w:space="0" w:color="auto"/>
        <w:right w:val="none" w:sz="0" w:space="0" w:color="auto"/>
      </w:divBdr>
    </w:div>
    <w:div w:id="1971670208">
      <w:bodyDiv w:val="1"/>
      <w:marLeft w:val="0"/>
      <w:marRight w:val="0"/>
      <w:marTop w:val="0"/>
      <w:marBottom w:val="0"/>
      <w:divBdr>
        <w:top w:val="none" w:sz="0" w:space="0" w:color="auto"/>
        <w:left w:val="none" w:sz="0" w:space="0" w:color="auto"/>
        <w:bottom w:val="none" w:sz="0" w:space="0" w:color="auto"/>
        <w:right w:val="none" w:sz="0" w:space="0" w:color="auto"/>
      </w:divBdr>
    </w:div>
    <w:div w:id="1982079714">
      <w:bodyDiv w:val="1"/>
      <w:marLeft w:val="0"/>
      <w:marRight w:val="0"/>
      <w:marTop w:val="0"/>
      <w:marBottom w:val="0"/>
      <w:divBdr>
        <w:top w:val="none" w:sz="0" w:space="0" w:color="auto"/>
        <w:left w:val="none" w:sz="0" w:space="0" w:color="auto"/>
        <w:bottom w:val="none" w:sz="0" w:space="0" w:color="auto"/>
        <w:right w:val="none" w:sz="0" w:space="0" w:color="auto"/>
      </w:divBdr>
    </w:div>
    <w:div w:id="2033145623">
      <w:bodyDiv w:val="1"/>
      <w:marLeft w:val="0"/>
      <w:marRight w:val="0"/>
      <w:marTop w:val="0"/>
      <w:marBottom w:val="0"/>
      <w:divBdr>
        <w:top w:val="none" w:sz="0" w:space="0" w:color="auto"/>
        <w:left w:val="none" w:sz="0" w:space="0" w:color="auto"/>
        <w:bottom w:val="none" w:sz="0" w:space="0" w:color="auto"/>
        <w:right w:val="none" w:sz="0" w:space="0" w:color="auto"/>
      </w:divBdr>
    </w:div>
    <w:div w:id="2035568972">
      <w:bodyDiv w:val="1"/>
      <w:marLeft w:val="0"/>
      <w:marRight w:val="0"/>
      <w:marTop w:val="0"/>
      <w:marBottom w:val="0"/>
      <w:divBdr>
        <w:top w:val="none" w:sz="0" w:space="0" w:color="auto"/>
        <w:left w:val="none" w:sz="0" w:space="0" w:color="auto"/>
        <w:bottom w:val="none" w:sz="0" w:space="0" w:color="auto"/>
        <w:right w:val="none" w:sz="0" w:space="0" w:color="auto"/>
      </w:divBdr>
    </w:div>
    <w:div w:id="2091340629">
      <w:bodyDiv w:val="1"/>
      <w:marLeft w:val="0"/>
      <w:marRight w:val="0"/>
      <w:marTop w:val="0"/>
      <w:marBottom w:val="0"/>
      <w:divBdr>
        <w:top w:val="none" w:sz="0" w:space="0" w:color="auto"/>
        <w:left w:val="none" w:sz="0" w:space="0" w:color="auto"/>
        <w:bottom w:val="none" w:sz="0" w:space="0" w:color="auto"/>
        <w:right w:val="none" w:sz="0" w:space="0" w:color="auto"/>
      </w:divBdr>
    </w:div>
    <w:div w:id="2092316486">
      <w:bodyDiv w:val="1"/>
      <w:marLeft w:val="0"/>
      <w:marRight w:val="0"/>
      <w:marTop w:val="0"/>
      <w:marBottom w:val="0"/>
      <w:divBdr>
        <w:top w:val="none" w:sz="0" w:space="0" w:color="auto"/>
        <w:left w:val="none" w:sz="0" w:space="0" w:color="auto"/>
        <w:bottom w:val="none" w:sz="0" w:space="0" w:color="auto"/>
        <w:right w:val="none" w:sz="0" w:space="0" w:color="auto"/>
      </w:divBdr>
    </w:div>
    <w:div w:id="2097245944">
      <w:bodyDiv w:val="1"/>
      <w:marLeft w:val="0"/>
      <w:marRight w:val="0"/>
      <w:marTop w:val="0"/>
      <w:marBottom w:val="0"/>
      <w:divBdr>
        <w:top w:val="none" w:sz="0" w:space="0" w:color="auto"/>
        <w:left w:val="none" w:sz="0" w:space="0" w:color="auto"/>
        <w:bottom w:val="none" w:sz="0" w:space="0" w:color="auto"/>
        <w:right w:val="none" w:sz="0" w:space="0" w:color="auto"/>
      </w:divBdr>
    </w:div>
    <w:div w:id="2105833817">
      <w:bodyDiv w:val="1"/>
      <w:marLeft w:val="0"/>
      <w:marRight w:val="0"/>
      <w:marTop w:val="0"/>
      <w:marBottom w:val="0"/>
      <w:divBdr>
        <w:top w:val="none" w:sz="0" w:space="0" w:color="auto"/>
        <w:left w:val="none" w:sz="0" w:space="0" w:color="auto"/>
        <w:bottom w:val="none" w:sz="0" w:space="0" w:color="auto"/>
        <w:right w:val="none" w:sz="0" w:space="0" w:color="auto"/>
      </w:divBdr>
    </w:div>
    <w:div w:id="2112700131">
      <w:bodyDiv w:val="1"/>
      <w:marLeft w:val="0"/>
      <w:marRight w:val="0"/>
      <w:marTop w:val="0"/>
      <w:marBottom w:val="0"/>
      <w:divBdr>
        <w:top w:val="none" w:sz="0" w:space="0" w:color="auto"/>
        <w:left w:val="none" w:sz="0" w:space="0" w:color="auto"/>
        <w:bottom w:val="none" w:sz="0" w:space="0" w:color="auto"/>
        <w:right w:val="none" w:sz="0" w:space="0" w:color="auto"/>
      </w:divBdr>
      <w:divsChild>
        <w:div w:id="1807159267">
          <w:marLeft w:val="0"/>
          <w:marRight w:val="0"/>
          <w:marTop w:val="0"/>
          <w:marBottom w:val="0"/>
          <w:divBdr>
            <w:top w:val="none" w:sz="0" w:space="0" w:color="auto"/>
            <w:left w:val="none" w:sz="0" w:space="0" w:color="auto"/>
            <w:bottom w:val="none" w:sz="0" w:space="0" w:color="auto"/>
            <w:right w:val="none" w:sz="0" w:space="0" w:color="auto"/>
          </w:divBdr>
          <w:divsChild>
            <w:div w:id="1239250555">
              <w:marLeft w:val="0"/>
              <w:marRight w:val="0"/>
              <w:marTop w:val="0"/>
              <w:marBottom w:val="0"/>
              <w:divBdr>
                <w:top w:val="none" w:sz="0" w:space="0" w:color="auto"/>
                <w:left w:val="none" w:sz="0" w:space="0" w:color="auto"/>
                <w:bottom w:val="none" w:sz="0" w:space="0" w:color="auto"/>
                <w:right w:val="none" w:sz="0" w:space="0" w:color="auto"/>
              </w:divBdr>
              <w:divsChild>
                <w:div w:id="1167937280">
                  <w:marLeft w:val="0"/>
                  <w:marRight w:val="0"/>
                  <w:marTop w:val="0"/>
                  <w:marBottom w:val="0"/>
                  <w:divBdr>
                    <w:top w:val="none" w:sz="0" w:space="0" w:color="auto"/>
                    <w:left w:val="none" w:sz="0" w:space="0" w:color="auto"/>
                    <w:bottom w:val="none" w:sz="0" w:space="0" w:color="auto"/>
                    <w:right w:val="none" w:sz="0" w:space="0" w:color="auto"/>
                  </w:divBdr>
                  <w:divsChild>
                    <w:div w:id="1673333636">
                      <w:marLeft w:val="0"/>
                      <w:marRight w:val="0"/>
                      <w:marTop w:val="0"/>
                      <w:marBottom w:val="0"/>
                      <w:divBdr>
                        <w:top w:val="none" w:sz="0" w:space="0" w:color="auto"/>
                        <w:left w:val="none" w:sz="0" w:space="0" w:color="auto"/>
                        <w:bottom w:val="none" w:sz="0" w:space="0" w:color="auto"/>
                        <w:right w:val="none" w:sz="0" w:space="0" w:color="auto"/>
                      </w:divBdr>
                      <w:divsChild>
                        <w:div w:id="2081949382">
                          <w:marLeft w:val="0"/>
                          <w:marRight w:val="0"/>
                          <w:marTop w:val="0"/>
                          <w:marBottom w:val="0"/>
                          <w:divBdr>
                            <w:top w:val="none" w:sz="0" w:space="0" w:color="auto"/>
                            <w:left w:val="none" w:sz="0" w:space="0" w:color="auto"/>
                            <w:bottom w:val="none" w:sz="0" w:space="0" w:color="auto"/>
                            <w:right w:val="none" w:sz="0" w:space="0" w:color="auto"/>
                          </w:divBdr>
                        </w:div>
                        <w:div w:id="15777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051419">
      <w:bodyDiv w:val="1"/>
      <w:marLeft w:val="0"/>
      <w:marRight w:val="0"/>
      <w:marTop w:val="0"/>
      <w:marBottom w:val="0"/>
      <w:divBdr>
        <w:top w:val="none" w:sz="0" w:space="0" w:color="auto"/>
        <w:left w:val="none" w:sz="0" w:space="0" w:color="auto"/>
        <w:bottom w:val="none" w:sz="0" w:space="0" w:color="auto"/>
        <w:right w:val="none" w:sz="0" w:space="0" w:color="auto"/>
      </w:divBdr>
      <w:divsChild>
        <w:div w:id="1209562801">
          <w:marLeft w:val="0"/>
          <w:marRight w:val="0"/>
          <w:marTop w:val="0"/>
          <w:marBottom w:val="0"/>
          <w:divBdr>
            <w:top w:val="none" w:sz="0" w:space="0" w:color="auto"/>
            <w:left w:val="none" w:sz="0" w:space="0" w:color="auto"/>
            <w:bottom w:val="none" w:sz="0" w:space="0" w:color="auto"/>
            <w:right w:val="none" w:sz="0" w:space="0" w:color="auto"/>
          </w:divBdr>
          <w:divsChild>
            <w:div w:id="525606622">
              <w:marLeft w:val="0"/>
              <w:marRight w:val="0"/>
              <w:marTop w:val="0"/>
              <w:marBottom w:val="0"/>
              <w:divBdr>
                <w:top w:val="none" w:sz="0" w:space="0" w:color="auto"/>
                <w:left w:val="none" w:sz="0" w:space="0" w:color="auto"/>
                <w:bottom w:val="none" w:sz="0" w:space="0" w:color="auto"/>
                <w:right w:val="none" w:sz="0" w:space="0" w:color="auto"/>
              </w:divBdr>
              <w:divsChild>
                <w:div w:id="433601241">
                  <w:marLeft w:val="0"/>
                  <w:marRight w:val="0"/>
                  <w:marTop w:val="0"/>
                  <w:marBottom w:val="0"/>
                  <w:divBdr>
                    <w:top w:val="none" w:sz="0" w:space="0" w:color="auto"/>
                    <w:left w:val="none" w:sz="0" w:space="0" w:color="auto"/>
                    <w:bottom w:val="none" w:sz="0" w:space="0" w:color="auto"/>
                    <w:right w:val="none" w:sz="0" w:space="0" w:color="auto"/>
                  </w:divBdr>
                  <w:divsChild>
                    <w:div w:id="13456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942826">
      <w:bodyDiv w:val="1"/>
      <w:marLeft w:val="0"/>
      <w:marRight w:val="0"/>
      <w:marTop w:val="0"/>
      <w:marBottom w:val="0"/>
      <w:divBdr>
        <w:top w:val="none" w:sz="0" w:space="0" w:color="auto"/>
        <w:left w:val="none" w:sz="0" w:space="0" w:color="auto"/>
        <w:bottom w:val="none" w:sz="0" w:space="0" w:color="auto"/>
        <w:right w:val="none" w:sz="0" w:space="0" w:color="auto"/>
      </w:divBdr>
    </w:div>
    <w:div w:id="213648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nl.wikipedia.org/wiki/Newton_(eenheid)" TargetMode="External"/><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hyperlink" Target="http://nl.wikipedia.org/wiki/Kilogram" TargetMode="External"/><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emf"/><Relationship Id="rId55" Type="http://schemas.openxmlformats.org/officeDocument/2006/relationships/image" Target="media/image36.gif"/><Relationship Id="rId63" Type="http://schemas.openxmlformats.org/officeDocument/2006/relationships/hyperlink" Target="https://nl.wikipedia.org/wiki/Sovjet-Unie" TargetMode="External"/><Relationship Id="rId68" Type="http://schemas.openxmlformats.org/officeDocument/2006/relationships/hyperlink" Target="https://nl.wikipedia.org/wiki/Canada"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5.png"/><Relationship Id="rId11" Type="http://schemas.openxmlformats.org/officeDocument/2006/relationships/package" Target="embeddings/Microsoft_Office_PowerPoint-dia1.sldx"/><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hyperlink" Target="https://nl.wikipedia.org/w/index.php?title=Alan_B._Krueger&amp;action=edit&amp;redlink=1" TargetMode="External"/><Relationship Id="rId58" Type="http://schemas.openxmlformats.org/officeDocument/2006/relationships/image" Target="media/image38.png"/><Relationship Id="rId66" Type="http://schemas.openxmlformats.org/officeDocument/2006/relationships/hyperlink" Target="https://nl.wikipedia.org/wiki/2003"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jpeg"/><Relationship Id="rId57" Type="http://schemas.openxmlformats.org/officeDocument/2006/relationships/hyperlink" Target="http://upload.wikimedia.org/wikipedia/en/3/3c/Real_gdp_per_capita.png" TargetMode="External"/><Relationship Id="rId61" Type="http://schemas.openxmlformats.org/officeDocument/2006/relationships/hyperlink" Target="https://nl.wikipedia.org/wiki/Michail_Gorbatsjov" TargetMode="External"/><Relationship Id="rId10" Type="http://schemas.openxmlformats.org/officeDocument/2006/relationships/image" Target="media/image2.emf"/><Relationship Id="rId19" Type="http://schemas.openxmlformats.org/officeDocument/2006/relationships/hyperlink" Target="http://nl.wikipedia.org/wiki/Kracht" TargetMode="External"/><Relationship Id="rId31" Type="http://schemas.openxmlformats.org/officeDocument/2006/relationships/image" Target="media/image17.png"/><Relationship Id="rId44" Type="http://schemas.openxmlformats.org/officeDocument/2006/relationships/image" Target="media/image29.jpeg"/><Relationship Id="rId52" Type="http://schemas.openxmlformats.org/officeDocument/2006/relationships/hyperlink" Target="https://nl.wikipedia.org/w/index.php?title=Gene_Grossman&amp;action=edit&amp;redlink=1" TargetMode="External"/><Relationship Id="rId60" Type="http://schemas.openxmlformats.org/officeDocument/2006/relationships/hyperlink" Target="https://nl.wikipedia.org/wiki/1985" TargetMode="External"/><Relationship Id="rId65" Type="http://schemas.openxmlformats.org/officeDocument/2006/relationships/hyperlink" Target="https://nl.wikipedia.org/wiki/1999"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nl.wikipedia.org/wiki/Versnelling_(natuurkunde)"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8.emf"/><Relationship Id="rId48" Type="http://schemas.openxmlformats.org/officeDocument/2006/relationships/image" Target="media/image33.jpeg"/><Relationship Id="rId56" Type="http://schemas.openxmlformats.org/officeDocument/2006/relationships/image" Target="media/image37.png"/><Relationship Id="rId64" Type="http://schemas.openxmlformats.org/officeDocument/2006/relationships/hyperlink" Target="https://nl.wikipedia.org/wiki/Internationaal_Atoomenergieagentschap" TargetMode="External"/><Relationship Id="rId69" Type="http://schemas.openxmlformats.org/officeDocument/2006/relationships/hyperlink" Target="https://nl.wikipedia.org/wiki/2004" TargetMode="External"/><Relationship Id="rId8" Type="http://schemas.openxmlformats.org/officeDocument/2006/relationships/endnotes" Target="endnotes.xml"/><Relationship Id="rId51" Type="http://schemas.openxmlformats.org/officeDocument/2006/relationships/package" Target="embeddings/Microsoft_Office_PowerPoint-dia2.sldx"/><Relationship Id="rId72"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carboncounter.files.wordpress.com/2015/06/china_re3.png" TargetMode="External"/><Relationship Id="rId46" Type="http://schemas.openxmlformats.org/officeDocument/2006/relationships/image" Target="media/image31.jpeg"/><Relationship Id="rId59" Type="http://schemas.openxmlformats.org/officeDocument/2006/relationships/image" Target="media/image39.png"/><Relationship Id="rId67" Type="http://schemas.openxmlformats.org/officeDocument/2006/relationships/hyperlink" Target="https://nl.wikipedia.org/wiki/2005" TargetMode="External"/><Relationship Id="rId20" Type="http://schemas.openxmlformats.org/officeDocument/2006/relationships/hyperlink" Target="http://nl.wikipedia.org/wiki/Massa_(natuurkunde)" TargetMode="External"/><Relationship Id="rId41" Type="http://schemas.openxmlformats.org/officeDocument/2006/relationships/image" Target="media/image26.jpeg"/><Relationship Id="rId54" Type="http://schemas.openxmlformats.org/officeDocument/2006/relationships/hyperlink" Target="https://nl.wikipedia.org/wiki/Milieuverontreiniging" TargetMode="External"/><Relationship Id="rId62" Type="http://schemas.openxmlformats.org/officeDocument/2006/relationships/hyperlink" Target="https://nl.wikipedia.org/wiki/Ronald_Reagan"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40.gif"/></Relationships>
</file>

<file path=word/_rels/footnotes.xml.rels><?xml version="1.0" encoding="UTF-8" standalone="yes"?>
<Relationships xmlns="http://schemas.openxmlformats.org/package/2006/relationships"><Relationship Id="rId8" Type="http://schemas.openxmlformats.org/officeDocument/2006/relationships/hyperlink" Target="http://www.bp.com/content/dam/bp/pdf/Energy-economics/statistical-review-2015/bp-statistical-review-of-world-energy-2015-spencer-dale-presentation.pdf" TargetMode="External"/><Relationship Id="rId13" Type="http://schemas.openxmlformats.org/officeDocument/2006/relationships/hyperlink" Target="https://nl.wikipedia.org/wiki/Kuznetscurve" TargetMode="External"/><Relationship Id="rId18" Type="http://schemas.openxmlformats.org/officeDocument/2006/relationships/hyperlink" Target="https://de.wikipedia.org/wiki/Untertagedeponie_Herfa-Neurode" TargetMode="External"/><Relationship Id="rId3" Type="http://schemas.openxmlformats.org/officeDocument/2006/relationships/hyperlink" Target="http://www.bp.com/en/global/corporate/about-bp/energy-economics/statistical-review-of-world-energy/statistical-review-downloads.html" TargetMode="External"/><Relationship Id="rId7" Type="http://schemas.openxmlformats.org/officeDocument/2006/relationships/hyperlink" Target="http://www.bp.com/en/global/corporate/about-bp/energy-economics/statistical-review-of-world-energy/statistical-review-downloads.html" TargetMode="External"/><Relationship Id="rId12" Type="http://schemas.openxmlformats.org/officeDocument/2006/relationships/hyperlink" Target="http://www.who.int/mediacentre/factsheets/fs292/en/" TargetMode="External"/><Relationship Id="rId17" Type="http://schemas.openxmlformats.org/officeDocument/2006/relationships/hyperlink" Target="http://nextbigfuture.com/2011/03/deaths-per-twh-by-energy-source.html" TargetMode="External"/><Relationship Id="rId2" Type="http://schemas.openxmlformats.org/officeDocument/2006/relationships/hyperlink" Target="http://festkoerper-kernphysik.de/Weissbach_EROI_preprint.pdf" TargetMode="External"/><Relationship Id="rId16" Type="http://schemas.openxmlformats.org/officeDocument/2006/relationships/hyperlink" Target="http://en.wikipedia.org/wiki/File:Real_gdp_per_capita.png" TargetMode="External"/><Relationship Id="rId20" Type="http://schemas.openxmlformats.org/officeDocument/2006/relationships/hyperlink" Target="https://www.deingenieur.nl/artikel/thoriumreactor-krijgt-nieuwe-kans" TargetMode="External"/><Relationship Id="rId1" Type="http://schemas.openxmlformats.org/officeDocument/2006/relationships/hyperlink" Target="http://theenergycollective.com/barrybrook/471651/catch-22-energy-storage" TargetMode="External"/><Relationship Id="rId6" Type="http://schemas.openxmlformats.org/officeDocument/2006/relationships/hyperlink" Target="http://www.bp.com/en/global/corporate/about-bp/energy-economics/statistical-review-of-world-energy/review-by-energy-type/renewable-energy/wind-energy.html" TargetMode="External"/><Relationship Id="rId11" Type="http://schemas.openxmlformats.org/officeDocument/2006/relationships/hyperlink" Target="http://www.who.int/quantifying_ehimpacts/countryprofilesebd.xls" TargetMode="External"/><Relationship Id="rId5" Type="http://schemas.openxmlformats.org/officeDocument/2006/relationships/hyperlink" Target="http://www.bp.com/en/global/corporate/about-bp/energy-economics/statistical-review-of-world-energy/review-by-energy-type/coal/coal-reserves.html" TargetMode="External"/><Relationship Id="rId15" Type="http://schemas.openxmlformats.org/officeDocument/2006/relationships/hyperlink" Target="http://ourworldindata.org/data/population-growth-vital-statistics/life-expectancy/" TargetMode="External"/><Relationship Id="rId10" Type="http://schemas.openxmlformats.org/officeDocument/2006/relationships/hyperlink" Target="http://www.bp.com/content/dam/bp/pdf/Energy-economics/energy-outlook-2015/Energy_Outlook_2035_presentation.pdf" TargetMode="External"/><Relationship Id="rId19" Type="http://schemas.openxmlformats.org/officeDocument/2006/relationships/hyperlink" Target="http://www.groenerekenkamer.nl/3636/thorium-de-ideale-kernbrandstof/" TargetMode="External"/><Relationship Id="rId4" Type="http://schemas.openxmlformats.org/officeDocument/2006/relationships/hyperlink" Target="https://en.wikipedia.org/wiki/Energy_intensity" TargetMode="External"/><Relationship Id="rId9" Type="http://schemas.openxmlformats.org/officeDocument/2006/relationships/hyperlink" Target="http://edgar.jrc.ec.europa.eu/overview.php?v=CO2ts1990-2013" TargetMode="External"/><Relationship Id="rId14" Type="http://schemas.openxmlformats.org/officeDocument/2006/relationships/hyperlink" Target="http://www.warwickhughes.com/climate/epa.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Wetenschap\Klimaat\Rapporten\RapportSchalieg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4A4D15C23604424B68DEDDB1B40BAAA"/>
        <w:category>
          <w:name w:val="Algemeen"/>
          <w:gallery w:val="placeholder"/>
        </w:category>
        <w:types>
          <w:type w:val="bbPlcHdr"/>
        </w:types>
        <w:behaviors>
          <w:behavior w:val="content"/>
        </w:behaviors>
        <w:guid w:val="{63348B54-560F-4D73-9E01-0D7D01E2AFE8}"/>
      </w:docPartPr>
      <w:docPartBody>
        <w:p w:rsidR="00000000" w:rsidRDefault="001C4268" w:rsidP="001C4268">
          <w:pPr>
            <w:pStyle w:val="04A4D15C23604424B68DEDDB1B40BAAA"/>
          </w:pPr>
          <w:r>
            <w:rPr>
              <w:rFonts w:asciiTheme="majorHAnsi" w:eastAsiaTheme="majorEastAsia" w:hAnsiTheme="majorHAnsi" w:cstheme="majorBidi"/>
              <w:caps/>
            </w:rPr>
            <w:t>[Geef de naam van het bedrijf op]</w:t>
          </w:r>
        </w:p>
      </w:docPartBody>
    </w:docPart>
    <w:docPart>
      <w:docPartPr>
        <w:name w:val="11B816B1C33A43E784043E205BAAA536"/>
        <w:category>
          <w:name w:val="Algemeen"/>
          <w:gallery w:val="placeholder"/>
        </w:category>
        <w:types>
          <w:type w:val="bbPlcHdr"/>
        </w:types>
        <w:behaviors>
          <w:behavior w:val="content"/>
        </w:behaviors>
        <w:guid w:val="{B723CA9A-3BC2-4E4F-9666-97712E5F8BE6}"/>
      </w:docPartPr>
      <w:docPartBody>
        <w:p w:rsidR="00000000" w:rsidRDefault="001C4268" w:rsidP="001C4268">
          <w:pPr>
            <w:pStyle w:val="11B816B1C33A43E784043E205BAAA536"/>
          </w:pPr>
          <w:r>
            <w:rPr>
              <w:rFonts w:asciiTheme="majorHAnsi" w:eastAsiaTheme="majorEastAsia" w:hAnsiTheme="majorHAnsi" w:cstheme="majorBidi"/>
              <w:sz w:val="80"/>
              <w:szCs w:val="80"/>
            </w:rPr>
            <w:t>[Geef de titel van het document op]</w:t>
          </w:r>
        </w:p>
      </w:docPartBody>
    </w:docPart>
    <w:docPart>
      <w:docPartPr>
        <w:name w:val="D12D7B30159C4300B6557A712D90DC8F"/>
        <w:category>
          <w:name w:val="Algemeen"/>
          <w:gallery w:val="placeholder"/>
        </w:category>
        <w:types>
          <w:type w:val="bbPlcHdr"/>
        </w:types>
        <w:behaviors>
          <w:behavior w:val="content"/>
        </w:behaviors>
        <w:guid w:val="{98068FD0-204D-41B9-B03B-8619996A0265}"/>
      </w:docPartPr>
      <w:docPartBody>
        <w:p w:rsidR="00000000" w:rsidRDefault="001C4268" w:rsidP="001C4268">
          <w:pPr>
            <w:pStyle w:val="D12D7B30159C4300B6557A712D90DC8F"/>
          </w:pPr>
          <w:r>
            <w:rPr>
              <w:b/>
              <w:bCs/>
            </w:rPr>
            <w:t>[Kies de datum]</w:t>
          </w:r>
        </w:p>
      </w:docPartBody>
    </w:docPart>
    <w:docPart>
      <w:docPartPr>
        <w:name w:val="300DE56FA8FE4D7B93EDB2A8C609737F"/>
        <w:category>
          <w:name w:val="Algemeen"/>
          <w:gallery w:val="placeholder"/>
        </w:category>
        <w:types>
          <w:type w:val="bbPlcHdr"/>
        </w:types>
        <w:behaviors>
          <w:behavior w:val="content"/>
        </w:behaviors>
        <w:guid w:val="{75F11DEC-066E-420D-A2B8-A83CE77615F8}"/>
      </w:docPartPr>
      <w:docPartBody>
        <w:p w:rsidR="00000000" w:rsidRDefault="001C4268" w:rsidP="001C4268">
          <w:pPr>
            <w:pStyle w:val="300DE56FA8FE4D7B93EDB2A8C609737F"/>
          </w:pPr>
          <w:r>
            <w:t>[Geef hier de samenvatting van het document op. De samenvatting is een korte beschrijving van de inhoud van het document. Geef hier de samenvatting van het document op. De samenvatting is een korte beschrijving van de inhoud van het document. ]</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GT-Ligh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C4268"/>
    <w:rsid w:val="001C4268"/>
    <w:rsid w:val="00DF1DE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04A4D15C23604424B68DEDDB1B40BAAA">
    <w:name w:val="04A4D15C23604424B68DEDDB1B40BAAA"/>
    <w:rsid w:val="001C4268"/>
  </w:style>
  <w:style w:type="paragraph" w:customStyle="1" w:styleId="11B816B1C33A43E784043E205BAAA536">
    <w:name w:val="11B816B1C33A43E784043E205BAAA536"/>
    <w:rsid w:val="001C4268"/>
  </w:style>
  <w:style w:type="paragraph" w:customStyle="1" w:styleId="8F4334BB889B46C5907687CE0D878285">
    <w:name w:val="8F4334BB889B46C5907687CE0D878285"/>
    <w:rsid w:val="001C4268"/>
  </w:style>
  <w:style w:type="paragraph" w:customStyle="1" w:styleId="2FC9DFBC6C4E4398947C90ADCBD61793">
    <w:name w:val="2FC9DFBC6C4E4398947C90ADCBD61793"/>
    <w:rsid w:val="001C4268"/>
  </w:style>
  <w:style w:type="paragraph" w:customStyle="1" w:styleId="D12D7B30159C4300B6557A712D90DC8F">
    <w:name w:val="D12D7B30159C4300B6557A712D90DC8F"/>
    <w:rsid w:val="001C4268"/>
  </w:style>
  <w:style w:type="paragraph" w:customStyle="1" w:styleId="300DE56FA8FE4D7B93EDB2A8C609737F">
    <w:name w:val="300DE56FA8FE4D7B93EDB2A8C609737F"/>
    <w:rsid w:val="001C426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2015-10-17T00:00:00</PublishDate>
  <Abstract>In dit rapport worden de ontwikkelingen gepresenteerd op het gebied van de mondiale energieproductie, -voorraden, –consumptie en -innovatie over de afgelopen decennia. Tevens wordt in dit rapport stilgestaan bij het cruciale belang van betaalbare en betrouwbare energieleverantie voor onze welvaart, gezondheid en ontwikkeling en welke de voorwaarden hiervoor zijn. Dit laatste zal vermoedelijk voor velen een onthutsend ontnuchterend beeld geven.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3864CE-79DD-4488-A483-44AD57AC6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RapportSchaliegas.dotx</Template>
  <TotalTime>11</TotalTime>
  <Pages>47</Pages>
  <Words>9371</Words>
  <Characters>51545</Characters>
  <Application>Microsoft Office Word</Application>
  <DocSecurity>0</DocSecurity>
  <Lines>429</Lines>
  <Paragraphs>121</Paragraphs>
  <ScaleCrop>false</ScaleCrop>
  <HeadingPairs>
    <vt:vector size="2" baseType="variant">
      <vt:variant>
        <vt:lpstr>Titel</vt:lpstr>
      </vt:variant>
      <vt:variant>
        <vt:i4>1</vt:i4>
      </vt:variant>
    </vt:vector>
  </HeadingPairs>
  <TitlesOfParts>
    <vt:vector size="1" baseType="lpstr">
      <vt:lpstr/>
    </vt:vector>
  </TitlesOfParts>
  <Company>Stichting De Groene Rekenkamer</Company>
  <LinksUpToDate>false</LinksUpToDate>
  <CharactersWithSpaces>60795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Energieverkenning 2015</dc:title>
  <dc:creator>Jeroen Het</dc:creator>
  <cp:lastModifiedBy>test PC</cp:lastModifiedBy>
  <cp:revision>3</cp:revision>
  <cp:lastPrinted>2015-10-17T15:00:00Z</cp:lastPrinted>
  <dcterms:created xsi:type="dcterms:W3CDTF">2015-10-17T15:03:00Z</dcterms:created>
  <dcterms:modified xsi:type="dcterms:W3CDTF">2015-10-18T07:31:00Z</dcterms:modified>
</cp:coreProperties>
</file>